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D57BA">
        <w:rPr>
          <w:b/>
          <w:color w:val="000000"/>
          <w:sz w:val="26"/>
          <w:szCs w:val="26"/>
        </w:rPr>
        <w:t>11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5D57BA">
        <w:rPr>
          <w:b/>
          <w:color w:val="000000"/>
          <w:sz w:val="26"/>
          <w:szCs w:val="26"/>
        </w:rPr>
        <w:t>55</w:t>
      </w:r>
    </w:p>
    <w:p w:rsidR="00B72857" w:rsidRPr="00073833" w:rsidRDefault="005D57BA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5D57BA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«Развитие жилищно-коммунального комплекса в городе Когалыме»</w:t>
      </w:r>
      <w:bookmarkStart w:id="0" w:name="_GoBack"/>
      <w:bookmarkEnd w:id="0"/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5D57BA">
        <w:rPr>
          <w:sz w:val="26"/>
          <w:szCs w:val="26"/>
          <w:lang w:eastAsia="ru-RU"/>
        </w:rPr>
        <w:t>пр</w:t>
      </w:r>
      <w:proofErr w:type="spellEnd"/>
      <w:r w:rsidRPr="005D57BA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 программу «Развитие жилищно-коммунального комплекса в городе Когалыме», (далее – Проект решения), представленного  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«Развитие жилищно-коммунального комплекса в городе Когалыме», утвержденную постановлением Администрации города Когалыма от 20.12.2024 №2497, (далее - Программа).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объемов бюджетных ассигнований на финансовое обеспечение Программы, а также уточнения сроков реализации и корректировки значений целевых показателей Программы.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718 739,8 тыс. рублей, в том числе по годам: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 xml:space="preserve">- 2026 год – 561 211,3 тыс. рублей; 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автономного округа – 524 879,0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города Когалыма     – 36 332,3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- 2027 год – 49 356,9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автономного округа – 39 015,2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города Когалыма      – 10 341,7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- 2028 год – 54 085,8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федеральный бюджет            –  1 850,2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автономного округа – 41 318,1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города Когалыма      – 10 917,5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- 2029 год – 54 085,8 тыс. рублей.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федеральный бюджет            – 1 850,2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автономного округа – 41 318,1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бюджет города Когалыма      – 10 917,5 тыс. рублей;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федеральный бюджета, бюджета автономного округа, бюджета города Когалыма.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lastRenderedPageBreak/>
        <w:t>Структура Программы соответствует Порядку №1762, включает паспорт Программы и содержит все необходимые разделы.</w:t>
      </w:r>
    </w:p>
    <w:p w:rsidR="005D57BA" w:rsidRPr="005D57BA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5D57BA" w:rsidP="005D57BA">
      <w:pPr>
        <w:ind w:firstLine="709"/>
        <w:jc w:val="both"/>
        <w:rPr>
          <w:sz w:val="26"/>
          <w:szCs w:val="26"/>
          <w:lang w:eastAsia="ru-RU"/>
        </w:rPr>
      </w:pPr>
      <w:r w:rsidRPr="005D57BA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176E84">
        <w:rPr>
          <w:sz w:val="26"/>
          <w:szCs w:val="26"/>
        </w:rPr>
        <w:t>1</w:t>
      </w:r>
      <w:r w:rsidR="005D57BA">
        <w:rPr>
          <w:sz w:val="26"/>
          <w:szCs w:val="26"/>
        </w:rPr>
        <w:t>1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5D57BA">
        <w:rPr>
          <w:sz w:val="26"/>
          <w:szCs w:val="26"/>
        </w:rPr>
        <w:t>55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D57BA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474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2026-01-28T05:01:00Z</dcterms:modified>
</cp:coreProperties>
</file>