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DA" w:rsidRPr="00C41566" w:rsidRDefault="005828E3" w:rsidP="00C41566">
      <w:pPr>
        <w:spacing w:after="0" w:line="240" w:lineRule="auto"/>
        <w:ind w:right="2"/>
        <w:jc w:val="center"/>
        <w:rPr>
          <w:rFonts w:ascii="Times New Roman" w:hAnsi="Times New Roman"/>
          <w:b/>
          <w:color w:val="3366FF"/>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39.4pt;height:48.65pt;z-index:251658240;mso-wrap-distance-left:7in;mso-wrap-distance-top:2.9pt;mso-wrap-distance-right:7in;mso-wrap-distance-bottom:2.9pt;mso-position-horizontal-relative:margin">
            <v:imagedata r:id="rId5" o:title="" grayscale="t"/>
            <w10:wrap side="left" anchorx="margin"/>
          </v:shape>
        </w:pict>
      </w:r>
    </w:p>
    <w:p w:rsidR="006156DA" w:rsidRPr="00C41566" w:rsidRDefault="006156DA" w:rsidP="00C41566">
      <w:pPr>
        <w:spacing w:after="0" w:line="240" w:lineRule="auto"/>
        <w:ind w:right="2"/>
        <w:jc w:val="center"/>
        <w:rPr>
          <w:rFonts w:ascii="Times New Roman" w:hAnsi="Times New Roman"/>
          <w:b/>
          <w:color w:val="3366FF"/>
          <w:sz w:val="32"/>
          <w:szCs w:val="32"/>
        </w:rPr>
      </w:pPr>
    </w:p>
    <w:p w:rsidR="006156DA" w:rsidRPr="00C41566" w:rsidRDefault="006156DA" w:rsidP="00C41566">
      <w:pPr>
        <w:spacing w:after="0" w:line="240" w:lineRule="auto"/>
        <w:ind w:right="2"/>
        <w:jc w:val="center"/>
        <w:rPr>
          <w:rFonts w:ascii="Times New Roman" w:hAnsi="Times New Roman"/>
          <w:b/>
          <w:color w:val="3366FF"/>
          <w:sz w:val="6"/>
          <w:szCs w:val="32"/>
        </w:rPr>
      </w:pPr>
    </w:p>
    <w:p w:rsidR="006156DA" w:rsidRPr="00C41566" w:rsidRDefault="006156DA" w:rsidP="00C41566">
      <w:pPr>
        <w:spacing w:after="0" w:line="240" w:lineRule="auto"/>
        <w:ind w:right="2"/>
        <w:jc w:val="center"/>
        <w:rPr>
          <w:rFonts w:ascii="Times New Roman" w:hAnsi="Times New Roman"/>
          <w:b/>
          <w:color w:val="3366FF"/>
          <w:sz w:val="12"/>
          <w:szCs w:val="32"/>
        </w:rPr>
      </w:pPr>
    </w:p>
    <w:p w:rsidR="006156DA" w:rsidRPr="00C41566" w:rsidRDefault="006156DA" w:rsidP="00C41566">
      <w:pPr>
        <w:spacing w:after="0" w:line="240" w:lineRule="auto"/>
        <w:ind w:right="2"/>
        <w:jc w:val="center"/>
        <w:rPr>
          <w:rFonts w:ascii="Times New Roman" w:hAnsi="Times New Roman"/>
          <w:b/>
          <w:color w:val="333333"/>
          <w:sz w:val="32"/>
          <w:szCs w:val="32"/>
        </w:rPr>
      </w:pPr>
      <w:r w:rsidRPr="00C41566">
        <w:rPr>
          <w:rFonts w:ascii="Times New Roman" w:hAnsi="Times New Roman"/>
          <w:b/>
          <w:color w:val="333333"/>
          <w:sz w:val="32"/>
          <w:szCs w:val="32"/>
        </w:rPr>
        <w:t>ПОСТАНОВЛЕНИЕ</w:t>
      </w:r>
    </w:p>
    <w:p w:rsidR="006156DA" w:rsidRPr="00C41566" w:rsidRDefault="006156DA" w:rsidP="00C41566">
      <w:pPr>
        <w:spacing w:after="0" w:line="240" w:lineRule="auto"/>
        <w:ind w:right="2"/>
        <w:jc w:val="center"/>
        <w:rPr>
          <w:rFonts w:ascii="Times New Roman" w:hAnsi="Times New Roman"/>
          <w:b/>
          <w:color w:val="333333"/>
          <w:sz w:val="32"/>
          <w:szCs w:val="32"/>
        </w:rPr>
      </w:pPr>
      <w:r w:rsidRPr="00C41566">
        <w:rPr>
          <w:rFonts w:ascii="Times New Roman" w:hAnsi="Times New Roman"/>
          <w:b/>
          <w:color w:val="333333"/>
          <w:sz w:val="32"/>
          <w:szCs w:val="32"/>
        </w:rPr>
        <w:t>АДМИНИСТРАЦИИ  ГОРОДА  КОГАЛЫМА</w:t>
      </w:r>
    </w:p>
    <w:p w:rsidR="006156DA" w:rsidRPr="00C41566" w:rsidRDefault="006156DA" w:rsidP="00C41566">
      <w:pPr>
        <w:spacing w:after="0" w:line="240" w:lineRule="auto"/>
        <w:ind w:right="2"/>
        <w:jc w:val="center"/>
        <w:rPr>
          <w:rFonts w:ascii="Times New Roman" w:hAnsi="Times New Roman"/>
          <w:b/>
          <w:color w:val="333333"/>
          <w:sz w:val="28"/>
          <w:szCs w:val="28"/>
        </w:rPr>
      </w:pPr>
      <w:r w:rsidRPr="00C41566">
        <w:rPr>
          <w:rFonts w:ascii="Times New Roman" w:hAnsi="Times New Roman"/>
          <w:b/>
          <w:color w:val="333333"/>
          <w:sz w:val="28"/>
          <w:szCs w:val="28"/>
        </w:rPr>
        <w:t>Ханты-Мансийского автономного округа - Югры</w:t>
      </w:r>
    </w:p>
    <w:p w:rsidR="006156DA" w:rsidRPr="00C41566" w:rsidRDefault="006156DA" w:rsidP="00C41566">
      <w:pPr>
        <w:spacing w:after="0" w:line="240" w:lineRule="auto"/>
        <w:ind w:right="2"/>
        <w:jc w:val="center"/>
        <w:rPr>
          <w:rFonts w:ascii="Times New Roman" w:hAnsi="Times New Roman"/>
          <w:color w:val="808080"/>
          <w:sz w:val="2"/>
        </w:rPr>
      </w:pPr>
    </w:p>
    <w:p w:rsidR="006156DA" w:rsidRPr="00C41566" w:rsidRDefault="006156DA" w:rsidP="00C41566">
      <w:pPr>
        <w:widowControl w:val="0"/>
        <w:spacing w:after="0" w:line="240" w:lineRule="auto"/>
        <w:ind w:firstLine="4446"/>
        <w:rPr>
          <w:rFonts w:ascii="Times New Roman" w:hAnsi="Times New Roman"/>
          <w:color w:val="808080"/>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6156DA" w:rsidRPr="00C41566" w:rsidTr="00E14BAA">
        <w:trPr>
          <w:trHeight w:val="155"/>
        </w:trPr>
        <w:tc>
          <w:tcPr>
            <w:tcW w:w="565" w:type="dxa"/>
            <w:vAlign w:val="center"/>
          </w:tcPr>
          <w:p w:rsidR="006156DA" w:rsidRPr="00C41566" w:rsidRDefault="006156DA" w:rsidP="00C41566">
            <w:pPr>
              <w:spacing w:after="0" w:line="240" w:lineRule="auto"/>
              <w:ind w:left="-228" w:firstLine="120"/>
              <w:jc w:val="center"/>
              <w:rPr>
                <w:rFonts w:ascii="Times New Roman" w:hAnsi="Times New Roman"/>
                <w:color w:val="333333"/>
                <w:sz w:val="26"/>
                <w:lang w:val="en-US"/>
              </w:rPr>
            </w:pPr>
            <w:r w:rsidRPr="00C41566">
              <w:rPr>
                <w:rFonts w:ascii="Times New Roman" w:hAnsi="Times New Roman"/>
                <w:color w:val="333333"/>
                <w:sz w:val="26"/>
                <w:szCs w:val="26"/>
              </w:rPr>
              <w:t xml:space="preserve">От  </w:t>
            </w:r>
          </w:p>
        </w:tc>
        <w:tc>
          <w:tcPr>
            <w:tcW w:w="713" w:type="dxa"/>
            <w:tcBorders>
              <w:bottom w:val="single" w:sz="4" w:space="0" w:color="auto"/>
            </w:tcBorders>
            <w:vAlign w:val="center"/>
          </w:tcPr>
          <w:p w:rsidR="006156DA" w:rsidRPr="00C41566" w:rsidRDefault="006156DA" w:rsidP="00C41566">
            <w:pPr>
              <w:spacing w:after="0" w:line="240" w:lineRule="auto"/>
              <w:ind w:left="-228" w:firstLine="120"/>
              <w:jc w:val="center"/>
              <w:rPr>
                <w:rFonts w:ascii="Times New Roman" w:hAnsi="Times New Roman"/>
                <w:color w:val="333333"/>
                <w:sz w:val="26"/>
                <w:lang w:val="en-US"/>
              </w:rPr>
            </w:pPr>
            <w:r w:rsidRPr="00C41566">
              <w:rPr>
                <w:rFonts w:ascii="Times New Roman" w:hAnsi="Times New Roman"/>
                <w:color w:val="333333"/>
                <w:sz w:val="26"/>
              </w:rPr>
              <w:t>«</w:t>
            </w:r>
            <w:r w:rsidRPr="00C41566">
              <w:rPr>
                <w:rFonts w:ascii="Arial" w:hAnsi="Arial" w:cs="Arial"/>
                <w:color w:val="333333"/>
                <w:sz w:val="26"/>
              </w:rPr>
              <w:t>31</w:t>
            </w:r>
            <w:r w:rsidRPr="00C41566">
              <w:rPr>
                <w:rFonts w:ascii="Times New Roman" w:hAnsi="Times New Roman"/>
                <w:color w:val="333333"/>
                <w:sz w:val="26"/>
              </w:rPr>
              <w:t>»</w:t>
            </w:r>
          </w:p>
        </w:tc>
        <w:tc>
          <w:tcPr>
            <w:tcW w:w="239" w:type="dxa"/>
            <w:vAlign w:val="center"/>
          </w:tcPr>
          <w:p w:rsidR="006156DA" w:rsidRPr="00C41566" w:rsidRDefault="006156DA" w:rsidP="00C41566">
            <w:pPr>
              <w:spacing w:after="0" w:line="240" w:lineRule="auto"/>
              <w:ind w:left="-228" w:hanging="60"/>
              <w:jc w:val="center"/>
              <w:rPr>
                <w:rFonts w:ascii="Times New Roman" w:hAnsi="Times New Roman"/>
                <w:color w:val="333333"/>
                <w:lang w:val="en-US"/>
              </w:rPr>
            </w:pPr>
          </w:p>
        </w:tc>
        <w:tc>
          <w:tcPr>
            <w:tcW w:w="1752" w:type="dxa"/>
            <w:tcBorders>
              <w:bottom w:val="single" w:sz="4" w:space="0" w:color="auto"/>
            </w:tcBorders>
          </w:tcPr>
          <w:p w:rsidR="006156DA" w:rsidRPr="00C41566" w:rsidRDefault="006156DA" w:rsidP="00C41566">
            <w:pPr>
              <w:spacing w:after="0" w:line="240" w:lineRule="auto"/>
              <w:ind w:left="-108"/>
              <w:jc w:val="center"/>
              <w:rPr>
                <w:rFonts w:ascii="Arial" w:hAnsi="Arial" w:cs="Arial"/>
                <w:color w:val="333333"/>
                <w:sz w:val="26"/>
              </w:rPr>
            </w:pPr>
            <w:r w:rsidRPr="00C41566">
              <w:rPr>
                <w:rFonts w:ascii="Arial" w:hAnsi="Arial" w:cs="Arial"/>
                <w:color w:val="333333"/>
                <w:sz w:val="26"/>
              </w:rPr>
              <w:t>марта</w:t>
            </w:r>
          </w:p>
        </w:tc>
        <w:tc>
          <w:tcPr>
            <w:tcW w:w="239" w:type="dxa"/>
          </w:tcPr>
          <w:p w:rsidR="006156DA" w:rsidRPr="00C41566" w:rsidRDefault="006156DA" w:rsidP="00C41566">
            <w:pPr>
              <w:spacing w:after="0" w:line="240" w:lineRule="auto"/>
              <w:rPr>
                <w:rFonts w:ascii="Times New Roman" w:hAnsi="Times New Roman"/>
                <w:color w:val="333333"/>
                <w:sz w:val="26"/>
              </w:rPr>
            </w:pPr>
          </w:p>
        </w:tc>
        <w:tc>
          <w:tcPr>
            <w:tcW w:w="805" w:type="dxa"/>
            <w:tcBorders>
              <w:bottom w:val="single" w:sz="4" w:space="0" w:color="auto"/>
            </w:tcBorders>
          </w:tcPr>
          <w:p w:rsidR="006156DA" w:rsidRPr="00C41566" w:rsidRDefault="006156DA" w:rsidP="00C41566">
            <w:pPr>
              <w:spacing w:after="0" w:line="240" w:lineRule="auto"/>
              <w:rPr>
                <w:rFonts w:ascii="Arial" w:hAnsi="Arial" w:cs="Arial"/>
                <w:color w:val="333333"/>
                <w:sz w:val="26"/>
              </w:rPr>
            </w:pPr>
            <w:r w:rsidRPr="00C41566">
              <w:rPr>
                <w:rFonts w:ascii="Arial" w:hAnsi="Arial" w:cs="Arial"/>
                <w:color w:val="333333"/>
                <w:sz w:val="26"/>
              </w:rPr>
              <w:t>2016</w:t>
            </w:r>
          </w:p>
        </w:tc>
        <w:tc>
          <w:tcPr>
            <w:tcW w:w="2258" w:type="dxa"/>
          </w:tcPr>
          <w:p w:rsidR="006156DA" w:rsidRPr="00C41566" w:rsidRDefault="006156DA" w:rsidP="00C41566">
            <w:pPr>
              <w:spacing w:after="0" w:line="240" w:lineRule="auto"/>
              <w:rPr>
                <w:rFonts w:ascii="Times New Roman" w:hAnsi="Times New Roman"/>
                <w:color w:val="333333"/>
                <w:sz w:val="26"/>
              </w:rPr>
            </w:pPr>
            <w:proofErr w:type="gramStart"/>
            <w:r w:rsidRPr="00C41566">
              <w:rPr>
                <w:rFonts w:ascii="Times New Roman" w:hAnsi="Times New Roman"/>
                <w:color w:val="333333"/>
                <w:sz w:val="26"/>
              </w:rPr>
              <w:t>г</w:t>
            </w:r>
            <w:proofErr w:type="gramEnd"/>
            <w:r w:rsidRPr="00C41566">
              <w:rPr>
                <w:rFonts w:ascii="Times New Roman" w:hAnsi="Times New Roman"/>
                <w:color w:val="333333"/>
                <w:sz w:val="26"/>
              </w:rPr>
              <w:t>.</w:t>
            </w:r>
          </w:p>
        </w:tc>
        <w:tc>
          <w:tcPr>
            <w:tcW w:w="1349" w:type="dxa"/>
          </w:tcPr>
          <w:p w:rsidR="006156DA" w:rsidRPr="00C41566" w:rsidRDefault="006156DA" w:rsidP="00C41566">
            <w:pPr>
              <w:tabs>
                <w:tab w:val="left" w:pos="597"/>
              </w:tabs>
              <w:spacing w:after="0" w:line="240" w:lineRule="auto"/>
              <w:ind w:left="-108" w:right="-108"/>
              <w:jc w:val="right"/>
              <w:rPr>
                <w:rFonts w:ascii="Times New Roman" w:hAnsi="Times New Roman"/>
                <w:color w:val="333333"/>
                <w:sz w:val="26"/>
              </w:rPr>
            </w:pPr>
            <w:r w:rsidRPr="00C41566">
              <w:rPr>
                <w:rFonts w:ascii="Times New Roman" w:hAnsi="Times New Roman"/>
                <w:color w:val="333333"/>
                <w:sz w:val="26"/>
              </w:rPr>
              <w:t xml:space="preserve"> №</w:t>
            </w:r>
            <w:r w:rsidRPr="00C41566">
              <w:rPr>
                <w:rFonts w:ascii="Times New Roman" w:hAnsi="Times New Roman"/>
                <w:color w:val="333333"/>
                <w:sz w:val="26"/>
                <w:u w:val="single"/>
              </w:rPr>
              <w:t xml:space="preserve"> </w:t>
            </w:r>
          </w:p>
        </w:tc>
        <w:tc>
          <w:tcPr>
            <w:tcW w:w="720" w:type="dxa"/>
            <w:tcBorders>
              <w:bottom w:val="single" w:sz="4" w:space="0" w:color="auto"/>
            </w:tcBorders>
          </w:tcPr>
          <w:p w:rsidR="006156DA" w:rsidRPr="00C41566" w:rsidRDefault="006156DA" w:rsidP="00C41566">
            <w:pPr>
              <w:tabs>
                <w:tab w:val="left" w:pos="597"/>
              </w:tabs>
              <w:spacing w:after="0" w:line="240" w:lineRule="auto"/>
              <w:ind w:left="-108" w:right="-108"/>
              <w:jc w:val="center"/>
              <w:rPr>
                <w:rFonts w:ascii="Arial" w:hAnsi="Arial" w:cs="Arial"/>
                <w:color w:val="333333"/>
                <w:sz w:val="26"/>
              </w:rPr>
            </w:pPr>
            <w:r w:rsidRPr="00C41566">
              <w:rPr>
                <w:rFonts w:ascii="Arial" w:hAnsi="Arial" w:cs="Arial"/>
                <w:color w:val="333333"/>
                <w:sz w:val="26"/>
              </w:rPr>
              <w:t>844</w:t>
            </w:r>
          </w:p>
        </w:tc>
      </w:tr>
    </w:tbl>
    <w:p w:rsidR="006156DA" w:rsidRPr="00185E67" w:rsidRDefault="006156DA" w:rsidP="00C41566">
      <w:pPr>
        <w:widowControl w:val="0"/>
        <w:ind w:firstLine="4446"/>
        <w:rPr>
          <w:color w:val="808080"/>
        </w:rPr>
      </w:pPr>
    </w:p>
    <w:p w:rsidR="006156DA" w:rsidRDefault="006156DA" w:rsidP="00AE4E1F">
      <w:pPr>
        <w:spacing w:after="0" w:line="240" w:lineRule="auto"/>
        <w:rPr>
          <w:rFonts w:ascii="Times New Roman" w:hAnsi="Times New Roman"/>
          <w:sz w:val="26"/>
          <w:szCs w:val="26"/>
        </w:rPr>
      </w:pPr>
    </w:p>
    <w:p w:rsidR="006156DA" w:rsidRDefault="006156DA" w:rsidP="00AE4E1F">
      <w:pPr>
        <w:spacing w:after="0" w:line="240" w:lineRule="auto"/>
        <w:rPr>
          <w:rFonts w:ascii="Times New Roman" w:hAnsi="Times New Roman"/>
          <w:sz w:val="26"/>
          <w:szCs w:val="26"/>
        </w:rPr>
      </w:pPr>
    </w:p>
    <w:p w:rsidR="006156DA" w:rsidRDefault="006156DA" w:rsidP="00AE4E1F">
      <w:pPr>
        <w:spacing w:after="0" w:line="240" w:lineRule="auto"/>
        <w:rPr>
          <w:rFonts w:ascii="Times New Roman" w:hAnsi="Times New Roman"/>
          <w:sz w:val="26"/>
          <w:szCs w:val="26"/>
        </w:rPr>
      </w:pPr>
      <w:r>
        <w:rPr>
          <w:rFonts w:ascii="Times New Roman" w:hAnsi="Times New Roman"/>
          <w:sz w:val="26"/>
          <w:szCs w:val="26"/>
        </w:rPr>
        <w:t xml:space="preserve">О внесении изменений в постановление </w:t>
      </w:r>
    </w:p>
    <w:p w:rsidR="006156DA" w:rsidRDefault="006156DA" w:rsidP="00AE4E1F">
      <w:pPr>
        <w:spacing w:after="0" w:line="240" w:lineRule="auto"/>
        <w:rPr>
          <w:rFonts w:ascii="Times New Roman" w:hAnsi="Times New Roman"/>
          <w:sz w:val="26"/>
          <w:szCs w:val="26"/>
        </w:rPr>
      </w:pPr>
      <w:r>
        <w:rPr>
          <w:rFonts w:ascii="Times New Roman" w:hAnsi="Times New Roman"/>
          <w:sz w:val="26"/>
          <w:szCs w:val="26"/>
        </w:rPr>
        <w:t>Администрации города Когалыма</w:t>
      </w:r>
    </w:p>
    <w:p w:rsidR="006156DA" w:rsidRDefault="006156DA" w:rsidP="00F06A40">
      <w:pPr>
        <w:spacing w:after="0" w:line="240" w:lineRule="auto"/>
        <w:rPr>
          <w:rFonts w:ascii="Times New Roman" w:hAnsi="Times New Roman"/>
          <w:sz w:val="26"/>
          <w:szCs w:val="26"/>
        </w:rPr>
      </w:pPr>
      <w:r>
        <w:rPr>
          <w:rFonts w:ascii="Times New Roman" w:hAnsi="Times New Roman"/>
          <w:sz w:val="26"/>
          <w:szCs w:val="26"/>
        </w:rPr>
        <w:t>от 17.07.2012 №1752</w:t>
      </w:r>
    </w:p>
    <w:p w:rsidR="006156DA" w:rsidRDefault="006156DA" w:rsidP="00AE4E1F">
      <w:pPr>
        <w:spacing w:after="0" w:line="240" w:lineRule="auto"/>
        <w:rPr>
          <w:rFonts w:ascii="Times New Roman" w:hAnsi="Times New Roman"/>
          <w:sz w:val="26"/>
          <w:szCs w:val="26"/>
        </w:rPr>
      </w:pPr>
    </w:p>
    <w:p w:rsidR="006156DA" w:rsidRPr="00792A63" w:rsidRDefault="006156DA" w:rsidP="00C958BB">
      <w:pPr>
        <w:spacing w:after="0" w:line="240" w:lineRule="auto"/>
        <w:ind w:firstLine="709"/>
        <w:jc w:val="both"/>
        <w:rPr>
          <w:rFonts w:ascii="Times New Roman" w:hAnsi="Times New Roman"/>
          <w:sz w:val="26"/>
          <w:szCs w:val="26"/>
        </w:rPr>
      </w:pPr>
    </w:p>
    <w:p w:rsidR="006156DA" w:rsidRPr="000A56A9" w:rsidRDefault="006156DA" w:rsidP="00C958BB">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0A56A9">
        <w:rPr>
          <w:rFonts w:ascii="Times New Roman" w:hAnsi="Times New Roman"/>
          <w:sz w:val="26"/>
          <w:szCs w:val="24"/>
          <w:lang w:eastAsia="ru-RU"/>
        </w:rPr>
        <w:t xml:space="preserve">В соответствии с Федеральным </w:t>
      </w:r>
      <w:hyperlink r:id="rId6" w:history="1">
        <w:r w:rsidRPr="000A56A9">
          <w:rPr>
            <w:rFonts w:ascii="Times New Roman" w:hAnsi="Times New Roman"/>
            <w:sz w:val="26"/>
            <w:szCs w:val="24"/>
            <w:lang w:eastAsia="ru-RU"/>
          </w:rPr>
          <w:t>закон</w:t>
        </w:r>
      </w:hyperlink>
      <w:r>
        <w:rPr>
          <w:rFonts w:ascii="Times New Roman" w:hAnsi="Times New Roman"/>
          <w:sz w:val="26"/>
          <w:szCs w:val="24"/>
          <w:lang w:eastAsia="ru-RU"/>
        </w:rPr>
        <w:t>ом</w:t>
      </w:r>
      <w:r w:rsidRPr="000A56A9">
        <w:rPr>
          <w:rFonts w:ascii="Times New Roman" w:hAnsi="Times New Roman"/>
          <w:sz w:val="26"/>
          <w:szCs w:val="24"/>
          <w:lang w:eastAsia="ru-RU"/>
        </w:rPr>
        <w:t xml:space="preserve"> от 27.07.2010 №210-ФЗ</w:t>
      </w:r>
      <w:r>
        <w:rPr>
          <w:rFonts w:ascii="Times New Roman" w:hAnsi="Times New Roman"/>
          <w:sz w:val="26"/>
          <w:szCs w:val="24"/>
          <w:lang w:eastAsia="ru-RU"/>
        </w:rPr>
        <w:t xml:space="preserve">                      </w:t>
      </w:r>
      <w:r w:rsidRPr="000A56A9">
        <w:rPr>
          <w:rFonts w:ascii="Times New Roman" w:hAnsi="Times New Roman"/>
          <w:sz w:val="26"/>
          <w:szCs w:val="24"/>
          <w:lang w:eastAsia="ru-RU"/>
        </w:rPr>
        <w:t xml:space="preserve"> «Об организации предоставления государственных и муниципальных услуг», </w:t>
      </w:r>
      <w:r w:rsidRPr="00D24392">
        <w:rPr>
          <w:rFonts w:ascii="Times New Roman" w:hAnsi="Times New Roman"/>
          <w:sz w:val="26"/>
          <w:szCs w:val="26"/>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sz w:val="26"/>
          <w:szCs w:val="26"/>
        </w:rPr>
        <w:t xml:space="preserve">, </w:t>
      </w:r>
      <w:r>
        <w:t xml:space="preserve"> </w:t>
      </w:r>
      <w:r w:rsidRPr="00D24392">
        <w:rPr>
          <w:rFonts w:ascii="Times New Roman" w:hAnsi="Times New Roman"/>
          <w:sz w:val="26"/>
          <w:szCs w:val="26"/>
        </w:rPr>
        <w:t>Федеральным законом от 28.11.2015 №339-ФЗ «О внесении изменений в статьи 48 и 51 Градостроительного кодекса»</w:t>
      </w:r>
      <w:r>
        <w:rPr>
          <w:rFonts w:ascii="Times New Roman" w:hAnsi="Times New Roman"/>
          <w:sz w:val="26"/>
          <w:szCs w:val="26"/>
        </w:rPr>
        <w:t xml:space="preserve">, </w:t>
      </w:r>
      <w:r w:rsidRPr="008B0E72">
        <w:t xml:space="preserve"> </w:t>
      </w:r>
      <w:r w:rsidRPr="00B71A9D">
        <w:rPr>
          <w:rFonts w:ascii="Times New Roman" w:hAnsi="Times New Roman"/>
          <w:sz w:val="26"/>
          <w:szCs w:val="26"/>
        </w:rPr>
        <w:t>решением</w:t>
      </w:r>
      <w:r>
        <w:rPr>
          <w:rFonts w:ascii="Times New Roman" w:hAnsi="Times New Roman"/>
          <w:sz w:val="26"/>
          <w:szCs w:val="26"/>
        </w:rPr>
        <w:t xml:space="preserve"> Думы</w:t>
      </w:r>
      <w:proofErr w:type="gramEnd"/>
      <w:r>
        <w:rPr>
          <w:rFonts w:ascii="Times New Roman" w:hAnsi="Times New Roman"/>
          <w:sz w:val="26"/>
          <w:szCs w:val="26"/>
        </w:rPr>
        <w:t xml:space="preserve"> города Когалыма от 29.10.2015 №600-ГД «О внесении изменений в структуру Администрации города Когалыма», </w:t>
      </w:r>
      <w:r w:rsidRPr="000A56A9">
        <w:rPr>
          <w:rFonts w:ascii="Times New Roman" w:hAnsi="Times New Roman"/>
          <w:sz w:val="26"/>
          <w:szCs w:val="24"/>
          <w:lang w:eastAsia="ru-RU"/>
        </w:rPr>
        <w:t>постановлением Администрации города Когалыма от 07.02.2012 №289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6"/>
          <w:szCs w:val="24"/>
          <w:lang w:eastAsia="ru-RU"/>
        </w:rPr>
        <w:t>:</w:t>
      </w:r>
    </w:p>
    <w:p w:rsidR="006156DA" w:rsidRDefault="006156DA" w:rsidP="00C958BB">
      <w:pPr>
        <w:spacing w:after="0" w:line="240" w:lineRule="auto"/>
        <w:ind w:firstLine="709"/>
        <w:jc w:val="both"/>
        <w:rPr>
          <w:rFonts w:ascii="Times New Roman" w:hAnsi="Times New Roman"/>
          <w:sz w:val="26"/>
          <w:szCs w:val="26"/>
        </w:rPr>
      </w:pPr>
    </w:p>
    <w:p w:rsidR="006156DA" w:rsidRPr="00792A63" w:rsidRDefault="006156DA" w:rsidP="00C958BB">
      <w:pPr>
        <w:spacing w:after="0" w:line="240" w:lineRule="auto"/>
        <w:ind w:firstLine="709"/>
        <w:jc w:val="both"/>
        <w:rPr>
          <w:rFonts w:ascii="Times New Roman" w:hAnsi="Times New Roman"/>
          <w:sz w:val="26"/>
          <w:szCs w:val="26"/>
        </w:rPr>
      </w:pPr>
      <w:r w:rsidRPr="00792A63">
        <w:rPr>
          <w:rFonts w:ascii="Times New Roman" w:hAnsi="Times New Roman"/>
          <w:sz w:val="26"/>
          <w:szCs w:val="26"/>
        </w:rPr>
        <w:t>1. В постановление Администрации города Когалыма от 17.07.2012 №1752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Когалыма»» (далее – постановление) внести следующие изменения:</w:t>
      </w:r>
    </w:p>
    <w:p w:rsidR="006156DA" w:rsidRDefault="006156DA" w:rsidP="00C958BB">
      <w:pPr>
        <w:spacing w:after="0" w:line="240" w:lineRule="auto"/>
        <w:ind w:firstLine="709"/>
        <w:jc w:val="both"/>
        <w:rPr>
          <w:rFonts w:ascii="Times New Roman" w:hAnsi="Times New Roman"/>
          <w:sz w:val="26"/>
          <w:szCs w:val="26"/>
        </w:rPr>
      </w:pPr>
      <w:r>
        <w:rPr>
          <w:rFonts w:ascii="Times New Roman" w:hAnsi="Times New Roman"/>
          <w:sz w:val="26"/>
          <w:szCs w:val="26"/>
        </w:rPr>
        <w:t>1.1. Пункт 2.6.1 раздела 2 приложения к постановлению дополнить подпунктом 2.6.1.9.8 следующего содержания:</w:t>
      </w:r>
    </w:p>
    <w:p w:rsidR="006156DA" w:rsidRPr="00C67178" w:rsidRDefault="006156DA" w:rsidP="00C958BB">
      <w:pPr>
        <w:pStyle w:val="ConsPlusNormal"/>
        <w:ind w:firstLine="709"/>
        <w:jc w:val="both"/>
        <w:rPr>
          <w:sz w:val="26"/>
          <w:szCs w:val="26"/>
          <w:lang w:eastAsia="en-US"/>
        </w:rPr>
      </w:pPr>
      <w:r w:rsidRPr="00C67178">
        <w:rPr>
          <w:sz w:val="26"/>
          <w:szCs w:val="26"/>
          <w:lang w:eastAsia="en-US"/>
        </w:rPr>
        <w:t xml:space="preserve">«2.6.1.9.8. </w:t>
      </w:r>
      <w:proofErr w:type="gramStart"/>
      <w:r w:rsidRPr="00C67178">
        <w:rPr>
          <w:sz w:val="26"/>
          <w:szCs w:val="26"/>
          <w:lang w:eastAsia="en-US"/>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roofErr w:type="gramEnd"/>
    </w:p>
    <w:p w:rsidR="006156DA" w:rsidRDefault="006156DA" w:rsidP="00C41566">
      <w:pPr>
        <w:pStyle w:val="ConsPlusNormal"/>
        <w:ind w:firstLine="709"/>
        <w:sectPr w:rsidR="006156DA" w:rsidSect="00C41566">
          <w:pgSz w:w="11906" w:h="16838"/>
          <w:pgMar w:top="360" w:right="567" w:bottom="1134" w:left="2552" w:header="709" w:footer="709" w:gutter="0"/>
          <w:cols w:space="708"/>
          <w:docGrid w:linePitch="360"/>
        </w:sectPr>
      </w:pPr>
      <w:r w:rsidRPr="00C67178">
        <w:rPr>
          <w:sz w:val="26"/>
          <w:szCs w:val="26"/>
          <w:lang w:eastAsia="en-US"/>
        </w:rPr>
        <w:t>1.2 Пункт 2.18 приложения к постановлению изложить в редакции    согласно приложению к настоящему постановлению.</w:t>
      </w:r>
    </w:p>
    <w:p w:rsidR="006156DA" w:rsidRPr="00C67178" w:rsidRDefault="006156DA" w:rsidP="00C958BB">
      <w:pPr>
        <w:pStyle w:val="ConsPlusNormal"/>
        <w:ind w:firstLine="709"/>
        <w:jc w:val="both"/>
        <w:rPr>
          <w:sz w:val="26"/>
          <w:szCs w:val="26"/>
          <w:lang w:eastAsia="en-US"/>
        </w:rPr>
      </w:pPr>
      <w:r>
        <w:lastRenderedPageBreak/>
        <w:t>1</w:t>
      </w:r>
      <w:r w:rsidRPr="00C67178">
        <w:rPr>
          <w:sz w:val="26"/>
          <w:szCs w:val="26"/>
          <w:lang w:eastAsia="en-US"/>
        </w:rPr>
        <w:t>.3. По тексту приложения к постановлению слова «глава Администрации города Когалыма» заменить словами «глава города Когалыма» в соответствующих падежах.</w:t>
      </w:r>
    </w:p>
    <w:p w:rsidR="006156DA" w:rsidRDefault="006156DA" w:rsidP="00C958BB">
      <w:pPr>
        <w:spacing w:after="0" w:line="240" w:lineRule="auto"/>
        <w:ind w:firstLine="709"/>
        <w:jc w:val="both"/>
        <w:rPr>
          <w:rFonts w:ascii="Times New Roman" w:hAnsi="Times New Roman"/>
          <w:sz w:val="26"/>
          <w:szCs w:val="26"/>
        </w:rPr>
      </w:pPr>
    </w:p>
    <w:p w:rsidR="006156DA" w:rsidRDefault="006156DA" w:rsidP="00C958BB">
      <w:pPr>
        <w:spacing w:after="0" w:line="240" w:lineRule="auto"/>
        <w:ind w:firstLine="709"/>
        <w:jc w:val="both"/>
        <w:rPr>
          <w:rFonts w:ascii="Times New Roman" w:hAnsi="Times New Roman"/>
          <w:sz w:val="26"/>
          <w:szCs w:val="26"/>
        </w:rPr>
      </w:pPr>
      <w:r>
        <w:rPr>
          <w:rFonts w:ascii="Times New Roman" w:hAnsi="Times New Roman"/>
          <w:sz w:val="26"/>
          <w:szCs w:val="26"/>
        </w:rPr>
        <w:t>2</w:t>
      </w:r>
      <w:r w:rsidRPr="00011F8B">
        <w:rPr>
          <w:rFonts w:ascii="Times New Roman" w:hAnsi="Times New Roman"/>
          <w:sz w:val="26"/>
          <w:szCs w:val="26"/>
        </w:rPr>
        <w:t xml:space="preserve">. </w:t>
      </w:r>
      <w:proofErr w:type="gramStart"/>
      <w:r w:rsidRPr="00011F8B">
        <w:rPr>
          <w:rFonts w:ascii="Times New Roman" w:hAnsi="Times New Roman"/>
          <w:sz w:val="26"/>
          <w:szCs w:val="26"/>
        </w:rPr>
        <w:t>Отделу архитектуры и градостроительства Администрации города Когалыма (</w:t>
      </w:r>
      <w:proofErr w:type="spellStart"/>
      <w:r>
        <w:rPr>
          <w:rFonts w:ascii="Times New Roman" w:hAnsi="Times New Roman"/>
          <w:sz w:val="26"/>
          <w:szCs w:val="26"/>
        </w:rPr>
        <w:t>В.С.Лаишевцев</w:t>
      </w:r>
      <w:proofErr w:type="spellEnd"/>
      <w:r w:rsidRPr="00011F8B">
        <w:rPr>
          <w:rFonts w:ascii="Times New Roman" w:hAnsi="Times New Roman"/>
          <w:sz w:val="26"/>
          <w:szCs w:val="26"/>
        </w:rPr>
        <w:t>) направить в юридическое управление Администрации города Когалыма текст постановления</w:t>
      </w:r>
      <w:r>
        <w:rPr>
          <w:rFonts w:ascii="Times New Roman" w:hAnsi="Times New Roman"/>
          <w:sz w:val="26"/>
          <w:szCs w:val="26"/>
        </w:rPr>
        <w:t xml:space="preserve"> и приложение к нему</w:t>
      </w:r>
      <w:r w:rsidRPr="00011F8B">
        <w:rPr>
          <w:rFonts w:ascii="Times New Roman" w:hAnsi="Times New Roman"/>
          <w:sz w:val="26"/>
          <w:szCs w:val="26"/>
        </w:rPr>
        <w:t>,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w:t>
      </w:r>
      <w:proofErr w:type="gramEnd"/>
      <w:r w:rsidRPr="00011F8B">
        <w:rPr>
          <w:rFonts w:ascii="Times New Roman" w:hAnsi="Times New Roman"/>
          <w:sz w:val="26"/>
          <w:szCs w:val="26"/>
        </w:rPr>
        <w:t xml:space="preserve"> государственной регистрации нормативных правовых актов Аппарата Губернатора Ханты-Мансийского автономного округа – Югры.</w:t>
      </w:r>
    </w:p>
    <w:p w:rsidR="006156DA" w:rsidRDefault="006156DA" w:rsidP="00C958BB">
      <w:pPr>
        <w:spacing w:after="0" w:line="240" w:lineRule="auto"/>
        <w:ind w:firstLine="709"/>
        <w:jc w:val="both"/>
        <w:rPr>
          <w:rFonts w:ascii="Times New Roman" w:hAnsi="Times New Roman"/>
          <w:sz w:val="26"/>
          <w:szCs w:val="26"/>
        </w:rPr>
      </w:pPr>
    </w:p>
    <w:p w:rsidR="006156DA" w:rsidRPr="00F91C5C" w:rsidRDefault="006156DA" w:rsidP="00C958BB">
      <w:pPr>
        <w:spacing w:after="0" w:line="240" w:lineRule="auto"/>
        <w:ind w:firstLine="709"/>
        <w:jc w:val="both"/>
        <w:rPr>
          <w:rFonts w:ascii="Times New Roman" w:hAnsi="Times New Roman"/>
          <w:sz w:val="26"/>
          <w:szCs w:val="26"/>
        </w:rPr>
      </w:pPr>
      <w:r>
        <w:rPr>
          <w:rFonts w:ascii="Times New Roman" w:hAnsi="Times New Roman"/>
          <w:sz w:val="26"/>
          <w:szCs w:val="26"/>
        </w:rPr>
        <w:t>3</w:t>
      </w:r>
      <w:r w:rsidRPr="007D316A">
        <w:rPr>
          <w:rFonts w:ascii="Times New Roman" w:hAnsi="Times New Roman"/>
          <w:sz w:val="26"/>
          <w:szCs w:val="26"/>
        </w:rPr>
        <w:t xml:space="preserve">. Опубликовать настоящее постановление и приложение к нему в газете «Когалымский вестник» и разместить на официальном сайте Администрации города </w:t>
      </w:r>
      <w:r w:rsidRPr="008F4FBD">
        <w:rPr>
          <w:rFonts w:ascii="Times New Roman" w:hAnsi="Times New Roman"/>
          <w:sz w:val="26"/>
          <w:szCs w:val="26"/>
        </w:rPr>
        <w:t>Когалыма в информационно-телекоммуникационной сети «Интернет» (</w:t>
      </w:r>
      <w:hyperlink r:id="rId7" w:history="1">
        <w:r w:rsidRPr="00792A63">
          <w:rPr>
            <w:rStyle w:val="a3"/>
            <w:rFonts w:ascii="Times New Roman" w:hAnsi="Times New Roman"/>
            <w:color w:val="000000"/>
            <w:sz w:val="26"/>
            <w:szCs w:val="26"/>
            <w:u w:val="none"/>
            <w:lang w:val="en-US"/>
          </w:rPr>
          <w:t>www</w:t>
        </w:r>
        <w:r w:rsidRPr="00792A63">
          <w:rPr>
            <w:rStyle w:val="a3"/>
            <w:rFonts w:ascii="Times New Roman" w:hAnsi="Times New Roman"/>
            <w:color w:val="000000"/>
            <w:sz w:val="26"/>
            <w:szCs w:val="26"/>
            <w:u w:val="none"/>
          </w:rPr>
          <w:t>.</w:t>
        </w:r>
        <w:proofErr w:type="spellStart"/>
        <w:r w:rsidRPr="00792A63">
          <w:rPr>
            <w:rStyle w:val="a3"/>
            <w:rFonts w:ascii="Times New Roman" w:hAnsi="Times New Roman"/>
            <w:color w:val="000000"/>
            <w:sz w:val="26"/>
            <w:szCs w:val="26"/>
            <w:u w:val="none"/>
            <w:lang w:val="en-US"/>
          </w:rPr>
          <w:t>admkogalym</w:t>
        </w:r>
        <w:proofErr w:type="spellEnd"/>
        <w:r w:rsidRPr="00792A63">
          <w:rPr>
            <w:rStyle w:val="a3"/>
            <w:rFonts w:ascii="Times New Roman" w:hAnsi="Times New Roman"/>
            <w:color w:val="000000"/>
            <w:sz w:val="26"/>
            <w:szCs w:val="26"/>
            <w:u w:val="none"/>
          </w:rPr>
          <w:t>.</w:t>
        </w:r>
        <w:proofErr w:type="spellStart"/>
        <w:r w:rsidRPr="00792A63">
          <w:rPr>
            <w:rStyle w:val="a3"/>
            <w:rFonts w:ascii="Times New Roman" w:hAnsi="Times New Roman"/>
            <w:color w:val="000000"/>
            <w:sz w:val="26"/>
            <w:szCs w:val="26"/>
            <w:u w:val="none"/>
            <w:lang w:val="en-US"/>
          </w:rPr>
          <w:t>ru</w:t>
        </w:r>
        <w:proofErr w:type="spellEnd"/>
      </w:hyperlink>
      <w:r w:rsidRPr="00792A63">
        <w:rPr>
          <w:rFonts w:ascii="Times New Roman" w:hAnsi="Times New Roman"/>
          <w:color w:val="000000"/>
          <w:sz w:val="26"/>
          <w:szCs w:val="26"/>
        </w:rPr>
        <w:t>)</w:t>
      </w:r>
      <w:r w:rsidRPr="008F4FBD">
        <w:rPr>
          <w:rFonts w:ascii="Times New Roman" w:hAnsi="Times New Roman"/>
          <w:sz w:val="26"/>
          <w:szCs w:val="26"/>
        </w:rPr>
        <w:t>.</w:t>
      </w:r>
    </w:p>
    <w:p w:rsidR="006156DA" w:rsidRPr="00EF1B89" w:rsidRDefault="006156DA" w:rsidP="00C958BB">
      <w:pPr>
        <w:spacing w:after="0" w:line="240" w:lineRule="auto"/>
        <w:ind w:firstLine="709"/>
        <w:jc w:val="both"/>
        <w:rPr>
          <w:rFonts w:ascii="Times New Roman" w:hAnsi="Times New Roman"/>
          <w:sz w:val="26"/>
          <w:szCs w:val="26"/>
        </w:rPr>
      </w:pPr>
    </w:p>
    <w:p w:rsidR="006156DA" w:rsidRPr="0046210D" w:rsidRDefault="006156DA" w:rsidP="00C958BB">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4</w:t>
      </w:r>
      <w:r w:rsidRPr="0046210D">
        <w:rPr>
          <w:rFonts w:ascii="Times New Roman" w:hAnsi="Times New Roman"/>
          <w:sz w:val="26"/>
          <w:szCs w:val="26"/>
          <w:lang w:eastAsia="ru-RU"/>
        </w:rPr>
        <w:t xml:space="preserve">. </w:t>
      </w:r>
      <w:proofErr w:type="gramStart"/>
      <w:r w:rsidRPr="0046210D">
        <w:rPr>
          <w:rFonts w:ascii="Times New Roman" w:hAnsi="Times New Roman"/>
          <w:sz w:val="26"/>
          <w:szCs w:val="26"/>
          <w:lang w:eastAsia="ru-RU"/>
        </w:rPr>
        <w:t>Контроль за</w:t>
      </w:r>
      <w:proofErr w:type="gramEnd"/>
      <w:r w:rsidRPr="0046210D">
        <w:rPr>
          <w:rFonts w:ascii="Times New Roman" w:hAnsi="Times New Roman"/>
          <w:sz w:val="26"/>
          <w:szCs w:val="26"/>
          <w:lang w:eastAsia="ru-RU"/>
        </w:rPr>
        <w:t xml:space="preserve"> исполнением постановления возложить на </w:t>
      </w:r>
      <w:r>
        <w:rPr>
          <w:rFonts w:ascii="Times New Roman" w:hAnsi="Times New Roman"/>
          <w:sz w:val="26"/>
          <w:szCs w:val="26"/>
          <w:lang w:eastAsia="ru-RU"/>
        </w:rPr>
        <w:t xml:space="preserve">первого заместителя главы города Когалыма </w:t>
      </w:r>
      <w:proofErr w:type="spellStart"/>
      <w:r>
        <w:rPr>
          <w:rFonts w:ascii="Times New Roman" w:hAnsi="Times New Roman"/>
          <w:sz w:val="26"/>
          <w:szCs w:val="26"/>
          <w:lang w:eastAsia="ru-RU"/>
        </w:rPr>
        <w:t>Р.Я.Ярема</w:t>
      </w:r>
      <w:proofErr w:type="spellEnd"/>
      <w:r>
        <w:rPr>
          <w:rFonts w:ascii="Times New Roman" w:hAnsi="Times New Roman"/>
          <w:sz w:val="26"/>
          <w:szCs w:val="26"/>
          <w:lang w:eastAsia="ru-RU"/>
        </w:rPr>
        <w:t>.</w:t>
      </w:r>
    </w:p>
    <w:p w:rsidR="006156DA" w:rsidRPr="0046210D" w:rsidRDefault="006156DA" w:rsidP="00C958BB">
      <w:pPr>
        <w:spacing w:after="0" w:line="240" w:lineRule="auto"/>
        <w:ind w:firstLine="709"/>
        <w:jc w:val="both"/>
        <w:rPr>
          <w:rFonts w:ascii="Times New Roman" w:hAnsi="Times New Roman"/>
          <w:sz w:val="26"/>
          <w:szCs w:val="26"/>
          <w:lang w:eastAsia="ru-RU"/>
        </w:rPr>
      </w:pPr>
    </w:p>
    <w:p w:rsidR="006156DA" w:rsidRPr="0046210D" w:rsidRDefault="006156DA" w:rsidP="00C958BB">
      <w:pPr>
        <w:spacing w:after="0" w:line="240" w:lineRule="auto"/>
        <w:ind w:firstLine="709"/>
        <w:jc w:val="both"/>
        <w:rPr>
          <w:rFonts w:ascii="Times New Roman" w:hAnsi="Times New Roman"/>
          <w:sz w:val="26"/>
          <w:szCs w:val="26"/>
          <w:lang w:eastAsia="ru-RU"/>
        </w:rPr>
      </w:pPr>
    </w:p>
    <w:p w:rsidR="006156DA" w:rsidRDefault="006156DA" w:rsidP="00C958BB">
      <w:pPr>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Исполняющий</w:t>
      </w:r>
      <w:proofErr w:type="gramEnd"/>
      <w:r>
        <w:rPr>
          <w:rFonts w:ascii="Times New Roman" w:hAnsi="Times New Roman"/>
          <w:sz w:val="26"/>
          <w:szCs w:val="26"/>
          <w:lang w:eastAsia="ru-RU"/>
        </w:rPr>
        <w:t xml:space="preserve"> обязанности</w:t>
      </w:r>
    </w:p>
    <w:p w:rsidR="006156DA" w:rsidRDefault="006156DA" w:rsidP="00C958BB">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w:t>
      </w:r>
      <w:r w:rsidRPr="0046210D">
        <w:rPr>
          <w:rFonts w:ascii="Times New Roman" w:hAnsi="Times New Roman"/>
          <w:sz w:val="26"/>
          <w:szCs w:val="26"/>
          <w:lang w:eastAsia="ru-RU"/>
        </w:rPr>
        <w:t>лав</w:t>
      </w:r>
      <w:r>
        <w:rPr>
          <w:rFonts w:ascii="Times New Roman" w:hAnsi="Times New Roman"/>
          <w:sz w:val="26"/>
          <w:szCs w:val="26"/>
          <w:lang w:eastAsia="ru-RU"/>
        </w:rPr>
        <w:t xml:space="preserve">ы </w:t>
      </w:r>
      <w:r w:rsidRPr="0046210D">
        <w:rPr>
          <w:rFonts w:ascii="Times New Roman" w:hAnsi="Times New Roman"/>
          <w:sz w:val="26"/>
          <w:szCs w:val="26"/>
          <w:lang w:eastAsia="ru-RU"/>
        </w:rPr>
        <w:t xml:space="preserve">города Когалыма  </w:t>
      </w:r>
      <w:r>
        <w:rPr>
          <w:rFonts w:ascii="Times New Roman" w:hAnsi="Times New Roman"/>
          <w:sz w:val="26"/>
          <w:szCs w:val="26"/>
          <w:lang w:eastAsia="ru-RU"/>
        </w:rPr>
        <w:t xml:space="preserve">                                                               </w:t>
      </w:r>
      <w:proofErr w:type="spellStart"/>
      <w:r>
        <w:rPr>
          <w:rFonts w:ascii="Times New Roman" w:hAnsi="Times New Roman"/>
          <w:sz w:val="26"/>
          <w:szCs w:val="26"/>
          <w:lang w:eastAsia="ru-RU"/>
        </w:rPr>
        <w:t>Р.Я.Ярема</w:t>
      </w:r>
      <w:proofErr w:type="spellEnd"/>
    </w:p>
    <w:p w:rsidR="006156DA" w:rsidRDefault="006156DA" w:rsidP="00C958BB">
      <w:pPr>
        <w:spacing w:after="0" w:line="240" w:lineRule="auto"/>
        <w:ind w:firstLine="709"/>
        <w:jc w:val="both"/>
        <w:rPr>
          <w:rFonts w:ascii="Times New Roman" w:hAnsi="Times New Roman"/>
          <w:sz w:val="26"/>
          <w:szCs w:val="26"/>
          <w:lang w:eastAsia="ru-RU"/>
        </w:rPr>
      </w:pPr>
    </w:p>
    <w:p w:rsidR="006156DA" w:rsidRDefault="006156DA" w:rsidP="00C958BB">
      <w:pPr>
        <w:spacing w:after="0" w:line="240" w:lineRule="auto"/>
        <w:ind w:firstLine="709"/>
        <w:jc w:val="both"/>
        <w:rPr>
          <w:rFonts w:ascii="Times New Roman" w:hAnsi="Times New Roman"/>
          <w:sz w:val="26"/>
          <w:szCs w:val="26"/>
          <w:lang w:eastAsia="ru-RU"/>
        </w:rPr>
      </w:pPr>
    </w:p>
    <w:p w:rsidR="006156DA" w:rsidRDefault="006156DA" w:rsidP="00C958BB">
      <w:pPr>
        <w:spacing w:after="0" w:line="240" w:lineRule="auto"/>
        <w:ind w:firstLine="709"/>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Default="006156DA" w:rsidP="0046210D">
      <w:pPr>
        <w:spacing w:after="0" w:line="240" w:lineRule="auto"/>
        <w:jc w:val="both"/>
        <w:rPr>
          <w:rFonts w:ascii="Times New Roman" w:hAnsi="Times New Roman"/>
          <w:sz w:val="26"/>
          <w:szCs w:val="26"/>
          <w:lang w:eastAsia="ru-RU"/>
        </w:rPr>
      </w:pPr>
    </w:p>
    <w:p w:rsidR="006156DA" w:rsidRPr="00C41566" w:rsidRDefault="006156DA" w:rsidP="0046210D">
      <w:pPr>
        <w:spacing w:after="0" w:line="240" w:lineRule="auto"/>
        <w:jc w:val="both"/>
        <w:rPr>
          <w:rFonts w:ascii="Times New Roman" w:hAnsi="Times New Roman"/>
          <w:color w:val="FFFFFF"/>
          <w:sz w:val="26"/>
          <w:szCs w:val="26"/>
          <w:lang w:eastAsia="ru-RU"/>
        </w:rPr>
      </w:pPr>
    </w:p>
    <w:p w:rsidR="006156DA" w:rsidRPr="00C41566" w:rsidRDefault="006156DA" w:rsidP="0046210D">
      <w:pPr>
        <w:spacing w:after="0" w:line="240" w:lineRule="auto"/>
        <w:jc w:val="both"/>
        <w:rPr>
          <w:rFonts w:ascii="Times New Roman" w:hAnsi="Times New Roman"/>
          <w:color w:val="FFFFFF"/>
          <w:lang w:eastAsia="ru-RU"/>
        </w:rPr>
      </w:pPr>
      <w:r w:rsidRPr="00C41566">
        <w:rPr>
          <w:rFonts w:ascii="Times New Roman" w:hAnsi="Times New Roman"/>
          <w:color w:val="FFFFFF"/>
          <w:lang w:eastAsia="ru-RU"/>
        </w:rPr>
        <w:t>Согласовано:</w:t>
      </w:r>
    </w:p>
    <w:p w:rsidR="006156DA" w:rsidRPr="00C41566" w:rsidRDefault="006156DA" w:rsidP="00087478">
      <w:pPr>
        <w:autoSpaceDE w:val="0"/>
        <w:autoSpaceDN w:val="0"/>
        <w:adjustRightInd w:val="0"/>
        <w:spacing w:after="0" w:line="240" w:lineRule="auto"/>
        <w:jc w:val="both"/>
        <w:rPr>
          <w:rFonts w:ascii="Times New Roman" w:hAnsi="Times New Roman"/>
          <w:color w:val="FFFFFF"/>
        </w:rPr>
      </w:pPr>
      <w:r w:rsidRPr="00C41566">
        <w:rPr>
          <w:rFonts w:ascii="Times New Roman" w:hAnsi="Times New Roman"/>
          <w:color w:val="FFFFFF"/>
        </w:rPr>
        <w:t>Начальник УЭ</w:t>
      </w:r>
      <w:r w:rsidRPr="00C41566">
        <w:rPr>
          <w:rFonts w:ascii="Times New Roman" w:hAnsi="Times New Roman"/>
          <w:color w:val="FFFFFF"/>
        </w:rPr>
        <w:tab/>
      </w:r>
      <w:r w:rsidRPr="00C41566">
        <w:rPr>
          <w:rFonts w:ascii="Times New Roman" w:hAnsi="Times New Roman"/>
          <w:color w:val="FFFFFF"/>
        </w:rPr>
        <w:tab/>
      </w:r>
      <w:r w:rsidRPr="00C41566">
        <w:rPr>
          <w:rFonts w:ascii="Times New Roman" w:hAnsi="Times New Roman"/>
          <w:color w:val="FFFFFF"/>
        </w:rPr>
        <w:tab/>
      </w:r>
      <w:r w:rsidRPr="00C41566">
        <w:rPr>
          <w:rFonts w:ascii="Times New Roman" w:hAnsi="Times New Roman"/>
          <w:color w:val="FFFFFF"/>
        </w:rPr>
        <w:tab/>
      </w:r>
      <w:r w:rsidRPr="00C41566">
        <w:rPr>
          <w:rFonts w:ascii="Times New Roman" w:hAnsi="Times New Roman"/>
          <w:color w:val="FFFFFF"/>
        </w:rPr>
        <w:tab/>
      </w:r>
      <w:proofErr w:type="spellStart"/>
      <w:r w:rsidRPr="00C41566">
        <w:rPr>
          <w:rFonts w:ascii="Times New Roman" w:hAnsi="Times New Roman"/>
          <w:color w:val="FFFFFF"/>
        </w:rPr>
        <w:t>Е.Г.Загорская</w:t>
      </w:r>
      <w:proofErr w:type="spellEnd"/>
    </w:p>
    <w:p w:rsidR="006156DA" w:rsidRPr="00C41566" w:rsidRDefault="006156DA" w:rsidP="003311E3">
      <w:pPr>
        <w:spacing w:after="0" w:line="240" w:lineRule="auto"/>
        <w:jc w:val="both"/>
        <w:rPr>
          <w:rFonts w:ascii="Times New Roman" w:hAnsi="Times New Roman"/>
          <w:color w:val="FFFFFF"/>
        </w:rPr>
      </w:pPr>
      <w:r w:rsidRPr="00C41566">
        <w:rPr>
          <w:rFonts w:ascii="Times New Roman" w:hAnsi="Times New Roman"/>
          <w:color w:val="FFFFFF"/>
          <w:lang w:eastAsia="ru-RU"/>
        </w:rPr>
        <w:t>Нач</w:t>
      </w:r>
      <w:proofErr w:type="gramStart"/>
      <w:r w:rsidRPr="00C41566">
        <w:rPr>
          <w:rFonts w:ascii="Times New Roman" w:hAnsi="Times New Roman"/>
          <w:color w:val="FFFFFF"/>
          <w:lang w:eastAsia="ru-RU"/>
        </w:rPr>
        <w:t>.-</w:t>
      </w:r>
      <w:proofErr w:type="gramEnd"/>
      <w:r w:rsidRPr="00C41566">
        <w:rPr>
          <w:rFonts w:ascii="Times New Roman" w:hAnsi="Times New Roman"/>
          <w:color w:val="FFFFFF"/>
          <w:lang w:eastAsia="ru-RU"/>
        </w:rPr>
        <w:t>к ЮУ</w:t>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proofErr w:type="spellStart"/>
      <w:r w:rsidRPr="00C41566">
        <w:rPr>
          <w:rFonts w:ascii="Times New Roman" w:hAnsi="Times New Roman"/>
          <w:color w:val="FFFFFF"/>
        </w:rPr>
        <w:t>А.В.Косолапов</w:t>
      </w:r>
      <w:proofErr w:type="spellEnd"/>
    </w:p>
    <w:p w:rsidR="006156DA" w:rsidRPr="00C41566" w:rsidRDefault="006156DA" w:rsidP="003311E3">
      <w:pPr>
        <w:spacing w:after="0" w:line="240" w:lineRule="auto"/>
        <w:jc w:val="both"/>
        <w:rPr>
          <w:rFonts w:ascii="Times New Roman" w:hAnsi="Times New Roman"/>
          <w:color w:val="FFFFFF"/>
        </w:rPr>
      </w:pPr>
      <w:r w:rsidRPr="00C41566">
        <w:rPr>
          <w:rFonts w:ascii="Times New Roman" w:hAnsi="Times New Roman"/>
          <w:color w:val="FFFFFF"/>
        </w:rPr>
        <w:t>Начальник ОО ЮУ</w:t>
      </w:r>
      <w:r w:rsidRPr="00C41566">
        <w:rPr>
          <w:rFonts w:ascii="Times New Roman" w:hAnsi="Times New Roman"/>
          <w:color w:val="FFFFFF"/>
        </w:rPr>
        <w:tab/>
      </w:r>
      <w:r w:rsidRPr="00C41566">
        <w:rPr>
          <w:rFonts w:ascii="Times New Roman" w:hAnsi="Times New Roman"/>
          <w:color w:val="FFFFFF"/>
        </w:rPr>
        <w:tab/>
      </w:r>
      <w:r w:rsidRPr="00C41566">
        <w:rPr>
          <w:rFonts w:ascii="Times New Roman" w:hAnsi="Times New Roman"/>
          <w:color w:val="FFFFFF"/>
        </w:rPr>
        <w:tab/>
      </w:r>
      <w:r w:rsidRPr="00C41566">
        <w:rPr>
          <w:rFonts w:ascii="Times New Roman" w:hAnsi="Times New Roman"/>
          <w:color w:val="FFFFFF"/>
        </w:rPr>
        <w:tab/>
      </w:r>
      <w:proofErr w:type="spellStart"/>
      <w:r w:rsidRPr="00C41566">
        <w:rPr>
          <w:rFonts w:ascii="Times New Roman" w:hAnsi="Times New Roman"/>
          <w:color w:val="FFFFFF"/>
        </w:rPr>
        <w:t>Д.А.Дидур</w:t>
      </w:r>
      <w:proofErr w:type="spellEnd"/>
    </w:p>
    <w:p w:rsidR="006156DA" w:rsidRPr="00C41566" w:rsidRDefault="006156DA" w:rsidP="00FA5069">
      <w:pPr>
        <w:autoSpaceDE w:val="0"/>
        <w:autoSpaceDN w:val="0"/>
        <w:adjustRightInd w:val="0"/>
        <w:spacing w:after="0" w:line="240" w:lineRule="auto"/>
        <w:jc w:val="both"/>
        <w:rPr>
          <w:rFonts w:ascii="Times New Roman" w:hAnsi="Times New Roman"/>
          <w:color w:val="FFFFFF"/>
          <w:lang w:eastAsia="ru-RU"/>
        </w:rPr>
      </w:pPr>
      <w:r w:rsidRPr="00C41566">
        <w:rPr>
          <w:rFonts w:ascii="Times New Roman" w:hAnsi="Times New Roman"/>
          <w:color w:val="FFFFFF"/>
          <w:lang w:eastAsia="ru-RU"/>
        </w:rPr>
        <w:t>Нач. ОРАР УЭ</w:t>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proofErr w:type="spellStart"/>
      <w:r w:rsidRPr="00C41566">
        <w:rPr>
          <w:rFonts w:ascii="Times New Roman" w:hAnsi="Times New Roman"/>
          <w:color w:val="FFFFFF"/>
        </w:rPr>
        <w:t>А.А.Шумков</w:t>
      </w:r>
      <w:proofErr w:type="spellEnd"/>
      <w:r w:rsidRPr="00C41566">
        <w:rPr>
          <w:rFonts w:ascii="Times New Roman" w:hAnsi="Times New Roman"/>
          <w:color w:val="FFFFFF"/>
          <w:lang w:eastAsia="ru-RU"/>
        </w:rPr>
        <w:t xml:space="preserve">  </w:t>
      </w:r>
    </w:p>
    <w:p w:rsidR="006156DA" w:rsidRPr="00C41566" w:rsidRDefault="006156DA" w:rsidP="008573AC">
      <w:pPr>
        <w:spacing w:after="0" w:line="240" w:lineRule="auto"/>
        <w:jc w:val="both"/>
        <w:rPr>
          <w:rFonts w:ascii="Times New Roman" w:hAnsi="Times New Roman"/>
          <w:color w:val="FFFFFF"/>
          <w:lang w:eastAsia="ru-RU"/>
        </w:rPr>
      </w:pPr>
      <w:proofErr w:type="spellStart"/>
      <w:r w:rsidRPr="00C41566">
        <w:rPr>
          <w:rFonts w:ascii="Times New Roman" w:hAnsi="Times New Roman"/>
          <w:color w:val="FFFFFF"/>
          <w:lang w:eastAsia="ru-RU"/>
        </w:rPr>
        <w:t>Нач</w:t>
      </w:r>
      <w:proofErr w:type="spellEnd"/>
      <w:r w:rsidRPr="00C41566">
        <w:rPr>
          <w:rFonts w:ascii="Times New Roman" w:hAnsi="Times New Roman"/>
          <w:color w:val="FFFFFF"/>
          <w:lang w:eastAsia="ru-RU"/>
        </w:rPr>
        <w:t>-к отд. ар.</w:t>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proofErr w:type="spellStart"/>
      <w:r w:rsidRPr="00C41566">
        <w:rPr>
          <w:rFonts w:ascii="Times New Roman" w:hAnsi="Times New Roman"/>
          <w:color w:val="FFFFFF"/>
          <w:lang w:eastAsia="ru-RU"/>
        </w:rPr>
        <w:t>В.С.Лаишевцев</w:t>
      </w:r>
      <w:proofErr w:type="spellEnd"/>
    </w:p>
    <w:p w:rsidR="006156DA" w:rsidRPr="00C41566" w:rsidRDefault="006156DA" w:rsidP="0046210D">
      <w:pPr>
        <w:spacing w:after="0" w:line="240" w:lineRule="auto"/>
        <w:jc w:val="both"/>
        <w:rPr>
          <w:rFonts w:ascii="Times New Roman" w:hAnsi="Times New Roman"/>
          <w:color w:val="FFFFFF"/>
          <w:lang w:eastAsia="ru-RU"/>
        </w:rPr>
      </w:pPr>
      <w:r w:rsidRPr="00C41566">
        <w:rPr>
          <w:rFonts w:ascii="Times New Roman" w:hAnsi="Times New Roman"/>
          <w:color w:val="FFFFFF"/>
          <w:lang w:eastAsia="ru-RU"/>
        </w:rPr>
        <w:t>Подготовлено:</w:t>
      </w:r>
    </w:p>
    <w:p w:rsidR="006156DA" w:rsidRPr="00C41566" w:rsidRDefault="006156DA" w:rsidP="00310453">
      <w:pPr>
        <w:spacing w:after="0" w:line="240" w:lineRule="auto"/>
        <w:jc w:val="both"/>
        <w:rPr>
          <w:rFonts w:ascii="Times New Roman" w:hAnsi="Times New Roman"/>
          <w:color w:val="FFFFFF"/>
          <w:lang w:eastAsia="ru-RU"/>
        </w:rPr>
      </w:pPr>
      <w:r w:rsidRPr="00C41566">
        <w:rPr>
          <w:rFonts w:ascii="Times New Roman" w:hAnsi="Times New Roman"/>
          <w:color w:val="FFFFFF"/>
          <w:lang w:eastAsia="ru-RU"/>
        </w:rPr>
        <w:t xml:space="preserve">Специалист-эксперт </w:t>
      </w:r>
      <w:proofErr w:type="spellStart"/>
      <w:r w:rsidRPr="00C41566">
        <w:rPr>
          <w:rFonts w:ascii="Times New Roman" w:hAnsi="Times New Roman"/>
          <w:color w:val="FFFFFF"/>
          <w:lang w:eastAsia="ru-RU"/>
        </w:rPr>
        <w:t>ОАиГ</w:t>
      </w:r>
      <w:proofErr w:type="spellEnd"/>
      <w:r w:rsidRPr="00C41566">
        <w:rPr>
          <w:rFonts w:ascii="Times New Roman" w:hAnsi="Times New Roman"/>
          <w:color w:val="FFFFFF"/>
          <w:lang w:eastAsia="ru-RU"/>
        </w:rPr>
        <w:tab/>
      </w:r>
      <w:r w:rsidRPr="00C41566">
        <w:rPr>
          <w:rFonts w:ascii="Times New Roman" w:hAnsi="Times New Roman"/>
          <w:color w:val="FFFFFF"/>
          <w:lang w:eastAsia="ru-RU"/>
        </w:rPr>
        <w:tab/>
      </w:r>
      <w:r w:rsidRPr="00C41566">
        <w:rPr>
          <w:rFonts w:ascii="Times New Roman" w:hAnsi="Times New Roman"/>
          <w:color w:val="FFFFFF"/>
          <w:lang w:eastAsia="ru-RU"/>
        </w:rPr>
        <w:tab/>
      </w:r>
      <w:proofErr w:type="spellStart"/>
      <w:r w:rsidRPr="00C41566">
        <w:rPr>
          <w:rFonts w:ascii="Times New Roman" w:hAnsi="Times New Roman"/>
          <w:color w:val="FFFFFF"/>
          <w:lang w:eastAsia="ru-RU"/>
        </w:rPr>
        <w:t>Л.Ю.Дворникова</w:t>
      </w:r>
      <w:proofErr w:type="spellEnd"/>
    </w:p>
    <w:p w:rsidR="006156DA" w:rsidRPr="00C41566" w:rsidRDefault="006156DA" w:rsidP="00310453">
      <w:pPr>
        <w:spacing w:after="0" w:line="240" w:lineRule="auto"/>
        <w:jc w:val="both"/>
        <w:rPr>
          <w:rFonts w:ascii="Times New Roman" w:hAnsi="Times New Roman"/>
          <w:color w:val="FFFFFF"/>
          <w:lang w:eastAsia="ru-RU"/>
        </w:rPr>
      </w:pPr>
    </w:p>
    <w:p w:rsidR="006156DA" w:rsidRPr="00C41566" w:rsidRDefault="006156DA" w:rsidP="00310453">
      <w:pPr>
        <w:spacing w:line="240" w:lineRule="auto"/>
        <w:jc w:val="both"/>
        <w:rPr>
          <w:rFonts w:ascii="Times New Roman" w:hAnsi="Times New Roman"/>
          <w:color w:val="FFFFFF"/>
        </w:rPr>
      </w:pPr>
      <w:r w:rsidRPr="00C41566">
        <w:rPr>
          <w:rFonts w:ascii="Times New Roman" w:hAnsi="Times New Roman"/>
          <w:color w:val="FFFFFF"/>
        </w:rPr>
        <w:t xml:space="preserve">Разослать: </w:t>
      </w:r>
      <w:proofErr w:type="spellStart"/>
      <w:r w:rsidRPr="00C41566">
        <w:rPr>
          <w:rFonts w:ascii="Times New Roman" w:hAnsi="Times New Roman"/>
          <w:color w:val="FFFFFF"/>
        </w:rPr>
        <w:t>ОАиГ</w:t>
      </w:r>
      <w:proofErr w:type="spellEnd"/>
      <w:r w:rsidRPr="00C41566">
        <w:rPr>
          <w:rFonts w:ascii="Times New Roman" w:hAnsi="Times New Roman"/>
          <w:color w:val="FFFFFF"/>
        </w:rPr>
        <w:t>,  ЮУ,  УЭ, МКУ «УОДОМС», прокуратура, Когалымский вестник, Сабуров, отдел делопроизводства, МАУ «МФЦ»</w:t>
      </w:r>
    </w:p>
    <w:p w:rsidR="006156DA" w:rsidRDefault="006156DA" w:rsidP="00310453">
      <w:pPr>
        <w:spacing w:after="0" w:line="240" w:lineRule="auto"/>
        <w:ind w:firstLine="4536"/>
        <w:jc w:val="both"/>
        <w:rPr>
          <w:rFonts w:ascii="Times New Roman" w:hAnsi="Times New Roman"/>
          <w:sz w:val="26"/>
          <w:szCs w:val="26"/>
        </w:rPr>
      </w:pPr>
      <w:bookmarkStart w:id="0" w:name="_GoBack"/>
      <w:bookmarkEnd w:id="0"/>
      <w:r w:rsidRPr="00B63787">
        <w:rPr>
          <w:rFonts w:ascii="Times New Roman" w:hAnsi="Times New Roman"/>
          <w:sz w:val="26"/>
          <w:szCs w:val="26"/>
        </w:rPr>
        <w:lastRenderedPageBreak/>
        <w:t>Прило</w:t>
      </w:r>
      <w:r>
        <w:rPr>
          <w:rFonts w:ascii="Times New Roman" w:hAnsi="Times New Roman"/>
          <w:sz w:val="26"/>
          <w:szCs w:val="26"/>
        </w:rPr>
        <w:t>жение</w:t>
      </w:r>
    </w:p>
    <w:p w:rsidR="006156DA" w:rsidRDefault="006156DA" w:rsidP="00310453">
      <w:pPr>
        <w:spacing w:after="0" w:line="240" w:lineRule="auto"/>
        <w:ind w:firstLine="4536"/>
        <w:jc w:val="both"/>
        <w:rPr>
          <w:rFonts w:ascii="Times New Roman" w:hAnsi="Times New Roman"/>
          <w:sz w:val="26"/>
          <w:szCs w:val="26"/>
        </w:rPr>
      </w:pPr>
      <w:r>
        <w:rPr>
          <w:rFonts w:ascii="Times New Roman" w:hAnsi="Times New Roman"/>
          <w:sz w:val="26"/>
          <w:szCs w:val="26"/>
        </w:rPr>
        <w:t>к постановлению Администрации</w:t>
      </w:r>
    </w:p>
    <w:p w:rsidR="006156DA" w:rsidRDefault="006156DA" w:rsidP="00310453">
      <w:pPr>
        <w:spacing w:after="0" w:line="240" w:lineRule="auto"/>
        <w:ind w:firstLine="4536"/>
        <w:jc w:val="both"/>
        <w:rPr>
          <w:rFonts w:ascii="Times New Roman" w:hAnsi="Times New Roman"/>
          <w:sz w:val="26"/>
          <w:szCs w:val="26"/>
        </w:rPr>
      </w:pPr>
      <w:r>
        <w:rPr>
          <w:rFonts w:ascii="Times New Roman" w:hAnsi="Times New Roman"/>
          <w:sz w:val="26"/>
          <w:szCs w:val="26"/>
        </w:rPr>
        <w:t>города Когалыма</w:t>
      </w:r>
    </w:p>
    <w:p w:rsidR="006156DA" w:rsidRDefault="006156DA" w:rsidP="00310453">
      <w:pPr>
        <w:spacing w:after="0" w:line="240" w:lineRule="auto"/>
        <w:ind w:firstLine="4536"/>
        <w:jc w:val="both"/>
        <w:rPr>
          <w:rFonts w:ascii="Times New Roman" w:hAnsi="Times New Roman"/>
          <w:sz w:val="26"/>
          <w:szCs w:val="26"/>
        </w:rPr>
      </w:pPr>
      <w:r>
        <w:rPr>
          <w:rFonts w:ascii="Times New Roman" w:hAnsi="Times New Roman"/>
          <w:sz w:val="26"/>
          <w:szCs w:val="26"/>
        </w:rPr>
        <w:t>от 31.03.2016 №844</w:t>
      </w:r>
    </w:p>
    <w:p w:rsidR="006156DA" w:rsidRDefault="006156DA" w:rsidP="00B63787">
      <w:pPr>
        <w:spacing w:after="0" w:line="240" w:lineRule="auto"/>
        <w:ind w:firstLine="5387"/>
        <w:jc w:val="both"/>
        <w:rPr>
          <w:rFonts w:ascii="Times New Roman" w:hAnsi="Times New Roman"/>
          <w:sz w:val="26"/>
          <w:szCs w:val="26"/>
        </w:rPr>
      </w:pPr>
    </w:p>
    <w:p w:rsidR="006156DA" w:rsidRPr="00C67178" w:rsidRDefault="006156DA" w:rsidP="00B63787">
      <w:pPr>
        <w:pStyle w:val="ConsPlusNormal"/>
        <w:ind w:firstLine="708"/>
        <w:jc w:val="both"/>
        <w:rPr>
          <w:sz w:val="26"/>
          <w:szCs w:val="26"/>
          <w:lang w:eastAsia="en-US"/>
        </w:rPr>
      </w:pPr>
      <w:r w:rsidRPr="00D13057">
        <w:t>2</w:t>
      </w:r>
      <w:r w:rsidRPr="00C67178">
        <w:rPr>
          <w:sz w:val="26"/>
          <w:szCs w:val="26"/>
          <w:lang w:eastAsia="en-US"/>
        </w:rPr>
        <w:t>.18.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Здание, в котором предоставляется муниципальная услуга,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156DA" w:rsidRPr="00A97CAB" w:rsidRDefault="006156DA" w:rsidP="00B63787">
      <w:pPr>
        <w:tabs>
          <w:tab w:val="left" w:pos="709"/>
        </w:tabs>
        <w:spacing w:after="0" w:line="240" w:lineRule="auto"/>
        <w:jc w:val="both"/>
        <w:rPr>
          <w:rFonts w:ascii="Times New Roman" w:hAnsi="Times New Roman"/>
          <w:sz w:val="26"/>
          <w:szCs w:val="26"/>
        </w:rPr>
      </w:pPr>
      <w:r>
        <w:rPr>
          <w:rFonts w:ascii="Times New Roman" w:hAnsi="Times New Roman"/>
          <w:sz w:val="26"/>
          <w:szCs w:val="26"/>
        </w:rPr>
        <w:tab/>
      </w:r>
      <w:r w:rsidRPr="00A97CAB">
        <w:rPr>
          <w:rFonts w:ascii="Times New Roman" w:hAnsi="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t>Вход и выход из помещения для предоставления муниципальной услуги оборудуются: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пандусами, расширенными проходами, тактильными полосами по путям движения, позволяющими обеспечить беспрепятственный доступ инвалидов;</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соответствующими указателями с автономными источниками бесперебойного питания;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контрастной маркировкой ступеней по пути движения;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информационной мнемосхемой (тактильной схемой движения);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тактильными табличками с надписями, дублированными шрифтом Брайля.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t>Лестницы, находящиеся по пути движения в помещение для предоставления муниципальной услуги оборудуются:</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тактильными полосами;</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контрастной маркировкой крайних ступеней;</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поручнями с двух сторон, с тактильными полосами, нанесенными на поручни, с тактильно-выпуклым шрифтом и шрифтом Брайля с указанием этажа;</w:t>
      </w:r>
    </w:p>
    <w:p w:rsidR="006156DA" w:rsidRPr="00A97CAB" w:rsidRDefault="006156DA" w:rsidP="00B63787">
      <w:pPr>
        <w:tabs>
          <w:tab w:val="left" w:pos="709"/>
        </w:tabs>
        <w:spacing w:after="0" w:line="240" w:lineRule="auto"/>
        <w:jc w:val="both"/>
        <w:rPr>
          <w:rFonts w:ascii="Times New Roman" w:hAnsi="Times New Roman"/>
          <w:sz w:val="26"/>
          <w:szCs w:val="26"/>
        </w:rPr>
      </w:pPr>
      <w:r w:rsidRPr="00A97CAB">
        <w:rPr>
          <w:rFonts w:ascii="Times New Roman" w:hAnsi="Times New Roman"/>
          <w:sz w:val="26"/>
          <w:szCs w:val="26"/>
        </w:rPr>
        <w:tab/>
      </w:r>
      <w:r>
        <w:rPr>
          <w:rFonts w:ascii="Times New Roman" w:hAnsi="Times New Roman"/>
          <w:sz w:val="26"/>
          <w:szCs w:val="26"/>
        </w:rPr>
        <w:t xml:space="preserve">- </w:t>
      </w:r>
      <w:r w:rsidRPr="00A97CAB">
        <w:rPr>
          <w:rFonts w:ascii="Times New Roman" w:hAnsi="Times New Roman"/>
          <w:sz w:val="26"/>
          <w:szCs w:val="26"/>
        </w:rPr>
        <w:t>тактильными табличками с указанием этажей, дублированными шрифтом Брайля.</w:t>
      </w:r>
    </w:p>
    <w:p w:rsidR="006156DA" w:rsidRPr="00301622" w:rsidRDefault="006156DA" w:rsidP="00B63787">
      <w:pPr>
        <w:spacing w:after="0" w:line="240" w:lineRule="auto"/>
        <w:ind w:firstLine="708"/>
        <w:jc w:val="both"/>
        <w:rPr>
          <w:rFonts w:ascii="Times New Roman" w:hAnsi="Times New Roman"/>
          <w:color w:val="000000"/>
          <w:sz w:val="26"/>
          <w:szCs w:val="26"/>
        </w:rPr>
      </w:pPr>
      <w:proofErr w:type="gramStart"/>
      <w:r w:rsidRPr="00A97CAB">
        <w:rPr>
          <w:rFonts w:ascii="Times New Roman" w:hAnsi="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ascii="Times New Roman" w:hAnsi="Times New Roman"/>
          <w:sz w:val="26"/>
          <w:szCs w:val="26"/>
        </w:rPr>
        <w:t>.</w:t>
      </w:r>
      <w:proofErr w:type="gramEnd"/>
    </w:p>
    <w:p w:rsidR="006156DA" w:rsidRPr="00C67178" w:rsidRDefault="006156DA" w:rsidP="00B63787">
      <w:pPr>
        <w:pStyle w:val="ConsPlusNormal"/>
        <w:ind w:firstLine="708"/>
        <w:jc w:val="both"/>
        <w:rPr>
          <w:sz w:val="26"/>
          <w:szCs w:val="26"/>
          <w:lang w:eastAsia="en-US"/>
        </w:rPr>
      </w:pPr>
      <w:r w:rsidRPr="00C67178">
        <w:rPr>
          <w:sz w:val="26"/>
          <w:szCs w:val="26"/>
          <w:lang w:eastAsia="en-US"/>
        </w:rPr>
        <w:t>Каждое рабочее место работника, предоставляющего муниципальную услугу,</w:t>
      </w:r>
      <w:r w:rsidRPr="00D13057">
        <w:t xml:space="preserve"> </w:t>
      </w:r>
      <w:r w:rsidRPr="00C67178">
        <w:rPr>
          <w:sz w:val="26"/>
          <w:szCs w:val="26"/>
          <w:lang w:eastAsia="en-US"/>
        </w:rPr>
        <w:t xml:space="preserve">оборудовано персональным компьютером с возможностью доступа к необходимым информационным базам данных и печатающим устройствам, </w:t>
      </w:r>
      <w:r w:rsidRPr="00C67178">
        <w:rPr>
          <w:sz w:val="26"/>
          <w:szCs w:val="26"/>
          <w:lang w:eastAsia="en-US"/>
        </w:rPr>
        <w:lastRenderedPageBreak/>
        <w:t>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Места ожидания должны соответствовать комфортным условиям для заявителей.</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Места ожидания оборудуются столами, стульями или скамьями (</w:t>
      </w:r>
      <w:proofErr w:type="spellStart"/>
      <w:r w:rsidRPr="00C67178">
        <w:rPr>
          <w:sz w:val="26"/>
          <w:szCs w:val="26"/>
          <w:lang w:eastAsia="en-US"/>
        </w:rPr>
        <w:t>банкетками</w:t>
      </w:r>
      <w:proofErr w:type="spellEnd"/>
      <w:r w:rsidRPr="00C67178">
        <w:rPr>
          <w:sz w:val="26"/>
          <w:szCs w:val="26"/>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 xml:space="preserve">В местах предоставления муниципальной услуги,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w:t>
      </w:r>
      <w:hyperlink w:anchor="P40" w:history="1">
        <w:r w:rsidRPr="00C67178">
          <w:rPr>
            <w:sz w:val="26"/>
            <w:szCs w:val="26"/>
            <w:lang w:eastAsia="en-US"/>
          </w:rPr>
          <w:t>пункта 1.3</w:t>
        </w:r>
      </w:hyperlink>
      <w:r w:rsidRPr="00C67178">
        <w:rPr>
          <w:sz w:val="26"/>
          <w:szCs w:val="26"/>
          <w:lang w:eastAsia="en-US"/>
        </w:rPr>
        <w:t xml:space="preserve"> административного регламента.</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Официальный сайт должен:</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6156DA" w:rsidRPr="00C67178" w:rsidRDefault="006156DA" w:rsidP="00B63787">
      <w:pPr>
        <w:pStyle w:val="ConsPlusNormal"/>
        <w:ind w:firstLine="708"/>
        <w:jc w:val="both"/>
        <w:rPr>
          <w:sz w:val="26"/>
          <w:szCs w:val="26"/>
          <w:lang w:eastAsia="en-US"/>
        </w:rPr>
      </w:pPr>
      <w:r w:rsidRPr="00C67178">
        <w:rPr>
          <w:sz w:val="26"/>
          <w:szCs w:val="26"/>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156DA" w:rsidRPr="00B63787" w:rsidRDefault="006156DA" w:rsidP="00B63787">
      <w:pPr>
        <w:spacing w:after="0" w:line="240" w:lineRule="auto"/>
        <w:jc w:val="both"/>
        <w:rPr>
          <w:rFonts w:ascii="Times New Roman" w:hAnsi="Times New Roman"/>
          <w:sz w:val="26"/>
          <w:szCs w:val="26"/>
        </w:rPr>
      </w:pPr>
    </w:p>
    <w:sectPr w:rsidR="006156DA" w:rsidRPr="00B63787" w:rsidSect="00C41566">
      <w:type w:val="continuous"/>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411"/>
    <w:rsid w:val="00011F8B"/>
    <w:rsid w:val="00087478"/>
    <w:rsid w:val="000A2C35"/>
    <w:rsid w:val="000A56A9"/>
    <w:rsid w:val="000B1B7E"/>
    <w:rsid w:val="000C5D48"/>
    <w:rsid w:val="000E0FFF"/>
    <w:rsid w:val="00132591"/>
    <w:rsid w:val="001672BF"/>
    <w:rsid w:val="00185E67"/>
    <w:rsid w:val="001A0245"/>
    <w:rsid w:val="001E5367"/>
    <w:rsid w:val="00294D63"/>
    <w:rsid w:val="00295B85"/>
    <w:rsid w:val="002B2531"/>
    <w:rsid w:val="002C459C"/>
    <w:rsid w:val="002D6D92"/>
    <w:rsid w:val="00301622"/>
    <w:rsid w:val="00310453"/>
    <w:rsid w:val="00312482"/>
    <w:rsid w:val="00316E13"/>
    <w:rsid w:val="00323747"/>
    <w:rsid w:val="003311E3"/>
    <w:rsid w:val="00331BCD"/>
    <w:rsid w:val="003E06C7"/>
    <w:rsid w:val="00403B02"/>
    <w:rsid w:val="0045344F"/>
    <w:rsid w:val="0046210D"/>
    <w:rsid w:val="0047391E"/>
    <w:rsid w:val="004A3587"/>
    <w:rsid w:val="00570411"/>
    <w:rsid w:val="005828E3"/>
    <w:rsid w:val="005A6173"/>
    <w:rsid w:val="005B312F"/>
    <w:rsid w:val="005B79B0"/>
    <w:rsid w:val="006156DA"/>
    <w:rsid w:val="00644103"/>
    <w:rsid w:val="0064451A"/>
    <w:rsid w:val="00684D07"/>
    <w:rsid w:val="006C16EC"/>
    <w:rsid w:val="006D4B97"/>
    <w:rsid w:val="006E7374"/>
    <w:rsid w:val="006F50B1"/>
    <w:rsid w:val="006F53ED"/>
    <w:rsid w:val="00743F1C"/>
    <w:rsid w:val="00752ADE"/>
    <w:rsid w:val="00786432"/>
    <w:rsid w:val="00792A63"/>
    <w:rsid w:val="00793F11"/>
    <w:rsid w:val="007B2197"/>
    <w:rsid w:val="007D316A"/>
    <w:rsid w:val="007F5FD1"/>
    <w:rsid w:val="00803C4B"/>
    <w:rsid w:val="008143F6"/>
    <w:rsid w:val="008573AC"/>
    <w:rsid w:val="00876EE8"/>
    <w:rsid w:val="00883749"/>
    <w:rsid w:val="008B0E72"/>
    <w:rsid w:val="008C22D5"/>
    <w:rsid w:val="008C3649"/>
    <w:rsid w:val="008F4FBD"/>
    <w:rsid w:val="00921659"/>
    <w:rsid w:val="00951AF5"/>
    <w:rsid w:val="00964433"/>
    <w:rsid w:val="00997DF9"/>
    <w:rsid w:val="009B5E98"/>
    <w:rsid w:val="009B6197"/>
    <w:rsid w:val="009D5533"/>
    <w:rsid w:val="009E2455"/>
    <w:rsid w:val="009E716E"/>
    <w:rsid w:val="009F07F1"/>
    <w:rsid w:val="009F2EBF"/>
    <w:rsid w:val="00A2364A"/>
    <w:rsid w:val="00A51E91"/>
    <w:rsid w:val="00A540A0"/>
    <w:rsid w:val="00A551C9"/>
    <w:rsid w:val="00A662E6"/>
    <w:rsid w:val="00A705DF"/>
    <w:rsid w:val="00A97CAB"/>
    <w:rsid w:val="00AC70CB"/>
    <w:rsid w:val="00AE2740"/>
    <w:rsid w:val="00AE4E1F"/>
    <w:rsid w:val="00AE675F"/>
    <w:rsid w:val="00B00E34"/>
    <w:rsid w:val="00B63787"/>
    <w:rsid w:val="00B66F52"/>
    <w:rsid w:val="00B71A9D"/>
    <w:rsid w:val="00B91BD3"/>
    <w:rsid w:val="00BA7B1D"/>
    <w:rsid w:val="00BD2FE0"/>
    <w:rsid w:val="00BE1ACF"/>
    <w:rsid w:val="00BE5986"/>
    <w:rsid w:val="00C06BEB"/>
    <w:rsid w:val="00C275D6"/>
    <w:rsid w:val="00C306B7"/>
    <w:rsid w:val="00C41566"/>
    <w:rsid w:val="00C66226"/>
    <w:rsid w:val="00C67178"/>
    <w:rsid w:val="00C958BB"/>
    <w:rsid w:val="00CA38A7"/>
    <w:rsid w:val="00CA7CDC"/>
    <w:rsid w:val="00CB4411"/>
    <w:rsid w:val="00CC1FB6"/>
    <w:rsid w:val="00D014D3"/>
    <w:rsid w:val="00D13057"/>
    <w:rsid w:val="00D24392"/>
    <w:rsid w:val="00D6131F"/>
    <w:rsid w:val="00D626C2"/>
    <w:rsid w:val="00D64082"/>
    <w:rsid w:val="00DC02A4"/>
    <w:rsid w:val="00DC062C"/>
    <w:rsid w:val="00DC1360"/>
    <w:rsid w:val="00E07E72"/>
    <w:rsid w:val="00E13C35"/>
    <w:rsid w:val="00E14BAA"/>
    <w:rsid w:val="00E4650E"/>
    <w:rsid w:val="00E46D8C"/>
    <w:rsid w:val="00E962EE"/>
    <w:rsid w:val="00EA3F88"/>
    <w:rsid w:val="00EA670C"/>
    <w:rsid w:val="00EF1B89"/>
    <w:rsid w:val="00F06A40"/>
    <w:rsid w:val="00F07307"/>
    <w:rsid w:val="00F10905"/>
    <w:rsid w:val="00F15FC4"/>
    <w:rsid w:val="00F305F1"/>
    <w:rsid w:val="00F34CEB"/>
    <w:rsid w:val="00F91C5C"/>
    <w:rsid w:val="00F96789"/>
    <w:rsid w:val="00FA5069"/>
    <w:rsid w:val="00FA5749"/>
    <w:rsid w:val="00FD73CC"/>
    <w:rsid w:val="00FF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C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1B89"/>
    <w:rPr>
      <w:rFonts w:cs="Times New Roman"/>
      <w:color w:val="0000FF"/>
      <w:u w:val="single"/>
    </w:rPr>
  </w:style>
  <w:style w:type="paragraph" w:customStyle="1" w:styleId="ConsPlusNormal">
    <w:name w:val="ConsPlusNormal"/>
    <w:link w:val="ConsPlusNormal0"/>
    <w:uiPriority w:val="99"/>
    <w:rsid w:val="009E2455"/>
    <w:pPr>
      <w:autoSpaceDE w:val="0"/>
      <w:autoSpaceDN w:val="0"/>
      <w:adjustRightInd w:val="0"/>
    </w:pPr>
    <w:rPr>
      <w:rFonts w:ascii="Times New Roman" w:hAnsi="Times New Roman"/>
    </w:rPr>
  </w:style>
  <w:style w:type="paragraph" w:styleId="a4">
    <w:name w:val="Balloon Text"/>
    <w:basedOn w:val="a"/>
    <w:link w:val="a5"/>
    <w:uiPriority w:val="99"/>
    <w:semiHidden/>
    <w:rsid w:val="00F15F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F15FC4"/>
    <w:rPr>
      <w:rFonts w:ascii="Segoe UI" w:hAnsi="Segoe UI" w:cs="Segoe UI"/>
      <w:sz w:val="18"/>
      <w:szCs w:val="18"/>
    </w:rPr>
  </w:style>
  <w:style w:type="paragraph" w:styleId="a6">
    <w:name w:val="Normal (Web)"/>
    <w:basedOn w:val="a"/>
    <w:uiPriority w:val="99"/>
    <w:rsid w:val="009B6197"/>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C06BEB"/>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338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ogaly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1900;fld=134;dst=10099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Ю. Дворникова</dc:creator>
  <cp:keywords/>
  <dc:description/>
  <cp:lastModifiedBy>Немыкина Ольга Викторовна</cp:lastModifiedBy>
  <cp:revision>9</cp:revision>
  <cp:lastPrinted>2016-04-01T05:14:00Z</cp:lastPrinted>
  <dcterms:created xsi:type="dcterms:W3CDTF">2016-03-21T04:55:00Z</dcterms:created>
  <dcterms:modified xsi:type="dcterms:W3CDTF">2016-04-01T06:05:00Z</dcterms:modified>
</cp:coreProperties>
</file>