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ДУМА ГОРОДА КОГАЛЫМА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2013 г. N 363-ГД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ДУМЫ ГОРОДА КОГАЛЫМА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11.12.2007 N 197-ГД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статьями 40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 Устава города Когалыма,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Когалыма от 26.09.2013 N 324-ГД "О внесении изменений и дополнений в решение Думы города Когалыма от 29.09.2011 N 76-ГД", в целях регулирования отдельных вопросов в сфере организации бюджетного процесса в городе Когалыме, Дума города Когалыма решила:</w:t>
      </w:r>
      <w:proofErr w:type="gramEnd"/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города Когалыма от 11.12.2007 N 197-ГД "Об утверждении Положения об отдельных вопросах организации и осуществления бюджетного процесса в городе Когалыме" (далее - Положение) внести следующие изменения: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0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Положения изложить в следующей редакции: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"3.1. Проект решения о бюджете города до рассмотрения Думой города Когалыма выносится на публичные слушания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1" w:history="1">
        <w:r>
          <w:rPr>
            <w:rFonts w:ascii="Calibri" w:hAnsi="Calibri" w:cs="Calibri"/>
            <w:color w:val="0000FF"/>
          </w:rPr>
          <w:t>Раздел 7</w:t>
        </w:r>
      </w:hyperlink>
      <w:r>
        <w:rPr>
          <w:rFonts w:ascii="Calibri" w:hAnsi="Calibri" w:cs="Calibri"/>
        </w:rPr>
        <w:t xml:space="preserve"> Положения изложить в следующей редакции: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"7. Порядок предоставления, осуществления внешней проверки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утверждения годового отчета об исполнении бюджета города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Годовой отчет об исполнении бюджета города до его рассмотрения в Думе города Когалыма подлежит внешней проверке, включающей внешнюю проверку бюджетной отчетности главных администраторов бюджетных средств местного бюджета и подготовку заключения на годовой отчет об исполнении бюджета города, осуществляемой Контрольно-счетной палатой.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Администрация города Когалыма представляет годовой отчет об исполнении бюджета города для проведения внешней проверки и подготовки заключения в Контрольно-счетную палату не позднее 1 апреля текущего года.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Внешняя проверка годового отчета об исполнении бюджета города осуществляется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Когалыма от 11.03.2012 N 125-ГД "Об утверждении Положения о проведении внешней проверки годового отчета об исполнении бюджета города Когалыма".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Заключение на годовой отчет об исполнении бюджета города подготавливается Контрольно-счетной палатой в срок, не превышающий одного месяца со дня его представления.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Заключение на годовой отчет об исполнении бюджета города направляется Контрольно-счетной палатой одновременно в Думу города Когалыма и Администрацию города Когалыма.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Годовой отчет об исполнении бюджета города в форме </w:t>
      </w:r>
      <w:proofErr w:type="gramStart"/>
      <w:r>
        <w:rPr>
          <w:rFonts w:ascii="Calibri" w:hAnsi="Calibri" w:cs="Calibri"/>
        </w:rPr>
        <w:t>проекта решения Думы города Когалыма</w:t>
      </w:r>
      <w:proofErr w:type="gramEnd"/>
      <w:r>
        <w:rPr>
          <w:rFonts w:ascii="Calibri" w:hAnsi="Calibri" w:cs="Calibri"/>
        </w:rPr>
        <w:t xml:space="preserve"> об исполнении бюджета города за отчетный финансовый год (далее - проект решения об исполнении бюджета города) вносится Администрацией города Когалыма в Думу города Когалыма не позднее 1 мая текущего года.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К проекту решения об исполнении бюджета города прилагаются отдельные приложения, содержащие следующие показатели: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доходы бюджета по кодам классификации доходов бюджетов;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расходы бюджета по ведомственной структуре;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расходы бюджета по разделам и подразделам классификации расходов бюджетов;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источники финансирования дефицита бюджета по кодам </w:t>
      </w:r>
      <w:proofErr w:type="gramStart"/>
      <w:r>
        <w:rPr>
          <w:rFonts w:ascii="Calibri" w:hAnsi="Calibri" w:cs="Calibri"/>
        </w:rPr>
        <w:t>классификации источников финансирования дефицитов бюджетов</w:t>
      </w:r>
      <w:proofErr w:type="gramEnd"/>
      <w:r>
        <w:rPr>
          <w:rFonts w:ascii="Calibri" w:hAnsi="Calibri" w:cs="Calibri"/>
        </w:rPr>
        <w:t>;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источники финансирования дефицита бюджета по кодам групп, подгрупп, статей, видам </w:t>
      </w:r>
      <w:proofErr w:type="gramStart"/>
      <w:r>
        <w:rPr>
          <w:rFonts w:ascii="Calibri" w:hAnsi="Calibri" w:cs="Calibri"/>
        </w:rPr>
        <w:t xml:space="preserve">источников финансирования дефицитов бюджетов классификации операций сектора </w:t>
      </w:r>
      <w:r>
        <w:rPr>
          <w:rFonts w:ascii="Calibri" w:hAnsi="Calibri" w:cs="Calibri"/>
        </w:rPr>
        <w:lastRenderedPageBreak/>
        <w:t>государственного</w:t>
      </w:r>
      <w:proofErr w:type="gramEnd"/>
      <w:r>
        <w:rPr>
          <w:rFonts w:ascii="Calibri" w:hAnsi="Calibri" w:cs="Calibri"/>
        </w:rPr>
        <w:t xml:space="preserve"> управления, относящихся к источникам финансирования дефицитов бюджетов.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Одновременно с годовым отчетом об исполнении бюджета города в Думу города Когалыма представляются: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итоги социально-экономического развития города Когалыма за отчетный финансовый год;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информация о расходовании средств резервного фонда города Когалыма;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предоставлении и погашении бюджетных кредитов;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информация о предоставленных муниципальных гарантиях города Когалыма;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информация о внутренних заимствованиях города Когалыма по видам заимствований;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информация о состоянии муниципального долга города Когалыма на первый и последний день отчетного финансового года.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Проект решения об исполнении бюджета города до дня рассмотрения Думой города Когалыма выносится на публичные слушания.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>Дума города Когалыма рассматривает годовой отчет об исполнении бюджета города в срок, не превышающий 30 дней со дня предоставления документов и материалов, обязательных для представления с годовым отчетом об исполнении бюджета города Когалыма, результатов внешней проверки указанного отчета, результатов публичных слушаний и принимает решение о принятии либо отклонении решения об исполнении бюджета города.</w:t>
      </w:r>
      <w:proofErr w:type="gramEnd"/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случае отклонения Думой города Когалыма решения об исполнении бюджета города, решение возвращается для устранения фактов неполного отражения данных и повторного представления и рассмотрения в срок, не превышающий один месяц.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Принятое Думой города Когалыма решение об исполнении бюджета города подлежит официальному опубликованию и размещению на официальном сайте Администрации города Когалыма в сети Интернет (www.admkogalym.ru).".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официальном источнике опубликования.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Когалыма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Н.Н.ПАЛЬЧИКОВ</w:t>
      </w: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7DD" w:rsidRDefault="007E77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7DD" w:rsidRDefault="007E77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16CE" w:rsidRDefault="007016CE"/>
    <w:sectPr w:rsidR="007016CE" w:rsidSect="00F0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D"/>
    <w:rsid w:val="0000159D"/>
    <w:rsid w:val="00003ACB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59F3"/>
    <w:rsid w:val="000E19EE"/>
    <w:rsid w:val="000E6F65"/>
    <w:rsid w:val="000F1197"/>
    <w:rsid w:val="000F1369"/>
    <w:rsid w:val="000F246F"/>
    <w:rsid w:val="000F3919"/>
    <w:rsid w:val="000F43A9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4D2"/>
    <w:rsid w:val="0054533C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7BDA"/>
    <w:rsid w:val="006B7C46"/>
    <w:rsid w:val="006C4F61"/>
    <w:rsid w:val="006D0028"/>
    <w:rsid w:val="006D110D"/>
    <w:rsid w:val="006D2D24"/>
    <w:rsid w:val="006D372E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E77DD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EA3186F7ED8B6DD9B98B2A02D090E4B190ECDF688BA07B30CBDBB1071D6EAcFk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EA3186F7ED8B6DD9B98B2A02D090E4B190ECDF68ABA03B00CBDBB1071D6EAFE731D635FC5F6A2033CF1cAk5I" TargetMode="External"/><Relationship Id="rId12" Type="http://schemas.openxmlformats.org/officeDocument/2006/relationships/hyperlink" Target="consultantplus://offline/ref=4C0EA3186F7ED8B6DD9B98B2A02D090E4B190ECDF78CB304B50CBDBB1071D6EAcFk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EA3186F7ED8B6DD9B98B2A02D090E4B190ECDF68ABA03B00CBDBB1071D6EAFE731D635FC5F6A2033CF6cAk7I" TargetMode="External"/><Relationship Id="rId11" Type="http://schemas.openxmlformats.org/officeDocument/2006/relationships/hyperlink" Target="consultantplus://offline/ref=4C0EA3186F7ED8B6DD9B98B2A02D090E4B190ECDF884B309BD0CBDBB1071D6EAFE731D635FC5F6A2023BFDcAk0I" TargetMode="External"/><Relationship Id="rId5" Type="http://schemas.openxmlformats.org/officeDocument/2006/relationships/hyperlink" Target="consultantplus://offline/ref=4C0EA3186F7ED8B6DD9B86BFB6415E014C1658C9F684B056E853E6E64778DCBDB93C44291AcCk9I" TargetMode="External"/><Relationship Id="rId10" Type="http://schemas.openxmlformats.org/officeDocument/2006/relationships/hyperlink" Target="consultantplus://offline/ref=4C0EA3186F7ED8B6DD9B98B2A02D090E4B190ECDF884B309BD0CBDBB1071D6EAFE731D635FC5F6A2023BF1cAk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EA3186F7ED8B6DD9B98B2A02D090E4B190ECDF884B309BD0CBDBB1071D6EAcFk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</cp:revision>
  <dcterms:created xsi:type="dcterms:W3CDTF">2015-03-15T08:36:00Z</dcterms:created>
  <dcterms:modified xsi:type="dcterms:W3CDTF">2015-03-15T08:37:00Z</dcterms:modified>
</cp:coreProperties>
</file>