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F" w:rsidRDefault="00A14F7F" w:rsidP="00BD738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3585" w:rsidRDefault="006D3585" w:rsidP="00BD73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7386">
        <w:rPr>
          <w:rFonts w:ascii="Times New Roman" w:hAnsi="Times New Roman" w:cs="Times New Roman"/>
        </w:rPr>
        <w:t xml:space="preserve"> </w:t>
      </w:r>
    </w:p>
    <w:p w:rsidR="006D3585" w:rsidRDefault="00EB659A" w:rsidP="006D35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</w:t>
      </w:r>
      <w:r w:rsidR="006D3585">
        <w:rPr>
          <w:rFonts w:ascii="Times New Roman" w:hAnsi="Times New Roman" w:cs="Times New Roman"/>
        </w:rPr>
        <w:t>Л А Н</w:t>
      </w:r>
    </w:p>
    <w:p w:rsidR="008E77E1" w:rsidRDefault="006D3585" w:rsidP="006D35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="008E77E1">
        <w:rPr>
          <w:rFonts w:ascii="Times New Roman" w:hAnsi="Times New Roman" w:cs="Times New Roman"/>
        </w:rPr>
        <w:t xml:space="preserve">Контрольно-счетной палаты города Когалыма </w:t>
      </w:r>
    </w:p>
    <w:p w:rsidR="006D3585" w:rsidRDefault="006D3585" w:rsidP="008E77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противодействию коррупции</w:t>
      </w:r>
      <w:r w:rsidR="008E7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2017 год</w:t>
      </w:r>
    </w:p>
    <w:p w:rsidR="006D3585" w:rsidRDefault="006D3585" w:rsidP="006D3585">
      <w:pPr>
        <w:spacing w:after="0"/>
        <w:rPr>
          <w:rFonts w:ascii="Times New Roman" w:hAnsi="Times New Roman" w:cs="Times New Roman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957"/>
        <w:gridCol w:w="2410"/>
        <w:gridCol w:w="1664"/>
      </w:tblGrid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исполнители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Срок исполнения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</w:t>
            </w: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внутри счетной палаты города и повышение эффективности механизмов урегулирования конфликтов интересов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8A0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перечня должностей муниципальных служащих </w:t>
            </w:r>
            <w:r w:rsidR="008913F3"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457E3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онтрольно-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счетной палаты </w:t>
            </w:r>
          </w:p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2017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F820DB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достоверности предоставляемых гражданином персональных данных и иных сведений при поступлении на муниципальную службу</w:t>
            </w:r>
            <w:r w:rsidR="006D3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10289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  <w:p w:rsidR="006D3585" w:rsidRPr="00B90303" w:rsidRDefault="006F2E3B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E3B" w:rsidRDefault="006F2E3B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поступлении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муниципальную службу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F820DB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сбора справок о доходах, об имуществе и обязательствах имущественного характера муниципальных служащих </w:t>
            </w:r>
            <w:r w:rsidR="006D3585">
              <w:rPr>
                <w:rFonts w:ascii="Times New Roman" w:hAnsi="Times New Roman" w:cs="Times New Roman"/>
                <w:sz w:val="20"/>
                <w:szCs w:val="20"/>
              </w:rPr>
              <w:t>контрольно-с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>четной палаты </w:t>
            </w:r>
            <w:r w:rsidR="00D87E7E">
              <w:rPr>
                <w:rFonts w:ascii="Times New Roman" w:hAnsi="Times New Roman" w:cs="Times New Roman"/>
                <w:sz w:val="20"/>
                <w:szCs w:val="20"/>
              </w:rPr>
              <w:t>города и членов их семей за 2016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D3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Никозова</w:t>
            </w:r>
            <w:proofErr w:type="spellEnd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6D3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апреля 2017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F820DB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>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</w:t>
            </w:r>
            <w:r w:rsidR="00D87E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D3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Никозова</w:t>
            </w:r>
            <w:proofErr w:type="spellEnd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8A0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Организация направления муниципальных служащих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контрольно-счетной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палаты города на повышение квалификации и семинары 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противодействия 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210289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счетной палаты на официальном сайте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Никозова</w:t>
            </w:r>
            <w:proofErr w:type="spellEnd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законодательства о противодействии коррупции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предложений о внесении изменений в локальные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Когалыма.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10289" w:rsidRDefault="00210289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</w:t>
            </w:r>
          </w:p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457E31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rHeight w:val="1532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Pr="00F91923">
              <w:rPr>
                <w:rFonts w:ascii="Times New Roman" w:hAnsi="Times New Roman" w:cs="Times New Roman"/>
                <w:sz w:val="20"/>
                <w:szCs w:val="20"/>
              </w:rPr>
              <w:t xml:space="preserve"> правоприменительной практики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юрисдикции и</w:t>
            </w:r>
            <w:r w:rsidRPr="00F91923">
              <w:rPr>
                <w:rFonts w:ascii="Times New Roman" w:hAnsi="Times New Roman" w:cs="Times New Roman"/>
                <w:sz w:val="20"/>
                <w:szCs w:val="20"/>
              </w:rPr>
              <w:t xml:space="preserve"> арбитражных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по заявлениям  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незаконными</w:t>
            </w:r>
            <w:proofErr w:type="gramEnd"/>
            <w:r w:rsidRPr="00F91923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актов,  решений и действий (бездействия)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F91923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их должностных лиц в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 на практике.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 Э.С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457E31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счетной палате отрицательного отношения к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Default="006D3585" w:rsidP="00C304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правового просвещения муниципальных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6D3585" w:rsidRPr="00B90303" w:rsidRDefault="006D3585" w:rsidP="008A0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семинары, лекции, совещания и др.), в том числе по освещению нововведений в бюджетном законодательстве</w:t>
            </w:r>
            <w:r w:rsidR="008A0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 Э.С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210289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6D3585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13F3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F3" w:rsidRDefault="00C13273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F3" w:rsidRPr="00B90303" w:rsidRDefault="008913F3" w:rsidP="00C304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должностные инструкции работников Контрольно-счетной палаты города Когалыма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8913F3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3F3" w:rsidRPr="00B90303" w:rsidRDefault="008913F3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6D3585" w:rsidRPr="00B90303" w:rsidTr="00C304A8">
        <w:trPr>
          <w:trHeight w:val="556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II</w:t>
            </w: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надлежащего контроля за расходованием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 в проверяемых сферах и в органах  (организациях), подверженных </w:t>
            </w:r>
            <w:proofErr w:type="gram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наибольшей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Специалисты-эксперты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проектов нормативных правовых актов, направляемых на заключение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счетную палату города, на предмет </w:t>
            </w:r>
            <w:proofErr w:type="spell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коррупциогенн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 в них положений.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     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Специалисты-эксперты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организациях) рабочей группой в составе не менее двух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 мере возможности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III</w:t>
            </w: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взаимодействию с правоохранительными и иными органами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счетной палаты с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нами местного самоуправления и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 при реализации мероприятий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  <w:r w:rsidR="006D3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85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в ходе проведенных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трольно-ревизионных мероприятий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в целя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их дальнейшей правовой оценки и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вопроса о привлечении виновных лиц к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Изучение практики успешно реализуемых мероприятий по противодействию коррупции в муниципальных контрольно-счетных органах 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 Э.С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Уполномоченные руководителем сотрудники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 решению руководителя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обращений граждан и организаций, содержащих информацию коррупционной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289" w:rsidRPr="00210289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</w:t>
            </w:r>
          </w:p>
          <w:p w:rsidR="006D3585" w:rsidRPr="00B90303" w:rsidRDefault="00210289" w:rsidP="002102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Проценко В.П.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поступлении</w:t>
            </w:r>
          </w:p>
        </w:tc>
      </w:tr>
    </w:tbl>
    <w:p w:rsidR="006D3585" w:rsidRDefault="006D3585" w:rsidP="006D3585">
      <w:pPr>
        <w:spacing w:after="0"/>
        <w:rPr>
          <w:rFonts w:ascii="Times New Roman" w:hAnsi="Times New Roman" w:cs="Times New Roman"/>
        </w:rPr>
      </w:pPr>
    </w:p>
    <w:p w:rsidR="006D3585" w:rsidRDefault="006D3585" w:rsidP="006D3585">
      <w:pPr>
        <w:spacing w:after="0"/>
        <w:rPr>
          <w:rFonts w:ascii="Times New Roman" w:hAnsi="Times New Roman" w:cs="Times New Roman"/>
        </w:rPr>
      </w:pPr>
    </w:p>
    <w:p w:rsidR="00B47739" w:rsidRDefault="00B47739"/>
    <w:sectPr w:rsidR="00B4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505AA"/>
    <w:rsid w:val="00210289"/>
    <w:rsid w:val="00452C15"/>
    <w:rsid w:val="00457E31"/>
    <w:rsid w:val="004641CA"/>
    <w:rsid w:val="006D3585"/>
    <w:rsid w:val="006F2E3B"/>
    <w:rsid w:val="007816FC"/>
    <w:rsid w:val="00850879"/>
    <w:rsid w:val="008913F3"/>
    <w:rsid w:val="008A0D76"/>
    <w:rsid w:val="008E77E1"/>
    <w:rsid w:val="008F5370"/>
    <w:rsid w:val="00911631"/>
    <w:rsid w:val="00A14F7F"/>
    <w:rsid w:val="00A65F08"/>
    <w:rsid w:val="00AF70E5"/>
    <w:rsid w:val="00B47739"/>
    <w:rsid w:val="00BD7386"/>
    <w:rsid w:val="00C13273"/>
    <w:rsid w:val="00C55B48"/>
    <w:rsid w:val="00CF1A51"/>
    <w:rsid w:val="00D87E7E"/>
    <w:rsid w:val="00EB659A"/>
    <w:rsid w:val="00F76B3E"/>
    <w:rsid w:val="00F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Проценко</dc:creator>
  <cp:lastModifiedBy>Никозова Виктория Владимировна</cp:lastModifiedBy>
  <cp:revision>6</cp:revision>
  <cp:lastPrinted>2017-05-04T10:15:00Z</cp:lastPrinted>
  <dcterms:created xsi:type="dcterms:W3CDTF">2017-05-04T04:17:00Z</dcterms:created>
  <dcterms:modified xsi:type="dcterms:W3CDTF">2017-05-11T10:33:00Z</dcterms:modified>
</cp:coreProperties>
</file>