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0B" w:rsidRDefault="00767E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7E0B" w:rsidRDefault="00767E0B">
      <w:pPr>
        <w:pStyle w:val="ConsPlusNormal"/>
        <w:outlineLvl w:val="0"/>
      </w:pPr>
    </w:p>
    <w:p w:rsidR="00767E0B" w:rsidRDefault="00767E0B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767E0B" w:rsidRDefault="00767E0B">
      <w:pPr>
        <w:pStyle w:val="ConsPlusTitle"/>
        <w:jc w:val="center"/>
      </w:pPr>
    </w:p>
    <w:p w:rsidR="00767E0B" w:rsidRDefault="00767E0B">
      <w:pPr>
        <w:pStyle w:val="ConsPlusTitle"/>
        <w:jc w:val="center"/>
      </w:pPr>
      <w:r>
        <w:t>ПОСТАНОВЛЕНИЕ</w:t>
      </w:r>
    </w:p>
    <w:p w:rsidR="00767E0B" w:rsidRDefault="00767E0B">
      <w:pPr>
        <w:pStyle w:val="ConsPlusTitle"/>
        <w:jc w:val="center"/>
      </w:pPr>
      <w:r>
        <w:t>от 16 марта 2018 г. N 71-п</w:t>
      </w:r>
    </w:p>
    <w:p w:rsidR="00767E0B" w:rsidRDefault="00767E0B">
      <w:pPr>
        <w:pStyle w:val="ConsPlusTitle"/>
        <w:jc w:val="center"/>
      </w:pPr>
    </w:p>
    <w:p w:rsidR="00767E0B" w:rsidRDefault="00767E0B">
      <w:pPr>
        <w:pStyle w:val="ConsPlusTitle"/>
        <w:jc w:val="center"/>
      </w:pPr>
      <w:r>
        <w:t>О ВНЕСЕНИИ ИЗМЕНЕНИЙ В НЕКОТОРЫЕ ПОСТАНОВЛЕНИЯ ПРАВИТЕЛЬСТВА</w:t>
      </w:r>
    </w:p>
    <w:p w:rsidR="00767E0B" w:rsidRDefault="00767E0B">
      <w:pPr>
        <w:pStyle w:val="ConsPlusTitle"/>
        <w:jc w:val="center"/>
      </w:pPr>
      <w:r>
        <w:t>ХАНТЫ-МАНСИЙСКОГО АВТОНОМНОГО ОКРУГА - ЮГРЫ</w:t>
      </w:r>
    </w:p>
    <w:p w:rsidR="00767E0B" w:rsidRDefault="00767E0B">
      <w:pPr>
        <w:pStyle w:val="ConsPlusNormal"/>
        <w:ind w:firstLine="540"/>
        <w:jc w:val="both"/>
      </w:pPr>
    </w:p>
    <w:p w:rsidR="00767E0B" w:rsidRDefault="00767E0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173</w:t>
        </w:r>
      </w:hyperlink>
      <w:r>
        <w:t xml:space="preserve"> Бюджетного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в целях совершенствования организации процесса разработки прогноза социально-экономического развития Ханты-Мансийского автономного округа - Югры на среднесрочный и долгосрочный периоды Правительство Ханты-Мансийского автономного округа - Югры постановляет: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30 апреля 2014 года N 154-п "О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период" следующие изменения: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приложении 1</w:t>
        </w:r>
      </w:hyperlink>
      <w:r>
        <w:t>: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1.1.1. В </w:t>
      </w:r>
      <w:hyperlink r:id="rId9">
        <w:r>
          <w:rPr>
            <w:color w:val="0000FF"/>
          </w:rPr>
          <w:t>подпункте "а" пункта 3</w:t>
        </w:r>
      </w:hyperlink>
      <w:r>
        <w:t xml:space="preserve"> слова "основные показатели прогноза социально-экономического развития автономного округа на очередной финансовый год и плановый период," исключить.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1.1.2. В </w:t>
      </w:r>
      <w:hyperlink r:id="rId10">
        <w:r>
          <w:rPr>
            <w:color w:val="0000FF"/>
          </w:rPr>
          <w:t>подпункте "а" пункта 5</w:t>
        </w:r>
      </w:hyperlink>
      <w:r>
        <w:t xml:space="preserve"> слова "и в Правительство автономного округа" исключить.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Строку 24</w:t>
        </w:r>
      </w:hyperlink>
      <w:r>
        <w:t xml:space="preserve"> приложения 2 признать утратившей силу.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12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25 декабря 2015 года N 487-п "О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- Югры на среднесрочный период и контроля его реализации и признании утратившим силу постановления Правительства Ханты-Мансийского автономного округа - Югры от 20 декабря 2007 года N 327-п "О Порядке разработки прогноза социально-экономического развития Ханты-Мансийского автономного округа - Югры" следующие изменения: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2.1. В </w:t>
      </w:r>
      <w:hyperlink r:id="rId13">
        <w:r>
          <w:rPr>
            <w:color w:val="0000FF"/>
          </w:rPr>
          <w:t>пункте 11.1</w:t>
        </w:r>
      </w:hyperlink>
      <w:r>
        <w:t>: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2.1.1. В </w:t>
      </w:r>
      <w:hyperlink r:id="rId14">
        <w:r>
          <w:rPr>
            <w:color w:val="0000FF"/>
          </w:rPr>
          <w:t>подпункте 11.1.2</w:t>
        </w:r>
      </w:hyperlink>
      <w:r>
        <w:t xml:space="preserve"> слова "прогноза, в Бюджетную комиссию не позднее 20 дней до дня представления их в Правительство автономного округа" заменить словами "прогноза не позднее 5 дней до дня представления их в Бюджетную комиссию".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2.1.2. В </w:t>
      </w:r>
      <w:hyperlink r:id="rId15">
        <w:r>
          <w:rPr>
            <w:color w:val="0000FF"/>
          </w:rPr>
          <w:t>подпункте 11.1.3</w:t>
        </w:r>
      </w:hyperlink>
      <w:r>
        <w:t xml:space="preserve"> слова "Правительство автономного округа" заменить словами "Бюджетную комиссию".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2.2. В </w:t>
      </w:r>
      <w:hyperlink r:id="rId16">
        <w:r>
          <w:rPr>
            <w:color w:val="0000FF"/>
          </w:rPr>
          <w:t>подпункте 11.2.1 пункта 11.2</w:t>
        </w:r>
      </w:hyperlink>
      <w:r>
        <w:t xml:space="preserve"> слова "Правительством автономного округа" заменить словами "Бюджетной комиссией".</w:t>
      </w:r>
    </w:p>
    <w:p w:rsidR="00767E0B" w:rsidRDefault="00767E0B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7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25 декабря 2015 года N 488-п "О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- Югры на долгосрочный период и контроля его реализации" изменение, заменив в </w:t>
      </w:r>
      <w:hyperlink r:id="rId18">
        <w:r>
          <w:rPr>
            <w:color w:val="0000FF"/>
          </w:rPr>
          <w:t>пункте 12</w:t>
        </w:r>
      </w:hyperlink>
      <w:r>
        <w:t xml:space="preserve"> слова "до 1 ноября текущего года" словами "в течение 65 дней со дня принятия прогноза социально-экономического развития (изменений прогноза социально-экономического развития) Российской Федерации на долгосрочный период.".</w:t>
      </w:r>
    </w:p>
    <w:p w:rsidR="00767E0B" w:rsidRDefault="00767E0B">
      <w:pPr>
        <w:pStyle w:val="ConsPlusNormal"/>
        <w:ind w:firstLine="540"/>
        <w:jc w:val="both"/>
      </w:pPr>
    </w:p>
    <w:p w:rsidR="00767E0B" w:rsidRDefault="00767E0B">
      <w:pPr>
        <w:pStyle w:val="ConsPlusNormal"/>
        <w:jc w:val="right"/>
      </w:pPr>
      <w:r>
        <w:t>Губернатор</w:t>
      </w:r>
    </w:p>
    <w:p w:rsidR="00767E0B" w:rsidRDefault="00767E0B">
      <w:pPr>
        <w:pStyle w:val="ConsPlusNormal"/>
        <w:jc w:val="right"/>
      </w:pPr>
      <w:r>
        <w:t>Ханты-Мансийского</w:t>
      </w:r>
    </w:p>
    <w:p w:rsidR="00767E0B" w:rsidRDefault="00767E0B">
      <w:pPr>
        <w:pStyle w:val="ConsPlusNormal"/>
        <w:jc w:val="right"/>
      </w:pPr>
      <w:r>
        <w:t>автономного округа - Югры</w:t>
      </w:r>
    </w:p>
    <w:p w:rsidR="00767E0B" w:rsidRDefault="00767E0B">
      <w:pPr>
        <w:pStyle w:val="ConsPlusNormal"/>
        <w:jc w:val="right"/>
      </w:pPr>
      <w:r>
        <w:lastRenderedPageBreak/>
        <w:t>Н.В.КОМАРОВА</w:t>
      </w:r>
    </w:p>
    <w:p w:rsidR="00767E0B" w:rsidRDefault="00767E0B">
      <w:pPr>
        <w:pStyle w:val="ConsPlusNormal"/>
        <w:ind w:firstLine="540"/>
        <w:jc w:val="both"/>
      </w:pPr>
    </w:p>
    <w:p w:rsidR="00767E0B" w:rsidRDefault="00767E0B">
      <w:pPr>
        <w:pStyle w:val="ConsPlusNormal"/>
        <w:ind w:firstLine="540"/>
        <w:jc w:val="both"/>
      </w:pPr>
    </w:p>
    <w:p w:rsidR="00767E0B" w:rsidRDefault="00767E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000" w:rsidRDefault="00196000">
      <w:bookmarkStart w:id="0" w:name="_GoBack"/>
      <w:bookmarkEnd w:id="0"/>
    </w:p>
    <w:sectPr w:rsidR="00196000" w:rsidSect="00AB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0B"/>
    <w:rsid w:val="00196000"/>
    <w:rsid w:val="007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EE73-2E46-4F1A-AFA3-85CD134E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E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7E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7E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3AC541AC3B19B1168B5C520E713E2E626A5BD0FCC7BA6CEBDF3C3371F3F215D29712E34C772C4A110A108A0A2ACC58C4F43918762DF5E09941C9739oFG" TargetMode="External"/><Relationship Id="rId13" Type="http://schemas.openxmlformats.org/officeDocument/2006/relationships/hyperlink" Target="consultantplus://offline/ref=00E3AC541AC3B19B1168B5C520E713E2E626A5BD0FC878A5CFBEF3C3371F3F215D29712E34C772C4A110A109A2A2ACC58C4F43918762DF5E09941C9739oFG" TargetMode="External"/><Relationship Id="rId18" Type="http://schemas.openxmlformats.org/officeDocument/2006/relationships/hyperlink" Target="consultantplus://offline/ref=00E3AC541AC3B19B1168B5C520E713E2E626A5BD0FC878A5C6BCF3C3371F3F215D29712E34C772C4A110A108AFA2ACC58C4F43918762DF5E09941C9739o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3AC541AC3B19B1168B5C520E713E2E626A5BD0FCC7BA6CEBDF3C3371F3F215D29712E26C72AC8A318BF0AA1B7FA94CA31o9G" TargetMode="External"/><Relationship Id="rId12" Type="http://schemas.openxmlformats.org/officeDocument/2006/relationships/hyperlink" Target="consultantplus://offline/ref=00E3AC541AC3B19B1168B5C520E713E2E626A5BD0FC878A5CFBEF3C3371F3F215D29712E34C772C4A110A10BA6A2ACC58C4F43918762DF5E09941C9739oFG" TargetMode="External"/><Relationship Id="rId17" Type="http://schemas.openxmlformats.org/officeDocument/2006/relationships/hyperlink" Target="consultantplus://offline/ref=00E3AC541AC3B19B1168B5C520E713E2E626A5BD0FC878A5C6BCF3C3371F3F215D29712E34C772C4A110A10AAFA2ACC58C4F43918762DF5E09941C9739o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3AC541AC3B19B1168B5C520E713E2E626A5BD0FC878A5CFBEF3C3371F3F215D29712E34C772C4A110A10EA7A2ACC58C4F43918762DF5E09941C9739o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3AC541AC3B19B1168ABC8368B44EDE225FCB00DC377F09AE8F594684F39740F692F77758B61C5A70EA30AA53AoAG" TargetMode="External"/><Relationship Id="rId11" Type="http://schemas.openxmlformats.org/officeDocument/2006/relationships/hyperlink" Target="consultantplus://offline/ref=00E3AC541AC3B19B1168B5C520E713E2E626A5BD0FCC7BA6CEBDF3C3371F3F215D29712E34C772C4A110A90AA4A2ACC58C4F43918762DF5E09941C9739oFG" TargetMode="External"/><Relationship Id="rId5" Type="http://schemas.openxmlformats.org/officeDocument/2006/relationships/hyperlink" Target="consultantplus://offline/ref=00E3AC541AC3B19B1168ABC8368B44EDE22FFBB50FC377F09AE8F594684F39741D69777B778179C6A01BF55BE3FCF596C0044E95917EDF5A31o4G" TargetMode="External"/><Relationship Id="rId15" Type="http://schemas.openxmlformats.org/officeDocument/2006/relationships/hyperlink" Target="consultantplus://offline/ref=00E3AC541AC3B19B1168B5C520E713E2E626A5BD0FC878A5CFBEF3C3371F3F215D29712E34C772C4A110A109AFA2ACC58C4F43918762DF5E09941C9739oFG" TargetMode="External"/><Relationship Id="rId10" Type="http://schemas.openxmlformats.org/officeDocument/2006/relationships/hyperlink" Target="consultantplus://offline/ref=00E3AC541AC3B19B1168B5C520E713E2E626A5BD0FCC7BA6CEBDF3C3371F3F215D29712E34C772C4A110A10CAEA2ACC58C4F43918762DF5E09941C9739oF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E3AC541AC3B19B1168B5C520E713E2E626A5BD0FCC7BA6CEBDF3C3371F3F215D29712E34C772C4A111A102A4A2ACC58C4F43918762DF5E09941C9739oFG" TargetMode="External"/><Relationship Id="rId14" Type="http://schemas.openxmlformats.org/officeDocument/2006/relationships/hyperlink" Target="consultantplus://offline/ref=00E3AC541AC3B19B1168B5C520E713E2E626A5BD0FC878A5CFBEF3C3371F3F215D29712E34C772C4A110A109A0A2ACC58C4F43918762DF5E09941C9739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1</cp:revision>
  <dcterms:created xsi:type="dcterms:W3CDTF">2023-06-28T06:40:00Z</dcterms:created>
  <dcterms:modified xsi:type="dcterms:W3CDTF">2023-06-28T06:42:00Z</dcterms:modified>
</cp:coreProperties>
</file>