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56" w:rsidRPr="00A05015" w:rsidRDefault="00DF3056" w:rsidP="00DF30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015">
        <w:rPr>
          <w:rFonts w:ascii="Times New Roman" w:hAnsi="Times New Roman" w:cs="Times New Roman"/>
          <w:b/>
          <w:sz w:val="28"/>
          <w:szCs w:val="28"/>
        </w:rPr>
        <w:t xml:space="preserve">Ключевая ставка выросла до 7,75% </w:t>
      </w:r>
      <w:proofErr w:type="gramStart"/>
      <w:r w:rsidRPr="00A05015">
        <w:rPr>
          <w:rFonts w:ascii="Times New Roman" w:hAnsi="Times New Roman" w:cs="Times New Roman"/>
          <w:b/>
          <w:sz w:val="28"/>
          <w:szCs w:val="28"/>
        </w:rPr>
        <w:t>годовых</w:t>
      </w:r>
      <w:bookmarkEnd w:id="0"/>
      <w:proofErr w:type="gramEnd"/>
    </w:p>
    <w:p w:rsidR="00DF3056" w:rsidRPr="005E5C07" w:rsidRDefault="00DF3056" w:rsidP="00DF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 xml:space="preserve">С 17 декабря 2018 года Банком России повышена ключевая ставка до 7,75% </w:t>
      </w:r>
      <w:proofErr w:type="gramStart"/>
      <w:r w:rsidRPr="005E5C07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E5C07">
        <w:rPr>
          <w:rFonts w:ascii="Times New Roman" w:hAnsi="Times New Roman" w:cs="Times New Roman"/>
          <w:sz w:val="28"/>
          <w:szCs w:val="28"/>
        </w:rPr>
        <w:t>.</w:t>
      </w:r>
    </w:p>
    <w:p w:rsidR="00DF3056" w:rsidRPr="005E5C07" w:rsidRDefault="00DF3056" w:rsidP="00DF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Такое решение, по мнению Центробанка, носит упреждающий характер и направлено на ограничение инфляционных рисков.</w:t>
      </w:r>
    </w:p>
    <w:p w:rsidR="00DF3056" w:rsidRPr="005E5C07" w:rsidRDefault="00DF3056" w:rsidP="00DF3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07">
        <w:rPr>
          <w:rFonts w:ascii="Times New Roman" w:hAnsi="Times New Roman" w:cs="Times New Roman"/>
          <w:sz w:val="28"/>
          <w:szCs w:val="28"/>
        </w:rPr>
        <w:t>Отметим, что размер ключевой ставки используется при расчете процентов за пользование чужими денежными средствами в порядке ст. 395 ГК РФ; процентов по денежному обязательству по ст. 317.1 ГК РФ; компенсации за задержку выплаты заработной платы, оплаты отпуска, выплат при увольнении и иных выплат, причитающихся работнику, а также пени по налогам, сборам, взносам.</w:t>
      </w:r>
      <w:proofErr w:type="gramEnd"/>
    </w:p>
    <w:p w:rsidR="000E4D22" w:rsidRDefault="00DF3056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56"/>
    <w:rsid w:val="00280688"/>
    <w:rsid w:val="00BA4B4B"/>
    <w:rsid w:val="00D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2018-12-26T12:09:00Z</dcterms:created>
  <dcterms:modified xsi:type="dcterms:W3CDTF">2018-12-26T12:09:00Z</dcterms:modified>
</cp:coreProperties>
</file>