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F5" w:rsidRDefault="00F97AF5" w:rsidP="003700C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bookmarkStart w:id="0" w:name="_Hlk183786045"/>
    </w:p>
    <w:p w:rsidR="00753B65" w:rsidRPr="00753B65" w:rsidRDefault="00334B9D" w:rsidP="003700C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F0E2C">
        <w:rPr>
          <w:sz w:val="28"/>
          <w:szCs w:val="28"/>
        </w:rPr>
        <w:t xml:space="preserve"> целях консультационного обеспечения организации поддержки семей погибших военнослужащих, участников </w:t>
      </w:r>
      <w:r w:rsidR="00EF0E2C" w:rsidRPr="00EF0E2C">
        <w:rPr>
          <w:sz w:val="28"/>
          <w:szCs w:val="28"/>
        </w:rPr>
        <w:t>специальной военной операции</w:t>
      </w:r>
      <w:r w:rsidR="00EF0E2C">
        <w:rPr>
          <w:sz w:val="28"/>
          <w:szCs w:val="28"/>
        </w:rPr>
        <w:t xml:space="preserve">, </w:t>
      </w:r>
      <w:r w:rsidR="00753B65" w:rsidRPr="00753B65">
        <w:rPr>
          <w:sz w:val="28"/>
          <w:szCs w:val="28"/>
        </w:rPr>
        <w:t>в части компетенций Департамента жилищно-коммунального комплекса и энергетики Ханты-Мансийского автономного округа – Югры (далее – Департамент), сообща</w:t>
      </w:r>
      <w:r w:rsidR="00F97AF5">
        <w:rPr>
          <w:sz w:val="28"/>
          <w:szCs w:val="28"/>
        </w:rPr>
        <w:t>ем</w:t>
      </w:r>
      <w:r w:rsidR="00753B65" w:rsidRPr="00753B65">
        <w:rPr>
          <w:sz w:val="28"/>
          <w:szCs w:val="28"/>
        </w:rPr>
        <w:t>.</w:t>
      </w:r>
    </w:p>
    <w:p w:rsidR="00753B65" w:rsidRPr="00753B65" w:rsidRDefault="00753B65" w:rsidP="003700C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53B65">
        <w:rPr>
          <w:sz w:val="28"/>
          <w:szCs w:val="28"/>
        </w:rPr>
        <w:t xml:space="preserve">В соответствии со статьей 11 Федерального закона от 12 января 1996 года № 8-ФЗ «О погребении и похоронном деле» погребение погибших (умерших) военнослужащих, граждан, призванных на военные сборы, граждан, пребывавших в добровольческих формированиях, предусмотренных Федеральным законом от 31 мая 1996 года № 61-ФЗ «Об обороне», сотрудников органов внутренних дел,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таможенных органов, гибель или смерть которых наступила вследствие увечья (ранения, травмы, контузии), </w:t>
      </w:r>
      <w:r w:rsidRPr="00753B65">
        <w:rPr>
          <w:sz w:val="28"/>
          <w:szCs w:val="28"/>
        </w:rPr>
        <w:lastRenderedPageBreak/>
        <w:t>заболевания, полученных при прохождении военной службы (военных сборов, службы), в период исполнения обязанностей по контракту о пребывании в добровольческом формировании, инвалидов боевых действий, ветеранов боевых действий из числа лиц, указанных в подпунктах 1 - 5 и 8 пункта 1 статьи 3 Федерального закона от 12 января 1995 года № 5-ФЗ «О ветеранах», осуществляется на воинском кладбище, на воинском участке общественного кладбища или на другом месте погребения с учетом их волеизъявления (при наличии) либо пожелания супруга, близких родственников, иных родственников или законного представителя погибшего (умершего) лица из числа указанных лиц, а при отсутствии таковых иных лиц, взявших на себя обязанность осуществить погребение погибшего (умершего).</w:t>
      </w:r>
    </w:p>
    <w:p w:rsidR="00753B65" w:rsidRPr="00753B65" w:rsidRDefault="00753B65" w:rsidP="003700C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53B65">
        <w:rPr>
          <w:sz w:val="28"/>
          <w:szCs w:val="28"/>
        </w:rPr>
        <w:t>Погребение погибшего (умершего) лица из числа указанных лиц, а также изготовление и установка ему памятника (намогильного сооружения, надгробия) осуществляются за счет средств федерального органа исполнительной власти или федерального государственного органа, в которых погибший (умерший) проходил военную службу (военные сборы, службу), исполнял обязанности по контракту о пребывании в добровольческом формировании (служебные обязанности).</w:t>
      </w:r>
    </w:p>
    <w:p w:rsidR="00753B65" w:rsidRPr="00753B65" w:rsidRDefault="00753B65" w:rsidP="003700C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53B65">
        <w:rPr>
          <w:sz w:val="28"/>
          <w:szCs w:val="28"/>
        </w:rPr>
        <w:t>Оплате подлежат следующие виды услуг:</w:t>
      </w:r>
    </w:p>
    <w:p w:rsidR="00753B65" w:rsidRPr="00753B65" w:rsidRDefault="00753B65" w:rsidP="003700C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53B65">
        <w:rPr>
          <w:sz w:val="28"/>
          <w:szCs w:val="28"/>
        </w:rPr>
        <w:t>1) услуги по погребению:</w:t>
      </w:r>
    </w:p>
    <w:p w:rsidR="00753B65" w:rsidRPr="00753B65" w:rsidRDefault="00753B65" w:rsidP="003700C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53B65">
        <w:rPr>
          <w:sz w:val="28"/>
          <w:szCs w:val="28"/>
        </w:rPr>
        <w:t>оформление документов, необходимых для погребения (кремации);</w:t>
      </w:r>
    </w:p>
    <w:p w:rsidR="00753B65" w:rsidRPr="00753B65" w:rsidRDefault="00753B65" w:rsidP="003700C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53B65">
        <w:rPr>
          <w:sz w:val="28"/>
          <w:szCs w:val="28"/>
        </w:rPr>
        <w:t>перевозка тела (останков) в морг и услуги морга;</w:t>
      </w:r>
    </w:p>
    <w:p w:rsidR="00753B65" w:rsidRPr="00753B65" w:rsidRDefault="00753B65" w:rsidP="003700C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53B65">
        <w:rPr>
          <w:sz w:val="28"/>
          <w:szCs w:val="28"/>
        </w:rPr>
        <w:t>предоставление и доставка гроба, урны, венка и других предметов, необходимых для погребения (кремации);</w:t>
      </w:r>
    </w:p>
    <w:p w:rsidR="00753B65" w:rsidRPr="00753B65" w:rsidRDefault="00753B65" w:rsidP="003700C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53B65">
        <w:rPr>
          <w:sz w:val="28"/>
          <w:szCs w:val="28"/>
        </w:rPr>
        <w:t>перевозка тела (останков) погибшего (умершего) к месту погребения (кремации);</w:t>
      </w:r>
    </w:p>
    <w:p w:rsidR="00753B65" w:rsidRPr="00753B65" w:rsidRDefault="00753B65" w:rsidP="003700C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53B65">
        <w:rPr>
          <w:sz w:val="28"/>
          <w:szCs w:val="28"/>
        </w:rPr>
        <w:t>предоставление ритуального зала для прощания (при наличии);</w:t>
      </w:r>
    </w:p>
    <w:p w:rsidR="00753B65" w:rsidRPr="00753B65" w:rsidRDefault="00753B65" w:rsidP="003700C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53B65">
        <w:rPr>
          <w:sz w:val="28"/>
          <w:szCs w:val="28"/>
        </w:rPr>
        <w:t>погребение (кремация с последующим захоронением урны с прахом);</w:t>
      </w:r>
    </w:p>
    <w:p w:rsidR="00753B65" w:rsidRPr="00753B65" w:rsidRDefault="00753B65" w:rsidP="003700C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53B65">
        <w:rPr>
          <w:sz w:val="28"/>
          <w:szCs w:val="28"/>
        </w:rPr>
        <w:t>2) услуги по изготовлению и установке памятников (намогильных сооружений, надгробий).</w:t>
      </w:r>
    </w:p>
    <w:p w:rsidR="00753B65" w:rsidRPr="00753B65" w:rsidRDefault="00753B65" w:rsidP="003700C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53B65">
        <w:rPr>
          <w:sz w:val="28"/>
          <w:szCs w:val="28"/>
        </w:rPr>
        <w:t>Нормы расходов денежных средств на погребение погибших (умерших) из числа указанных лиц, а также на изготовление и установку им памятников (намогильных сооружений, надгробий) определяются Правительством Российской Федерации.</w:t>
      </w:r>
    </w:p>
    <w:p w:rsidR="00753B65" w:rsidRPr="00753B65" w:rsidRDefault="00753B65" w:rsidP="003700C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53B65">
        <w:rPr>
          <w:sz w:val="28"/>
          <w:szCs w:val="28"/>
        </w:rPr>
        <w:t>Постановлением Правительства Российской Федерации от 17 августа 2024 года № 1109 «О нормах расходов денежных средств на погребение погибших (умерших) военнослужащих, ветеранов и отдельных категорий граждан, а также на изготовление и установку им памятников (намогильных сооружений, надгробий)» установлено, что оплата услуг по погребению погибших (умерших) лиц из числа указанных лиц, производится по фактическим расходам, но в размере не более 51552 рублей, а при погребении погибших (умерших) в городах Москве, Санкт-Петербурге и Севастополе - не более 70884 рублей; оплата услуг по изготовлению и установке погибшим (умершим) памятников (намогильных сооружений, надгробий) производится по фактическим расходам, но в размере не более 49511 рублей.</w:t>
      </w:r>
    </w:p>
    <w:p w:rsidR="00753B65" w:rsidRPr="00753B65" w:rsidRDefault="00753B65" w:rsidP="003700C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53B65">
        <w:rPr>
          <w:sz w:val="28"/>
          <w:szCs w:val="28"/>
        </w:rPr>
        <w:t>Порядок погребения погибших (умерших) военнослужащих, граждан, призванных на военные сборы, граждан, пребывавших в добровольческих формированиях, граждан, уволенных с военной службы, инвалидов Великой Отечественной войны и инвалидов боевых действий, участников Великой Отечественной войны, ветеранов боевых действий, ветеранов военной службы, оплаты услуг по погребению, а также по изготовлению и установке им памятников (намогильных сооружений, надгробий) определен Приказом Министра обороны Российской Федерации от 7 ноября 2024 года № 685 (далее – Порядок).</w:t>
      </w:r>
    </w:p>
    <w:p w:rsidR="00753B65" w:rsidRPr="00753B65" w:rsidRDefault="00753B65" w:rsidP="003700C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53B65">
        <w:rPr>
          <w:sz w:val="28"/>
          <w:szCs w:val="28"/>
        </w:rPr>
        <w:t>В соответствии с пунктом 5 Порядка организация погребения погибших (умерших) возлагается на:</w:t>
      </w:r>
    </w:p>
    <w:p w:rsidR="00753B65" w:rsidRPr="00753B65" w:rsidRDefault="00753B65" w:rsidP="003700C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53B65">
        <w:rPr>
          <w:sz w:val="28"/>
          <w:szCs w:val="28"/>
        </w:rPr>
        <w:t>командиров воинских частей (руководителей организаций) - при погребении военнослужащих (граждан, призванных на военные сборы, граждан, пребывавших в добровольческих формированиях), погибших (умерших) при прохождении военной службы (военных сборов, в период исполнения обязанностей по контракту о пребывании в добровольческом формировании) в этих воинских частях (организациях);</w:t>
      </w:r>
    </w:p>
    <w:p w:rsidR="00753B65" w:rsidRPr="00753B65" w:rsidRDefault="00753B65" w:rsidP="003700C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53B65">
        <w:rPr>
          <w:sz w:val="28"/>
          <w:szCs w:val="28"/>
        </w:rPr>
        <w:t>военных комиссаров - при погребении по месту жительства или призыва военнослужащих (за исключением военнослужащих, проходивших военную службу по призыву, указанных в подпункте 4 пункта</w:t>
      </w:r>
      <w:r w:rsidR="00D31CA8">
        <w:rPr>
          <w:sz w:val="28"/>
          <w:szCs w:val="28"/>
        </w:rPr>
        <w:t xml:space="preserve"> 5 Порядка</w:t>
      </w:r>
      <w:r w:rsidRPr="00753B65">
        <w:rPr>
          <w:sz w:val="28"/>
          <w:szCs w:val="28"/>
        </w:rPr>
        <w:t>) (граждан, призванных на военные сборы, граждан, пребывавших в добровольческих формированиях), погибших (умерших) при прохождении военной службы (военных сборов, исполнения обязанностей по контракту о пребывании в добровольческом формировании) в воинских частях (организациях), выполняющих задачи вне пункта постоянной дислокации (за пределами гарнизона);</w:t>
      </w:r>
    </w:p>
    <w:p w:rsidR="00753B65" w:rsidRPr="00753B65" w:rsidRDefault="00753B65" w:rsidP="003700C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53B65">
        <w:rPr>
          <w:sz w:val="28"/>
          <w:szCs w:val="28"/>
        </w:rPr>
        <w:t>начальников местных гарнизонов (военных комиссаров в территориальных гарнизонах, не имеющих деления на местные гарнизоны) - при погребении погибших (умерших) граждан, уволенных с военной службы, инвалидов войны, участников Великой Отечественной войны, уволенных с военной службы ветеранов боевых действий и ветеранов военной службы, а также военнослужащих, проходивших военную службу по призыву, со дня присвоения воинского звания рядового при убытии из военного комиссариата к месту прохождения военной службы по призыву до дня прибытия к месту прохождения военной службы по призыву.</w:t>
      </w:r>
    </w:p>
    <w:p w:rsidR="00753B65" w:rsidRPr="00753B65" w:rsidRDefault="00753B65" w:rsidP="003700C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53B65">
        <w:rPr>
          <w:sz w:val="28"/>
          <w:szCs w:val="28"/>
        </w:rPr>
        <w:t xml:space="preserve">Правила </w:t>
      </w:r>
      <w:bookmarkStart w:id="1" w:name="_Hlk185330404"/>
      <w:r w:rsidRPr="00753B65">
        <w:rPr>
          <w:sz w:val="28"/>
          <w:szCs w:val="28"/>
        </w:rPr>
        <w:t>установки на воинские захоронения и памятники Великой Отечественной войны надписей и обозначений, содержащих информацию о воинских захоронениях</w:t>
      </w:r>
      <w:bookmarkEnd w:id="1"/>
      <w:r w:rsidRPr="00753B65">
        <w:rPr>
          <w:sz w:val="28"/>
          <w:szCs w:val="28"/>
        </w:rPr>
        <w:t xml:space="preserve"> и памятниках Великой Отечественной войны утверждены Постановлением Правительства Российской Федерации от 21 декабря 2023 года № 2228 «О некоторых вопросах установки надписей и обозначений на воинские захоронения и памятники Великой Отечественной войны».</w:t>
      </w:r>
    </w:p>
    <w:p w:rsidR="005B52A9" w:rsidRDefault="00753B65" w:rsidP="003700C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53B65">
        <w:rPr>
          <w:sz w:val="28"/>
          <w:szCs w:val="28"/>
        </w:rPr>
        <w:t>Обязанность по установке информационных надписей и обозначений на воинские захоронения возлагается на уполномоченные федеральные органы исполнительной власти, органы государственной власти субъектов Российской Федерации и органы местного самоуправления, в ведении которых находятся соответствующие воинские захоронения.</w:t>
      </w:r>
      <w:bookmarkEnd w:id="0"/>
    </w:p>
    <w:p w:rsidR="00334B9D" w:rsidRPr="00F97AF5" w:rsidRDefault="00C04C16" w:rsidP="00334B9D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</w:t>
      </w:r>
      <w:r w:rsidR="00C10E29">
        <w:rPr>
          <w:sz w:val="28"/>
          <w:szCs w:val="28"/>
        </w:rPr>
        <w:t xml:space="preserve">по вопросу </w:t>
      </w:r>
      <w:r w:rsidR="008A574F">
        <w:rPr>
          <w:sz w:val="28"/>
          <w:szCs w:val="28"/>
        </w:rPr>
        <w:t>оплаты</w:t>
      </w:r>
      <w:r w:rsidR="00C10E29">
        <w:rPr>
          <w:sz w:val="28"/>
          <w:szCs w:val="28"/>
        </w:rPr>
        <w:t xml:space="preserve"> </w:t>
      </w:r>
      <w:r w:rsidR="008A574F" w:rsidRPr="00753B65">
        <w:rPr>
          <w:sz w:val="28"/>
          <w:szCs w:val="28"/>
        </w:rPr>
        <w:t>услуг</w:t>
      </w:r>
      <w:r w:rsidR="008A574F" w:rsidRPr="00C10E29">
        <w:rPr>
          <w:sz w:val="28"/>
          <w:szCs w:val="28"/>
        </w:rPr>
        <w:t xml:space="preserve"> </w:t>
      </w:r>
      <w:r w:rsidR="008A574F" w:rsidRPr="00753B65">
        <w:rPr>
          <w:sz w:val="28"/>
          <w:szCs w:val="28"/>
        </w:rPr>
        <w:t xml:space="preserve">по погребению </w:t>
      </w:r>
      <w:r w:rsidR="00C10E29" w:rsidRPr="00C10E29">
        <w:rPr>
          <w:sz w:val="28"/>
          <w:szCs w:val="28"/>
        </w:rPr>
        <w:t>погибших (умерших) военнослужащих</w:t>
      </w:r>
      <w:r w:rsidR="008A574F">
        <w:rPr>
          <w:sz w:val="28"/>
          <w:szCs w:val="28"/>
        </w:rPr>
        <w:t xml:space="preserve">, </w:t>
      </w:r>
      <w:r w:rsidR="008A574F" w:rsidRPr="00753B65">
        <w:rPr>
          <w:sz w:val="28"/>
          <w:szCs w:val="28"/>
        </w:rPr>
        <w:t>по изготовлению и установке</w:t>
      </w:r>
      <w:r w:rsidR="008A574F" w:rsidRPr="008A574F">
        <w:rPr>
          <w:sz w:val="28"/>
          <w:szCs w:val="28"/>
        </w:rPr>
        <w:t xml:space="preserve"> </w:t>
      </w:r>
      <w:r w:rsidR="008A574F" w:rsidRPr="00C10E29">
        <w:rPr>
          <w:sz w:val="28"/>
          <w:szCs w:val="28"/>
        </w:rPr>
        <w:t>погибши</w:t>
      </w:r>
      <w:r w:rsidR="008A574F">
        <w:rPr>
          <w:sz w:val="28"/>
          <w:szCs w:val="28"/>
        </w:rPr>
        <w:t>м</w:t>
      </w:r>
      <w:r w:rsidR="008A574F" w:rsidRPr="00C10E29">
        <w:rPr>
          <w:sz w:val="28"/>
          <w:szCs w:val="28"/>
        </w:rPr>
        <w:t xml:space="preserve"> (умерши</w:t>
      </w:r>
      <w:r w:rsidR="008A574F">
        <w:rPr>
          <w:sz w:val="28"/>
          <w:szCs w:val="28"/>
        </w:rPr>
        <w:t>м</w:t>
      </w:r>
      <w:r w:rsidR="008A574F" w:rsidRPr="00C10E29">
        <w:rPr>
          <w:sz w:val="28"/>
          <w:szCs w:val="28"/>
        </w:rPr>
        <w:t>) военнослужащи</w:t>
      </w:r>
      <w:r w:rsidR="008A574F">
        <w:rPr>
          <w:sz w:val="28"/>
          <w:szCs w:val="28"/>
        </w:rPr>
        <w:t>м</w:t>
      </w:r>
      <w:r w:rsidR="008A574F" w:rsidRPr="008A574F">
        <w:rPr>
          <w:sz w:val="28"/>
          <w:szCs w:val="28"/>
        </w:rPr>
        <w:t xml:space="preserve"> памятников (намогильных сооружений, надгробий)</w:t>
      </w:r>
      <w:r w:rsidR="003700CE">
        <w:rPr>
          <w:sz w:val="28"/>
          <w:szCs w:val="28"/>
        </w:rPr>
        <w:t xml:space="preserve">, </w:t>
      </w:r>
      <w:r w:rsidR="00334B9D">
        <w:rPr>
          <w:sz w:val="28"/>
          <w:szCs w:val="28"/>
        </w:rPr>
        <w:t xml:space="preserve">можно обратиться в </w:t>
      </w:r>
      <w:r w:rsidR="00334B9D" w:rsidRPr="00F97AF5">
        <w:rPr>
          <w:sz w:val="28"/>
          <w:szCs w:val="28"/>
        </w:rPr>
        <w:t>Военный комиссариат города Когалым Ханты-Мансийского автономного округа - Югры</w:t>
      </w:r>
    </w:p>
    <w:p w:rsidR="00334B9D" w:rsidRPr="00334B9D" w:rsidRDefault="00334B9D" w:rsidP="00334B9D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4B9D">
        <w:rPr>
          <w:sz w:val="28"/>
          <w:szCs w:val="28"/>
        </w:rPr>
        <w:t>Телефон:</w:t>
      </w:r>
      <w:r w:rsidRPr="00334B9D">
        <w:rPr>
          <w:sz w:val="28"/>
          <w:szCs w:val="28"/>
        </w:rPr>
        <w:tab/>
      </w:r>
    </w:p>
    <w:p w:rsidR="00334B9D" w:rsidRPr="00334B9D" w:rsidRDefault="00334B9D" w:rsidP="00334B9D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4B9D">
        <w:rPr>
          <w:sz w:val="28"/>
          <w:szCs w:val="28"/>
        </w:rPr>
        <w:t>+7 (34667) 2-09-54 Дежурный</w:t>
      </w:r>
    </w:p>
    <w:p w:rsidR="00334B9D" w:rsidRPr="00334B9D" w:rsidRDefault="00334B9D" w:rsidP="00334B9D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4B9D">
        <w:rPr>
          <w:sz w:val="28"/>
          <w:szCs w:val="28"/>
        </w:rPr>
        <w:t>+7 (34667) 2-25-91 Приёмная</w:t>
      </w:r>
    </w:p>
    <w:p w:rsidR="00334B9D" w:rsidRPr="00334B9D" w:rsidRDefault="00334B9D" w:rsidP="00334B9D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4B9D">
        <w:rPr>
          <w:sz w:val="28"/>
          <w:szCs w:val="28"/>
        </w:rPr>
        <w:t>+7 (34667) 2-09-54 Горячая линия по призыву; Горячая линия для семей военнослужащих</w:t>
      </w:r>
    </w:p>
    <w:p w:rsidR="00334B9D" w:rsidRPr="00334B9D" w:rsidRDefault="00334B9D" w:rsidP="00334B9D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4B9D">
        <w:rPr>
          <w:sz w:val="28"/>
          <w:szCs w:val="28"/>
        </w:rPr>
        <w:t>Адрес:</w:t>
      </w:r>
      <w:r w:rsidRPr="00334B9D">
        <w:rPr>
          <w:sz w:val="28"/>
          <w:szCs w:val="28"/>
        </w:rPr>
        <w:tab/>
      </w:r>
    </w:p>
    <w:p w:rsidR="00334B9D" w:rsidRPr="00334B9D" w:rsidRDefault="00334B9D" w:rsidP="00334B9D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4B9D">
        <w:rPr>
          <w:sz w:val="28"/>
          <w:szCs w:val="28"/>
        </w:rPr>
        <w:t>628486 Ханты-Мансийский АО, г Когалым, ул Прибалтийская 3</w:t>
      </w:r>
    </w:p>
    <w:p w:rsidR="00334B9D" w:rsidRPr="00334B9D" w:rsidRDefault="00334B9D" w:rsidP="00334B9D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4B9D">
        <w:rPr>
          <w:sz w:val="28"/>
          <w:szCs w:val="28"/>
        </w:rPr>
        <w:t>Электронный адрес:</w:t>
      </w:r>
      <w:r w:rsidRPr="00334B9D">
        <w:rPr>
          <w:sz w:val="28"/>
          <w:szCs w:val="28"/>
        </w:rPr>
        <w:tab/>
        <w:t xml:space="preserve"> </w:t>
      </w:r>
      <w:r w:rsidRPr="00334B9D">
        <w:rPr>
          <w:sz w:val="28"/>
          <w:szCs w:val="28"/>
        </w:rPr>
        <w:tab/>
        <w:t xml:space="preserve">  vk_hmao_kogal_1@mil.ru</w:t>
      </w:r>
    </w:p>
    <w:p w:rsidR="00334B9D" w:rsidRPr="00334B9D" w:rsidRDefault="00334B9D" w:rsidP="00334B9D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4B9D">
        <w:rPr>
          <w:sz w:val="28"/>
          <w:szCs w:val="28"/>
        </w:rPr>
        <w:t>Военный комиссар:</w:t>
      </w:r>
      <w:r w:rsidRPr="00334B9D">
        <w:rPr>
          <w:sz w:val="28"/>
          <w:szCs w:val="28"/>
        </w:rPr>
        <w:tab/>
        <w:t xml:space="preserve"> </w:t>
      </w:r>
    </w:p>
    <w:p w:rsidR="00334B9D" w:rsidRPr="00334B9D" w:rsidRDefault="00334B9D" w:rsidP="00334B9D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4B9D">
        <w:rPr>
          <w:sz w:val="28"/>
          <w:szCs w:val="28"/>
        </w:rPr>
        <w:t>Андрусейко Любава Анатольевна</w:t>
      </w:r>
    </w:p>
    <w:p w:rsidR="00334B9D" w:rsidRPr="00334B9D" w:rsidRDefault="00334B9D" w:rsidP="00334B9D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4B9D">
        <w:rPr>
          <w:sz w:val="28"/>
          <w:szCs w:val="28"/>
        </w:rPr>
        <w:t>тел. 8 (34677) 2-09-54 (доб. 104).</w:t>
      </w:r>
    </w:p>
    <w:p w:rsidR="00334B9D" w:rsidRPr="00334B9D" w:rsidRDefault="00334B9D" w:rsidP="00334B9D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4B9D">
        <w:rPr>
          <w:sz w:val="28"/>
          <w:szCs w:val="28"/>
        </w:rPr>
        <w:t>Прием граждан:</w:t>
      </w:r>
      <w:r w:rsidRPr="00334B9D">
        <w:rPr>
          <w:sz w:val="28"/>
          <w:szCs w:val="28"/>
        </w:rPr>
        <w:tab/>
      </w:r>
    </w:p>
    <w:p w:rsidR="00334B9D" w:rsidRPr="00334B9D" w:rsidRDefault="00334B9D" w:rsidP="00334B9D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4B9D">
        <w:rPr>
          <w:sz w:val="28"/>
          <w:szCs w:val="28"/>
        </w:rPr>
        <w:t>пн.-пт. с 09.00 до 18.00 (перерыв с 12.3 0 до 14.00), сб.-вс. выходные дни. Записаться на прием можно через Портал Государственных Услуг.</w:t>
      </w:r>
    </w:p>
    <w:p w:rsidR="00334B9D" w:rsidRDefault="00334B9D" w:rsidP="00334B9D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34B9D">
        <w:rPr>
          <w:sz w:val="28"/>
          <w:szCs w:val="28"/>
        </w:rPr>
        <w:t>При посещении военного комиссариата - документ удостоверяющий личность строго ОБЯЗАТЕЛЕН.</w:t>
      </w:r>
    </w:p>
    <w:p w:rsidR="00D31CA8" w:rsidRPr="00D31CA8" w:rsidRDefault="00D31CA8" w:rsidP="003700CE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>Сообщаю также, что в</w:t>
      </w:r>
      <w:r w:rsidRPr="00D31CA8">
        <w:rPr>
          <w:sz w:val="28"/>
          <w:szCs w:val="28"/>
        </w:rPr>
        <w:t xml:space="preserve"> соответствии с пунктом 1 постановления Правительств</w:t>
      </w:r>
      <w:r>
        <w:rPr>
          <w:sz w:val="28"/>
          <w:szCs w:val="28"/>
        </w:rPr>
        <w:t>а</w:t>
      </w:r>
      <w:r w:rsidRPr="00D31CA8">
        <w:rPr>
          <w:sz w:val="28"/>
          <w:szCs w:val="28"/>
        </w:rPr>
        <w:t xml:space="preserve"> автономного округа от 7 июля 2024 года № 237-п «О возложении отдельных полномочий Правительства Ханты-Мансийского автономного округа – Югры в сфере увековечения памяти погибших при защите Отечества на исполнительные органы Ханты-Мансийского автономного округа – Югры», </w:t>
      </w:r>
      <w:r w:rsidR="00247093" w:rsidRPr="00D31CA8">
        <w:rPr>
          <w:sz w:val="28"/>
          <w:szCs w:val="28"/>
        </w:rPr>
        <w:t xml:space="preserve">Департамент молодежной политики, гражданских инициатив и внешних связей автономного округа является </w:t>
      </w:r>
      <w:r w:rsidRPr="00D31CA8">
        <w:rPr>
          <w:sz w:val="28"/>
          <w:szCs w:val="28"/>
        </w:rPr>
        <w:t xml:space="preserve">уполномоченным исполнительным органом автономного округа, ответственным за осуществление мероприятий по увековечению памяти погибших при защите Отечества, </w:t>
      </w:r>
      <w:r w:rsidR="00C04C16" w:rsidRPr="00C04C16">
        <w:rPr>
          <w:sz w:val="28"/>
          <w:szCs w:val="28"/>
        </w:rPr>
        <w:t>создание консультативных и координационных органов в целях совершенствования деятельности в сфере увековечения памяти погибших при защите Отечества</w:t>
      </w:r>
      <w:r w:rsidR="00C04C16">
        <w:rPr>
          <w:sz w:val="28"/>
          <w:szCs w:val="28"/>
        </w:rPr>
        <w:t xml:space="preserve">, </w:t>
      </w:r>
      <w:r w:rsidR="00C04C16" w:rsidRPr="00C04C16">
        <w:rPr>
          <w:sz w:val="28"/>
          <w:szCs w:val="28"/>
        </w:rPr>
        <w:t>взаимодействие с федеральными органами государственной власти, органами местного самоуправления муниципальных образований</w:t>
      </w:r>
      <w:r w:rsidRPr="00D31CA8">
        <w:rPr>
          <w:sz w:val="28"/>
          <w:szCs w:val="28"/>
        </w:rPr>
        <w:t xml:space="preserve"> </w:t>
      </w:r>
      <w:r w:rsidR="00C04C16">
        <w:rPr>
          <w:sz w:val="28"/>
          <w:szCs w:val="28"/>
        </w:rPr>
        <w:t xml:space="preserve">автономного округа </w:t>
      </w:r>
      <w:r w:rsidRPr="00D31CA8">
        <w:rPr>
          <w:sz w:val="28"/>
          <w:szCs w:val="28"/>
        </w:rPr>
        <w:t>в сфере увековечения памяти погибших при защите Отечества.</w:t>
      </w:r>
      <w:r w:rsidR="00F97AF5">
        <w:rPr>
          <w:sz w:val="28"/>
          <w:szCs w:val="28"/>
        </w:rPr>
        <w:t xml:space="preserve"> </w:t>
      </w:r>
    </w:p>
    <w:sectPr w:rsidR="00D31CA8" w:rsidRPr="00D31CA8" w:rsidSect="00855946">
      <w:headerReference w:type="default" r:id="rId8"/>
      <w:pgSz w:w="11906" w:h="16838"/>
      <w:pgMar w:top="1418" w:right="992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BCC" w:rsidRDefault="00DD1BCC">
      <w:r>
        <w:separator/>
      </w:r>
    </w:p>
  </w:endnote>
  <w:endnote w:type="continuationSeparator" w:id="0">
    <w:p w:rsidR="00DD1BCC" w:rsidRDefault="00DD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l"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BCC" w:rsidRDefault="00DD1BCC">
      <w:r>
        <w:separator/>
      </w:r>
    </w:p>
  </w:footnote>
  <w:footnote w:type="continuationSeparator" w:id="0">
    <w:p w:rsidR="00DD1BCC" w:rsidRDefault="00DD1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865719"/>
      <w:docPartObj>
        <w:docPartGallery w:val="Page Numbers (Top of Page)"/>
        <w:docPartUnique/>
      </w:docPartObj>
    </w:sdtPr>
    <w:sdtEndPr/>
    <w:sdtContent>
      <w:p w:rsidR="007B6A8B" w:rsidRDefault="00F97AF5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B6A8B" w:rsidRDefault="007B6A8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4C09"/>
    <w:multiLevelType w:val="hybridMultilevel"/>
    <w:tmpl w:val="8FE49F82"/>
    <w:lvl w:ilvl="0" w:tplc="AD0C0F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D98EC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4EA5D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A1C9A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ABA24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F9A96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B9891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908A2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53EF1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BC53E2"/>
    <w:multiLevelType w:val="hybridMultilevel"/>
    <w:tmpl w:val="A69EAA30"/>
    <w:lvl w:ilvl="0" w:tplc="7744F36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DB62A9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88E9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66CE65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7A2A41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692897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71E5CA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9727A8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158D6A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625E6A35"/>
    <w:multiLevelType w:val="hybridMultilevel"/>
    <w:tmpl w:val="968032C4"/>
    <w:lvl w:ilvl="0" w:tplc="12349930">
      <w:start w:val="1"/>
      <w:numFmt w:val="decimal"/>
      <w:lvlText w:val="%1."/>
      <w:lvlJc w:val="left"/>
    </w:lvl>
    <w:lvl w:ilvl="1" w:tplc="36A00B6C">
      <w:start w:val="1"/>
      <w:numFmt w:val="lowerLetter"/>
      <w:lvlText w:val="%2."/>
      <w:lvlJc w:val="left"/>
      <w:pPr>
        <w:ind w:left="1440" w:hanging="360"/>
      </w:pPr>
    </w:lvl>
    <w:lvl w:ilvl="2" w:tplc="7486B400">
      <w:start w:val="1"/>
      <w:numFmt w:val="lowerRoman"/>
      <w:lvlText w:val="%3."/>
      <w:lvlJc w:val="right"/>
      <w:pPr>
        <w:ind w:left="2160" w:hanging="180"/>
      </w:pPr>
    </w:lvl>
    <w:lvl w:ilvl="3" w:tplc="FD52C3F8">
      <w:start w:val="1"/>
      <w:numFmt w:val="decimal"/>
      <w:lvlText w:val="%4."/>
      <w:lvlJc w:val="left"/>
      <w:pPr>
        <w:ind w:left="2880" w:hanging="360"/>
      </w:pPr>
    </w:lvl>
    <w:lvl w:ilvl="4" w:tplc="B792DAC0">
      <w:start w:val="1"/>
      <w:numFmt w:val="lowerLetter"/>
      <w:lvlText w:val="%5."/>
      <w:lvlJc w:val="left"/>
      <w:pPr>
        <w:ind w:left="3600" w:hanging="360"/>
      </w:pPr>
    </w:lvl>
    <w:lvl w:ilvl="5" w:tplc="9B1E6DD0">
      <w:start w:val="1"/>
      <w:numFmt w:val="lowerRoman"/>
      <w:lvlText w:val="%6."/>
      <w:lvlJc w:val="right"/>
      <w:pPr>
        <w:ind w:left="4320" w:hanging="180"/>
      </w:pPr>
    </w:lvl>
    <w:lvl w:ilvl="6" w:tplc="57AA8F26">
      <w:start w:val="1"/>
      <w:numFmt w:val="decimal"/>
      <w:lvlText w:val="%7."/>
      <w:lvlJc w:val="left"/>
      <w:pPr>
        <w:ind w:left="5040" w:hanging="360"/>
      </w:pPr>
    </w:lvl>
    <w:lvl w:ilvl="7" w:tplc="10DE6F1A">
      <w:start w:val="1"/>
      <w:numFmt w:val="lowerLetter"/>
      <w:lvlText w:val="%8."/>
      <w:lvlJc w:val="left"/>
      <w:pPr>
        <w:ind w:left="5760" w:hanging="360"/>
      </w:pPr>
    </w:lvl>
    <w:lvl w:ilvl="8" w:tplc="B8FC4E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0730E"/>
    <w:multiLevelType w:val="hybridMultilevel"/>
    <w:tmpl w:val="7F9AA994"/>
    <w:lvl w:ilvl="0" w:tplc="12302760">
      <w:start w:val="1"/>
      <w:numFmt w:val="bullet"/>
      <w:lvlText w:val="*"/>
      <w:lvlJc w:val="left"/>
    </w:lvl>
    <w:lvl w:ilvl="1" w:tplc="DBCE29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327F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5A5B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AE2C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CCFE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904A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14B9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D848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  <w:lvlOverride w:ilvl="0">
      <w:lvl w:ilvl="0" w:tplc="1230276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8B"/>
    <w:rsid w:val="000743D1"/>
    <w:rsid w:val="00075FFC"/>
    <w:rsid w:val="00097F39"/>
    <w:rsid w:val="00112DF1"/>
    <w:rsid w:val="00155330"/>
    <w:rsid w:val="00197181"/>
    <w:rsid w:val="00213055"/>
    <w:rsid w:val="00224935"/>
    <w:rsid w:val="00247093"/>
    <w:rsid w:val="002A5862"/>
    <w:rsid w:val="002F5AEE"/>
    <w:rsid w:val="00316CEF"/>
    <w:rsid w:val="00331823"/>
    <w:rsid w:val="00334B9D"/>
    <w:rsid w:val="003700CE"/>
    <w:rsid w:val="003C220C"/>
    <w:rsid w:val="004835D9"/>
    <w:rsid w:val="00484C4F"/>
    <w:rsid w:val="004F56E2"/>
    <w:rsid w:val="00531D7C"/>
    <w:rsid w:val="00551768"/>
    <w:rsid w:val="0057305E"/>
    <w:rsid w:val="005B52A9"/>
    <w:rsid w:val="005C3ACE"/>
    <w:rsid w:val="005C47B4"/>
    <w:rsid w:val="005E65CA"/>
    <w:rsid w:val="00647A57"/>
    <w:rsid w:val="006F220F"/>
    <w:rsid w:val="006F7386"/>
    <w:rsid w:val="00710F96"/>
    <w:rsid w:val="0071623C"/>
    <w:rsid w:val="007401F2"/>
    <w:rsid w:val="00742BC8"/>
    <w:rsid w:val="00753B65"/>
    <w:rsid w:val="00764A1B"/>
    <w:rsid w:val="00775D02"/>
    <w:rsid w:val="007A0729"/>
    <w:rsid w:val="007A57B1"/>
    <w:rsid w:val="007B6A8B"/>
    <w:rsid w:val="007C67CA"/>
    <w:rsid w:val="00800F36"/>
    <w:rsid w:val="00803234"/>
    <w:rsid w:val="008243E5"/>
    <w:rsid w:val="00855946"/>
    <w:rsid w:val="008706BB"/>
    <w:rsid w:val="008A574F"/>
    <w:rsid w:val="008F60EF"/>
    <w:rsid w:val="00914F21"/>
    <w:rsid w:val="009304A3"/>
    <w:rsid w:val="00952499"/>
    <w:rsid w:val="00981B52"/>
    <w:rsid w:val="00A724C9"/>
    <w:rsid w:val="00A81159"/>
    <w:rsid w:val="00AA06DC"/>
    <w:rsid w:val="00AF6E9C"/>
    <w:rsid w:val="00BA0BD8"/>
    <w:rsid w:val="00BC7944"/>
    <w:rsid w:val="00C03A19"/>
    <w:rsid w:val="00C04C16"/>
    <w:rsid w:val="00C10E29"/>
    <w:rsid w:val="00C82E69"/>
    <w:rsid w:val="00CD69FA"/>
    <w:rsid w:val="00CF0C56"/>
    <w:rsid w:val="00D0497E"/>
    <w:rsid w:val="00D26432"/>
    <w:rsid w:val="00D31CA8"/>
    <w:rsid w:val="00D64495"/>
    <w:rsid w:val="00DB7B52"/>
    <w:rsid w:val="00DD1BCC"/>
    <w:rsid w:val="00DD62B6"/>
    <w:rsid w:val="00E05F71"/>
    <w:rsid w:val="00E6734A"/>
    <w:rsid w:val="00E862EA"/>
    <w:rsid w:val="00EA1C90"/>
    <w:rsid w:val="00EA40D1"/>
    <w:rsid w:val="00EA558A"/>
    <w:rsid w:val="00ED11C6"/>
    <w:rsid w:val="00EF0E2C"/>
    <w:rsid w:val="00F05B08"/>
    <w:rsid w:val="00F5161B"/>
    <w:rsid w:val="00F536D0"/>
    <w:rsid w:val="00F808EC"/>
    <w:rsid w:val="00F97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375C"/>
  <w15:docId w15:val="{634C558C-6AA1-4D70-A6B7-9B05E009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customStyle="1" w:styleId="Char">
    <w:name w:val="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2">
    <w:name w:val="Body Text"/>
    <w:basedOn w:val="a"/>
    <w:pPr>
      <w:jc w:val="both"/>
    </w:pPr>
  </w:style>
  <w:style w:type="paragraph" w:customStyle="1" w:styleId="Style10">
    <w:name w:val="Style10"/>
    <w:basedOn w:val="a"/>
    <w:pPr>
      <w:widowControl w:val="0"/>
      <w:spacing w:line="323" w:lineRule="exact"/>
      <w:ind w:firstLine="538"/>
      <w:jc w:val="both"/>
    </w:pPr>
  </w:style>
  <w:style w:type="character" w:customStyle="1" w:styleId="FontStyle13">
    <w:name w:val="Font Style13"/>
    <w:basedOn w:val="a0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Pr>
      <w:b/>
      <w:bCs/>
      <w:sz w:val="28"/>
      <w:szCs w:val="24"/>
    </w:rPr>
  </w:style>
  <w:style w:type="paragraph" w:styleId="af3">
    <w:name w:val="No Spacing"/>
    <w:uiPriority w:val="1"/>
    <w:qFormat/>
    <w:rPr>
      <w:rFonts w:ascii="Calibri" w:hAnsi="Calibri"/>
      <w:sz w:val="22"/>
      <w:szCs w:val="22"/>
    </w:rPr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5">
    <w:name w:val="Title"/>
    <w:basedOn w:val="a"/>
    <w:link w:val="af6"/>
    <w:qFormat/>
    <w:pPr>
      <w:jc w:val="center"/>
    </w:pPr>
    <w:rPr>
      <w:b/>
      <w:sz w:val="28"/>
      <w:szCs w:val="20"/>
    </w:rPr>
  </w:style>
  <w:style w:type="character" w:customStyle="1" w:styleId="af6">
    <w:name w:val="Заголовок Знак"/>
    <w:basedOn w:val="a0"/>
    <w:link w:val="af5"/>
    <w:rPr>
      <w:b/>
      <w:sz w:val="28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sz w:val="24"/>
      <w:szCs w:val="24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Pr>
      <w:sz w:val="24"/>
      <w:szCs w:val="24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character" w:customStyle="1" w:styleId="FontStyle11">
    <w:name w:val="Font Style1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pPr>
      <w:widowControl w:val="0"/>
      <w:spacing w:line="306" w:lineRule="exact"/>
      <w:ind w:firstLine="648"/>
      <w:jc w:val="both"/>
    </w:p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4"/>
      <w:szCs w:val="24"/>
    </w:rPr>
  </w:style>
  <w:style w:type="character" w:styleId="afb">
    <w:name w:val="Hyperlink"/>
    <w:rPr>
      <w:rFonts w:cs="Times New Roman"/>
      <w:color w:val="0000FF"/>
      <w:u w:val="single"/>
    </w:rPr>
  </w:style>
  <w:style w:type="character" w:customStyle="1" w:styleId="pt-a0-000007">
    <w:name w:val="pt-a0-000007"/>
    <w:basedOn w:val="a0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08">
    <w:name w:val="pt-a0-000008"/>
    <w:basedOn w:val="a0"/>
    <w:rPr>
      <w:b w:val="0"/>
      <w:bCs w:val="0"/>
      <w:sz w:val="28"/>
      <w:szCs w:val="28"/>
    </w:rPr>
  </w:style>
  <w:style w:type="paragraph" w:customStyle="1" w:styleId="ConsPlusNormal">
    <w:name w:val="ConsPlusNormal"/>
    <w:pPr>
      <w:widowControl w:val="0"/>
    </w:pPr>
    <w:rPr>
      <w:rFonts w:eastAsiaTheme="minorEastAsia"/>
      <w:sz w:val="24"/>
      <w:szCs w:val="24"/>
    </w:rPr>
  </w:style>
  <w:style w:type="paragraph" w:customStyle="1" w:styleId="CM32">
    <w:name w:val="CM32"/>
    <w:basedOn w:val="a"/>
    <w:next w:val="a"/>
    <w:rPr>
      <w:rFonts w:ascii="HiddenHorzOCl" w:hAnsi="HiddenHorzOCl"/>
    </w:rPr>
  </w:style>
  <w:style w:type="paragraph" w:styleId="HTML">
    <w:name w:val="HTML Preformatted"/>
    <w:basedOn w:val="a"/>
    <w:link w:val="HTML0"/>
    <w:uiPriority w:val="99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nsolas" w:hAnsi="Consolas" w:cs="Consolas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25">
    <w:name w:val="Body Text Indent 2"/>
    <w:basedOn w:val="a"/>
    <w:link w:val="26"/>
    <w:uiPriority w:val="99"/>
    <w:unhideWhenUsed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rPr>
      <w:rFonts w:ascii="Calibri" w:eastAsia="Calibri" w:hAnsi="Calibri"/>
      <w:sz w:val="22"/>
      <w:szCs w:val="22"/>
      <w:lang w:eastAsia="en-US"/>
    </w:rPr>
  </w:style>
  <w:style w:type="paragraph" w:styleId="27">
    <w:name w:val="Body Text 2"/>
    <w:basedOn w:val="a"/>
    <w:link w:val="28"/>
    <w:uiPriority w:val="99"/>
    <w:unhideWhenUsed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2 Знак"/>
    <w:basedOn w:val="a0"/>
    <w:link w:val="27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7401F2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C21DD-0644-4C8B-B70B-BDDD540D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Деп.информац.политики</Company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Ирина Васильевна</dc:creator>
  <cp:lastModifiedBy>Ларионова Галина Владимировна</cp:lastModifiedBy>
  <cp:revision>2</cp:revision>
  <dcterms:created xsi:type="dcterms:W3CDTF">2024-12-19T11:20:00Z</dcterms:created>
  <dcterms:modified xsi:type="dcterms:W3CDTF">2024-12-19T11:20:00Z</dcterms:modified>
</cp:coreProperties>
</file>