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D0" w:rsidRDefault="001A08D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08D0" w:rsidRDefault="001A08D0">
      <w:pPr>
        <w:pStyle w:val="ConsPlusNormal"/>
        <w:jc w:val="both"/>
        <w:outlineLvl w:val="0"/>
      </w:pPr>
    </w:p>
    <w:p w:rsidR="001A08D0" w:rsidRDefault="001A08D0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1A08D0" w:rsidRDefault="001A08D0">
      <w:pPr>
        <w:pStyle w:val="ConsPlusTitle"/>
        <w:jc w:val="center"/>
      </w:pPr>
    </w:p>
    <w:p w:rsidR="001A08D0" w:rsidRDefault="001A08D0">
      <w:pPr>
        <w:pStyle w:val="ConsPlusTitle"/>
        <w:jc w:val="center"/>
      </w:pPr>
      <w:r>
        <w:t>РАСПОРЯЖЕНИЕ</w:t>
      </w:r>
    </w:p>
    <w:p w:rsidR="001A08D0" w:rsidRDefault="001A08D0">
      <w:pPr>
        <w:pStyle w:val="ConsPlusTitle"/>
        <w:jc w:val="center"/>
      </w:pPr>
      <w:r>
        <w:t>от 19 мая 2017 г. N 292-рп</w:t>
      </w:r>
    </w:p>
    <w:p w:rsidR="001A08D0" w:rsidRDefault="001A08D0">
      <w:pPr>
        <w:pStyle w:val="ConsPlusTitle"/>
        <w:jc w:val="center"/>
      </w:pPr>
    </w:p>
    <w:p w:rsidR="001A08D0" w:rsidRDefault="001A08D0">
      <w:pPr>
        <w:pStyle w:val="ConsPlusTitle"/>
        <w:jc w:val="center"/>
      </w:pPr>
      <w:r>
        <w:t>О ФОРМИРОВАНИИ РЕЙТИНГА МУНИЦИПАЛЬНЫХ ОБРАЗОВАНИЙ</w:t>
      </w:r>
    </w:p>
    <w:p w:rsidR="001A08D0" w:rsidRDefault="001A08D0">
      <w:pPr>
        <w:pStyle w:val="ConsPlusTitle"/>
        <w:jc w:val="center"/>
      </w:pPr>
      <w:r>
        <w:t>ХАНТЫ-МАНСИЙСКОГО АВТОНОМНОГО ОКРУГА - ЮГРЫ ПО ИТОГАМ</w:t>
      </w:r>
    </w:p>
    <w:p w:rsidR="001A08D0" w:rsidRDefault="001A08D0">
      <w:pPr>
        <w:pStyle w:val="ConsPlusTitle"/>
        <w:jc w:val="center"/>
      </w:pPr>
      <w:r>
        <w:t>РЕАЛИЗАЦИИ МЕХАНИЗМОВ ПОДДЕРЖКИ СОЦИАЛЬНО ОРИЕНТИРОВАННЫХ</w:t>
      </w:r>
    </w:p>
    <w:p w:rsidR="001A08D0" w:rsidRDefault="001A08D0">
      <w:pPr>
        <w:pStyle w:val="ConsPlusTitle"/>
        <w:jc w:val="center"/>
      </w:pPr>
      <w:r>
        <w:t>НЕКОММЕРЧЕСКИХ ОРГАНИЗАЦИЙ И СОЦИАЛЬНОГО</w:t>
      </w:r>
    </w:p>
    <w:p w:rsidR="001A08D0" w:rsidRDefault="001A08D0">
      <w:pPr>
        <w:pStyle w:val="ConsPlusTitle"/>
        <w:jc w:val="center"/>
      </w:pPr>
      <w:r>
        <w:t>ПРЕДПРИНИМАТЕЛЬСТВА, ОБЕСПЕЧЕНИЯ ДОСТУПА НЕГОСУДАРСТВЕННЫХ</w:t>
      </w:r>
    </w:p>
    <w:p w:rsidR="001A08D0" w:rsidRDefault="001A08D0">
      <w:pPr>
        <w:pStyle w:val="ConsPlusTitle"/>
        <w:jc w:val="center"/>
      </w:pPr>
      <w:r>
        <w:t>(НЕМУНИЦИПАЛЬНЫХ) ОРГАНИЗАЦИЙ К ПРЕДОСТАВЛЕНИЮ УСЛУГ (РАБОТ)</w:t>
      </w:r>
    </w:p>
    <w:p w:rsidR="001A08D0" w:rsidRDefault="001A08D0">
      <w:pPr>
        <w:pStyle w:val="ConsPlusTitle"/>
        <w:jc w:val="center"/>
      </w:pPr>
      <w:r>
        <w:t>В СОЦИАЛЬНОЙ СФЕРЕ И ВНЕДРЕНИЯ КОНКУРЕНТНЫХ СПОСОБОВ</w:t>
      </w:r>
    </w:p>
    <w:p w:rsidR="001A08D0" w:rsidRDefault="001A08D0">
      <w:pPr>
        <w:pStyle w:val="ConsPlusTitle"/>
        <w:jc w:val="center"/>
      </w:pPr>
      <w:r>
        <w:t>ОКАЗАНИЯ МУНИЦИПАЛЬНЫХ УСЛУГ (РАБОТ) В СОЦИАЛЬНОЙ СФЕРЕ</w:t>
      </w:r>
    </w:p>
    <w:p w:rsidR="001A08D0" w:rsidRDefault="001A08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08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8D0" w:rsidRDefault="001A08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8D0" w:rsidRDefault="001A08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8D0" w:rsidRDefault="001A08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08D0" w:rsidRDefault="001A08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ХМАО - Югры от 18.02.2019 </w:t>
            </w:r>
            <w:hyperlink r:id="rId5">
              <w:r>
                <w:rPr>
                  <w:color w:val="0000FF"/>
                </w:rPr>
                <w:t>N 76-рп</w:t>
              </w:r>
            </w:hyperlink>
            <w:r>
              <w:rPr>
                <w:color w:val="392C69"/>
              </w:rPr>
              <w:t>,</w:t>
            </w:r>
          </w:p>
          <w:p w:rsidR="001A08D0" w:rsidRDefault="001A08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6">
              <w:r>
                <w:rPr>
                  <w:color w:val="0000FF"/>
                </w:rPr>
                <w:t>N 10-рп</w:t>
              </w:r>
            </w:hyperlink>
            <w:r>
              <w:rPr>
                <w:color w:val="392C69"/>
              </w:rPr>
              <w:t xml:space="preserve">, от 11.08.2023 </w:t>
            </w:r>
            <w:hyperlink r:id="rId7">
              <w:r>
                <w:rPr>
                  <w:color w:val="0000FF"/>
                </w:rPr>
                <w:t>N 536-рп</w:t>
              </w:r>
            </w:hyperlink>
            <w:r>
              <w:rPr>
                <w:color w:val="392C69"/>
              </w:rPr>
              <w:t xml:space="preserve">, от 01.03.2024 </w:t>
            </w:r>
            <w:hyperlink r:id="rId8">
              <w:r>
                <w:rPr>
                  <w:color w:val="0000FF"/>
                </w:rPr>
                <w:t>N 91-рп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8D0" w:rsidRDefault="001A08D0">
            <w:pPr>
              <w:pStyle w:val="ConsPlusNormal"/>
            </w:pPr>
          </w:p>
        </w:tc>
      </w:tr>
    </w:tbl>
    <w:p w:rsidR="001A08D0" w:rsidRDefault="001A08D0">
      <w:pPr>
        <w:pStyle w:val="ConsPlusNormal"/>
        <w:jc w:val="both"/>
      </w:pPr>
    </w:p>
    <w:p w:rsidR="001A08D0" w:rsidRDefault="001A08D0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октября 2021 года N 3054-р:</w:t>
      </w:r>
    </w:p>
    <w:p w:rsidR="001A08D0" w:rsidRDefault="001A08D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ХМАО - Югры от 21.01.2022 N 10-рп)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1">
        <w:r>
          <w:rPr>
            <w:color w:val="0000FF"/>
          </w:rPr>
          <w:t>перечень</w:t>
        </w:r>
      </w:hyperlink>
      <w:r>
        <w:t xml:space="preserve"> показателей, используемых для расчета рейтинга муниципальных образований Ханты-Мансийского автономного округа - Югры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(далее - рейтинг).</w:t>
      </w:r>
    </w:p>
    <w:p w:rsidR="001A08D0" w:rsidRDefault="001A08D0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ХМАО - Югры от 18.02.2019 N 76-рп)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t xml:space="preserve">2. Утратил силу с 18 февраля 2019 года. - </w:t>
      </w:r>
      <w:hyperlink r:id="rId12">
        <w:r>
          <w:rPr>
            <w:color w:val="0000FF"/>
          </w:rPr>
          <w:t>Распоряжение</w:t>
        </w:r>
      </w:hyperlink>
      <w:r>
        <w:t xml:space="preserve"> Правительства ХМАО - Югры от 18.02.2019 N 76-рп.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t xml:space="preserve">3. Рекомендовать исполнительно-распорядительным органам муниципальных образований Ханты-Мансийского автономного округа - Югры до 1 апреля 2019 года, далее ежегодно до 1 марта года, следующего за отчетным, предоставлять информацию о значениях показателей, определенных </w:t>
      </w:r>
      <w:hyperlink w:anchor="P51">
        <w:r>
          <w:rPr>
            <w:color w:val="0000FF"/>
          </w:rPr>
          <w:t>приложением</w:t>
        </w:r>
      </w:hyperlink>
      <w:r>
        <w:t xml:space="preserve"> к настоящему распоряжению, в Департамент экономического развития Ханты-Мансийского автономного округа - Югры.</w:t>
      </w:r>
    </w:p>
    <w:p w:rsidR="001A08D0" w:rsidRDefault="001A08D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ХМАО - Югры от 18.02.2019 N 76-рп)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t>3.1. Департаменту экономического развития Ханты-Мансийского автономного округа - Югры: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t>3.1.1. В срок до 1 мая 2019 года, далее - ежегодно до 1 апреля года, следующего за отчетным, осуществлять расчет рейтинга на основании информации, представленной исполнительно-распорядительными органами муниципальных образований Ханты-Мансийского автономного округа - Югры, отдельно по городским округам и муниципальным районам, с учетом следующих положений: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t>значения показателей рейтинга переводятся в рейтинговые баллы методом нормализации переменных по шкале до 100 баллов;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lastRenderedPageBreak/>
        <w:t>итоговое число рейтинговых баллов муниципального образования Ханты-Мансийского автономного округа - Югры рассчитывается как среднее значение рейтинговых баллов по всем показателям;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t>ранжирование муниципальных образований Ханты-Мансийского автономного округа - Югры в рейтинге осуществляется по убыванию итогового числа рейтинговых баллов.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t>3.1.2. В срок до 15 мая 2019 года, далее - ежегодно до 15 апреля года, следующего за отчетным, направлять информацию о результатах рейтинга в Общественную палату Ханты-Мансийского автономного округа - Югры для рассмотрения.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t>3.1.3. Ежегодно до 1 июня года, следующего за отчетным, вносить информацию о результатах рейтинга на рассмотрение Комитета по проектному управлению и мониторингу социально-экономического развития Ханты-Мансийского автономного округа - Югры.</w:t>
      </w:r>
    </w:p>
    <w:p w:rsidR="001A08D0" w:rsidRDefault="001A08D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ХМАО - Югры от 01.03.2024 N 91-рп)</w:t>
      </w:r>
    </w:p>
    <w:p w:rsidR="001A08D0" w:rsidRDefault="001A08D0">
      <w:pPr>
        <w:pStyle w:val="ConsPlusNormal"/>
        <w:jc w:val="both"/>
      </w:pPr>
      <w:r>
        <w:t xml:space="preserve">(п. 3.1 введен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ХМАО - Югры от 18.02.2019 N 76-рп)</w:t>
      </w:r>
    </w:p>
    <w:p w:rsidR="001A08D0" w:rsidRDefault="001A08D0">
      <w:pPr>
        <w:pStyle w:val="ConsPlusNormal"/>
        <w:spacing w:before="220"/>
        <w:ind w:firstLine="540"/>
        <w:jc w:val="both"/>
      </w:pPr>
      <w:r>
        <w:t>4. Настоящее распоряжение вступает в силу с 1 января 2018 года.</w:t>
      </w:r>
    </w:p>
    <w:p w:rsidR="001A08D0" w:rsidRDefault="001A08D0">
      <w:pPr>
        <w:pStyle w:val="ConsPlusNormal"/>
        <w:jc w:val="both"/>
      </w:pPr>
    </w:p>
    <w:p w:rsidR="001A08D0" w:rsidRDefault="001A08D0">
      <w:pPr>
        <w:pStyle w:val="ConsPlusNormal"/>
        <w:jc w:val="right"/>
      </w:pPr>
      <w:r>
        <w:t>Губернатор</w:t>
      </w:r>
    </w:p>
    <w:p w:rsidR="001A08D0" w:rsidRDefault="001A08D0">
      <w:pPr>
        <w:pStyle w:val="ConsPlusNormal"/>
        <w:jc w:val="right"/>
      </w:pPr>
      <w:r>
        <w:t>Ханты-Мансийского</w:t>
      </w:r>
    </w:p>
    <w:p w:rsidR="001A08D0" w:rsidRDefault="001A08D0">
      <w:pPr>
        <w:pStyle w:val="ConsPlusNormal"/>
        <w:jc w:val="right"/>
      </w:pPr>
      <w:r>
        <w:t>автономного округа - Югры</w:t>
      </w:r>
    </w:p>
    <w:p w:rsidR="001A08D0" w:rsidRDefault="001A08D0">
      <w:pPr>
        <w:pStyle w:val="ConsPlusNormal"/>
        <w:jc w:val="right"/>
      </w:pPr>
      <w:r>
        <w:t>Н.В.КОМАРОВА</w:t>
      </w:r>
    </w:p>
    <w:p w:rsidR="001A08D0" w:rsidRDefault="001A08D0">
      <w:pPr>
        <w:pStyle w:val="ConsPlusNormal"/>
        <w:jc w:val="both"/>
      </w:pPr>
    </w:p>
    <w:p w:rsidR="001A08D0" w:rsidRDefault="001A08D0">
      <w:pPr>
        <w:pStyle w:val="ConsPlusNormal"/>
        <w:jc w:val="both"/>
      </w:pPr>
    </w:p>
    <w:p w:rsidR="001A08D0" w:rsidRDefault="001A08D0">
      <w:pPr>
        <w:pStyle w:val="ConsPlusNormal"/>
        <w:jc w:val="both"/>
      </w:pPr>
    </w:p>
    <w:p w:rsidR="001A08D0" w:rsidRDefault="001A08D0">
      <w:pPr>
        <w:pStyle w:val="ConsPlusNormal"/>
        <w:jc w:val="both"/>
      </w:pPr>
    </w:p>
    <w:p w:rsidR="001A08D0" w:rsidRDefault="001A08D0">
      <w:pPr>
        <w:pStyle w:val="ConsPlusNormal"/>
        <w:jc w:val="both"/>
      </w:pPr>
    </w:p>
    <w:p w:rsidR="001A08D0" w:rsidRDefault="001A08D0">
      <w:pPr>
        <w:pStyle w:val="ConsPlusNormal"/>
        <w:jc w:val="right"/>
        <w:outlineLvl w:val="0"/>
      </w:pPr>
      <w:r>
        <w:t>Приложение</w:t>
      </w:r>
    </w:p>
    <w:p w:rsidR="001A08D0" w:rsidRDefault="001A08D0">
      <w:pPr>
        <w:pStyle w:val="ConsPlusNormal"/>
        <w:jc w:val="right"/>
      </w:pPr>
      <w:r>
        <w:t>к распоряжению Правительства</w:t>
      </w:r>
    </w:p>
    <w:p w:rsidR="001A08D0" w:rsidRDefault="001A08D0">
      <w:pPr>
        <w:pStyle w:val="ConsPlusNormal"/>
        <w:jc w:val="right"/>
      </w:pPr>
      <w:r>
        <w:t>Ханты-Мансийского</w:t>
      </w:r>
    </w:p>
    <w:p w:rsidR="001A08D0" w:rsidRDefault="001A08D0">
      <w:pPr>
        <w:pStyle w:val="ConsPlusNormal"/>
        <w:jc w:val="right"/>
      </w:pPr>
      <w:r>
        <w:t>автономного округа - Югры</w:t>
      </w:r>
    </w:p>
    <w:p w:rsidR="001A08D0" w:rsidRDefault="001A08D0">
      <w:pPr>
        <w:pStyle w:val="ConsPlusNormal"/>
        <w:jc w:val="right"/>
      </w:pPr>
      <w:r>
        <w:t>от 19 мая 2017 года N 292-рп</w:t>
      </w:r>
    </w:p>
    <w:p w:rsidR="001A08D0" w:rsidRDefault="001A08D0">
      <w:pPr>
        <w:pStyle w:val="ConsPlusNormal"/>
        <w:jc w:val="both"/>
      </w:pPr>
    </w:p>
    <w:p w:rsidR="001A08D0" w:rsidRDefault="001A08D0">
      <w:pPr>
        <w:pStyle w:val="ConsPlusTitle"/>
        <w:jc w:val="center"/>
      </w:pPr>
      <w:bookmarkStart w:id="1" w:name="P51"/>
      <w:bookmarkEnd w:id="1"/>
      <w:r>
        <w:t>ПЕРЕЧЕНЬ</w:t>
      </w:r>
    </w:p>
    <w:p w:rsidR="001A08D0" w:rsidRDefault="001A08D0">
      <w:pPr>
        <w:pStyle w:val="ConsPlusTitle"/>
        <w:jc w:val="center"/>
      </w:pPr>
      <w:r>
        <w:t>ПОКАЗАТЕЛЕЙ, ИСПОЛЬЗУЕМЫХ ДЛЯ РАСЧЕТА РЕЙТИНГА МУНИЦИПАЛЬНЫХ</w:t>
      </w:r>
    </w:p>
    <w:p w:rsidR="001A08D0" w:rsidRDefault="001A08D0">
      <w:pPr>
        <w:pStyle w:val="ConsPlusTitle"/>
        <w:jc w:val="center"/>
      </w:pPr>
      <w:r>
        <w:t>ОБРАЗОВАНИЙ ХАНТЫ-МАНСИЙСКОГО АВТОНОМНОГО ОКРУГА - ЮГРЫ</w:t>
      </w:r>
    </w:p>
    <w:p w:rsidR="001A08D0" w:rsidRDefault="001A08D0">
      <w:pPr>
        <w:pStyle w:val="ConsPlusTitle"/>
        <w:jc w:val="center"/>
      </w:pPr>
      <w:r>
        <w:t>ПО ИТОГАМ РЕАЛИЗАЦИИ МЕХАНИЗМОВ ПОДДЕРЖКИ СОЦИАЛЬНО</w:t>
      </w:r>
    </w:p>
    <w:p w:rsidR="001A08D0" w:rsidRDefault="001A08D0">
      <w:pPr>
        <w:pStyle w:val="ConsPlusTitle"/>
        <w:jc w:val="center"/>
      </w:pPr>
      <w:r>
        <w:t>ОРИЕНТИРОВАННЫХ НЕКОММЕРЧЕСКИХ ОРГАНИЗАЦИЙ И СОЦИАЛЬНОГО</w:t>
      </w:r>
    </w:p>
    <w:p w:rsidR="001A08D0" w:rsidRDefault="001A08D0">
      <w:pPr>
        <w:pStyle w:val="ConsPlusTitle"/>
        <w:jc w:val="center"/>
      </w:pPr>
      <w:r>
        <w:t>ПРЕДПРИНИМАТЕЛЬСТВА, ОБЕСПЕЧЕНИЯ ДОСТУПА НЕГОСУДАРСТВЕННЫХ</w:t>
      </w:r>
    </w:p>
    <w:p w:rsidR="001A08D0" w:rsidRDefault="001A08D0">
      <w:pPr>
        <w:pStyle w:val="ConsPlusTitle"/>
        <w:jc w:val="center"/>
      </w:pPr>
      <w:r>
        <w:t>(НЕМУНИЦИПАЛЬНЫХ) ОРГАНИЗАЦИЙ К ПРЕДОСТАВЛЕНИЮ УСЛУГ (РАБОТ)</w:t>
      </w:r>
    </w:p>
    <w:p w:rsidR="001A08D0" w:rsidRDefault="001A08D0">
      <w:pPr>
        <w:pStyle w:val="ConsPlusTitle"/>
        <w:jc w:val="center"/>
      </w:pPr>
      <w:r>
        <w:t>В СОЦИАЛЬНОЙ СФЕРЕ И ВНЕДРЕНИЯ КОНКУРЕНТНЫХ СПОСОБОВ</w:t>
      </w:r>
    </w:p>
    <w:p w:rsidR="001A08D0" w:rsidRDefault="001A08D0">
      <w:pPr>
        <w:pStyle w:val="ConsPlusTitle"/>
        <w:jc w:val="center"/>
      </w:pPr>
      <w:r>
        <w:t>ОКАЗАНИЯ МУНИЦИПАЛЬНЫХ УСЛУГ (РАБОТ) В СОЦИАЛЬНОЙ СФЕРЕ</w:t>
      </w:r>
    </w:p>
    <w:p w:rsidR="001A08D0" w:rsidRDefault="001A08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08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8D0" w:rsidRDefault="001A08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8D0" w:rsidRDefault="001A08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8D0" w:rsidRDefault="001A08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08D0" w:rsidRDefault="001A08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ХМАО - Югры от 21.01.2022 </w:t>
            </w:r>
            <w:hyperlink r:id="rId16">
              <w:r>
                <w:rPr>
                  <w:color w:val="0000FF"/>
                </w:rPr>
                <w:t>N 10-рп</w:t>
              </w:r>
            </w:hyperlink>
            <w:r>
              <w:rPr>
                <w:color w:val="392C69"/>
              </w:rPr>
              <w:t>,</w:t>
            </w:r>
          </w:p>
          <w:p w:rsidR="001A08D0" w:rsidRDefault="001A08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11.08.2023 </w:t>
            </w:r>
            <w:hyperlink r:id="rId17">
              <w:r>
                <w:rPr>
                  <w:color w:val="0000FF"/>
                </w:rPr>
                <w:t>N 536-рп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8D0" w:rsidRDefault="001A08D0">
            <w:pPr>
              <w:pStyle w:val="ConsPlusNormal"/>
            </w:pPr>
          </w:p>
        </w:tc>
      </w:tr>
    </w:tbl>
    <w:p w:rsidR="001A08D0" w:rsidRDefault="001A08D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345"/>
        <w:gridCol w:w="1304"/>
        <w:gridCol w:w="1531"/>
        <w:gridCol w:w="2094"/>
      </w:tblGrid>
      <w:tr w:rsidR="001A08D0">
        <w:tc>
          <w:tcPr>
            <w:tcW w:w="794" w:type="dxa"/>
          </w:tcPr>
          <w:p w:rsidR="001A08D0" w:rsidRDefault="001A08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  <w:jc w:val="center"/>
            </w:pPr>
            <w:r>
              <w:t>Отчетный период (дата)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  <w:jc w:val="center"/>
            </w:pPr>
            <w:r>
              <w:t>Органы власти, ответственные за предоставление значений показателей</w:t>
            </w:r>
          </w:p>
        </w:tc>
      </w:tr>
      <w:tr w:rsidR="001A08D0">
        <w:tc>
          <w:tcPr>
            <w:tcW w:w="9068" w:type="dxa"/>
            <w:gridSpan w:val="5"/>
          </w:tcPr>
          <w:p w:rsidR="001A08D0" w:rsidRDefault="001A08D0">
            <w:pPr>
              <w:pStyle w:val="ConsPlusNormal"/>
              <w:jc w:val="center"/>
              <w:outlineLvl w:val="1"/>
            </w:pPr>
            <w:r>
              <w:lastRenderedPageBreak/>
              <w:t>Раздел I. РЕАЛИЗАЦИЯ МЕХАНИЗМОВ ПОДДЕРЖКИ СОЦИАЛЬНО ОРИЕНТИРОВАННЫХ НЕКОММЕРЧЕСКИХ ОРГАНИЗАЦИЙ И СОЦИАЛЬНОГО ПРЕДПРИНИМАТЕЛЬСТВА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Наличие в муниципальном образовании Ханты-Мансийского автономного округа - Югры (далее - автономный округ) ресурсного центра развития социально ориентированных некоммерческих организаций, сертифицированного Фондом "Центр гражданских и социальных инициатив Югры"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да/нет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Фонд "Центр гражданских и социальных инициатив Югры" (по согласованию)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1.1.</w:t>
            </w:r>
          </w:p>
        </w:tc>
        <w:tc>
          <w:tcPr>
            <w:tcW w:w="3345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Наличие в муниципальном образовании автономного округа центра общественного развития "Добро.Центр", созданного по социальной франшизе "Добро.Центр"</w:t>
            </w:r>
          </w:p>
        </w:tc>
        <w:tc>
          <w:tcPr>
            <w:tcW w:w="130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да/нет</w:t>
            </w:r>
          </w:p>
        </w:tc>
        <w:tc>
          <w:tcPr>
            <w:tcW w:w="1531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Департамент молодежной политики, гражданских инициатив и внешних связей автономного округа (далее - Департамент молодежной политики, гражданских инициатив и внешних связей Югры)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A08D0" w:rsidRDefault="001A08D0">
            <w:pPr>
              <w:pStyle w:val="ConsPlusNormal"/>
              <w:jc w:val="both"/>
            </w:pPr>
            <w:r>
              <w:t xml:space="preserve">(п. 1.1 введен </w:t>
            </w:r>
            <w:hyperlink r:id="rId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11.08.2023 N 536-рп)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1.2.</w:t>
            </w:r>
          </w:p>
        </w:tc>
        <w:tc>
          <w:tcPr>
            <w:tcW w:w="3345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Доля площади помещений, фактически переданных во владение (пользование) социально ориентированным некоммерческим организациям, осуществляющим деятельность в области организации и поддержки благотворительности и добровольчества (волонтерства), в общей площади помещений, включенных в перечень муниципального имущества, предназначенного для передачи во владение (пользование) социально ориентированным некоммерческим организациям</w:t>
            </w:r>
          </w:p>
        </w:tc>
        <w:tc>
          <w:tcPr>
            <w:tcW w:w="130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процентов</w:t>
            </w:r>
          </w:p>
        </w:tc>
        <w:tc>
          <w:tcPr>
            <w:tcW w:w="1531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Департамент молодежной политики, гражданских инициатив и внешних связей Югры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A08D0" w:rsidRDefault="001A08D0">
            <w:pPr>
              <w:pStyle w:val="ConsPlusNormal"/>
              <w:jc w:val="both"/>
            </w:pPr>
            <w:r>
              <w:t xml:space="preserve">(п. 1.2 введен </w:t>
            </w:r>
            <w:hyperlink r:id="rId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11.08.2023 N 536-рп)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1.3.</w:t>
            </w:r>
          </w:p>
        </w:tc>
        <w:tc>
          <w:tcPr>
            <w:tcW w:w="3345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 xml:space="preserve">Количество социально ориентированных </w:t>
            </w:r>
            <w:r>
              <w:lastRenderedPageBreak/>
              <w:t>некоммерческих организаций, осуществляющих деятельность в области организации и поддержки благотворительности и добровольчества (волонтерства) в муниципальном образовании автономного округа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lastRenderedPageBreak/>
              <w:t xml:space="preserve">единиц на 10 тысяч </w:t>
            </w:r>
            <w:r>
              <w:lastRenderedPageBreak/>
              <w:t>населения</w:t>
            </w:r>
          </w:p>
        </w:tc>
        <w:tc>
          <w:tcPr>
            <w:tcW w:w="1531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lastRenderedPageBreak/>
              <w:t xml:space="preserve">1 января года, следующего </w:t>
            </w:r>
            <w:r>
              <w:lastRenderedPageBreak/>
              <w:t>за отчетным</w:t>
            </w:r>
          </w:p>
        </w:tc>
        <w:tc>
          <w:tcPr>
            <w:tcW w:w="20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lastRenderedPageBreak/>
              <w:t xml:space="preserve">Департамент молодежной </w:t>
            </w:r>
            <w:r>
              <w:lastRenderedPageBreak/>
              <w:t>политики, гражданских инициатив и внешних связей Югры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A08D0" w:rsidRDefault="001A08D0">
            <w:pPr>
              <w:pStyle w:val="ConsPlusNormal"/>
              <w:jc w:val="both"/>
            </w:pPr>
            <w:r>
              <w:lastRenderedPageBreak/>
              <w:t xml:space="preserve">(п. 1.3 введен </w:t>
            </w:r>
            <w:hyperlink r:id="rId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11.08.2023 N 536-рп)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1.4.</w:t>
            </w:r>
          </w:p>
        </w:tc>
        <w:tc>
          <w:tcPr>
            <w:tcW w:w="3345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Наличие муниципальных районов и городских округов автономного округа, реализующих муниципальные программы (подпрограммы) по поддержке социально ориентированных некоммерческих организаций, осуществляющих деятельность в области организации и поддержки благотворительности и добровольчества (волонтерства) (предусматривающих финансирование мероприятий по поддержке социально ориентированных некоммерческих организаций, осуществляющих деятельность в области организации и поддержки благотворительности и добровольчества (волонтерства) и имеющих подтверждение кассового исполнения указанных мероприятий в отчетном году)</w:t>
            </w:r>
          </w:p>
        </w:tc>
        <w:tc>
          <w:tcPr>
            <w:tcW w:w="130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да/нет</w:t>
            </w:r>
          </w:p>
        </w:tc>
        <w:tc>
          <w:tcPr>
            <w:tcW w:w="1531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Департамент молодежной политики, гражданских инициатив и внешних связей Югры,</w:t>
            </w:r>
          </w:p>
          <w:p w:rsidR="001A08D0" w:rsidRDefault="001A08D0">
            <w:pPr>
              <w:pStyle w:val="ConsPlusNormal"/>
            </w:pPr>
            <w:r>
              <w:t>муниципальные образования автономного округа (по согласованию)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A08D0" w:rsidRDefault="001A08D0">
            <w:pPr>
              <w:pStyle w:val="ConsPlusNormal"/>
              <w:jc w:val="both"/>
            </w:pPr>
            <w:r>
              <w:t xml:space="preserve">(п. 1.4 введен </w:t>
            </w:r>
            <w:hyperlink r:id="rId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11.08.2023 N 536-рп)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2.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 xml:space="preserve">Доля ассигнований бюджета муниципального образования автономного округа, направляемых на предоставление субсидий на реализацию мероприятий по формированию инфраструктуры поддержки социально ориентированных некоммерческих организаций и/или социальных предпринимателей, включая ресурсные центры социально ориентированных некоммерческих организаций, центры инноваций социальной </w:t>
            </w:r>
            <w:r>
              <w:lastRenderedPageBreak/>
              <w:t>сферы, добровольческие центры (без учета ассигнований, предоставленных из бюджета автономного округа бюджету муниципального образования автономного округа на реализацию соответствующих мероприятий), в общем объеме расходов бюджета муниципального образования автономного округа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Департамент экономического развития автономного (далее - Депэкономики Югры)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3.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Наличие в муниципальном образовании автономного округа отдельного перечня муниципального имущества, предназначенного для передачи во владение (пользование) социально ориентированным некоммерческим организациям: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3.1.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площадь помещений, переданных во владение (пользование) социально ориентированным некоммерческим организациям в течение года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кв. м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3.2.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доля площади помещений, фактически переданных во владение (пользование) социально ориентированным некоммерческим организациям, в общей площади помещений, включенных в перечень муниципального имущества, предназначенного для передачи во владение (пользование) социально ориентированным некоммерческим организациям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процентов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4.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Наличие в муниципальном образовании автономного округа отдельного перечня муниципального имущества, предназначенного для передачи во владение (пользование) субъектам малого и среднего предпринимательства: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4.1.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 xml:space="preserve">площадь помещений, переданных во владение (пользование) социальным предпринимателям в течение </w:t>
            </w:r>
            <w:r>
              <w:lastRenderedPageBreak/>
              <w:t>года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lastRenderedPageBreak/>
              <w:t>кв. м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4.2.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доля площади помещений, переданных во владение (пользование) социальным предпринимателям, в общей площади помещений, переданных во владение (пользование) субъектам малого и среднего предпринимательства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процентов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5.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Количество социально ориентированных некоммерческих организаций, осуществляющих деятельность в муниципальном образовании автономного округа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единиц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6.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Количество социально ориентированных некоммерческих организаций, оказывающих услуги (выполняющих работы) социальной сферы в муниципальном образовании автономного округа, получивших финансовую поддержку из бюджета муниципального образования автономного округа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единиц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7.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Наличие муниципальных районов и городских округов автономного округа, реализующих муниципальные программы (подпрограммы) по поддержке социально ориентированных некоммерческих организаций (предусматривающих финансирование мероприятий по поддержке социально ориентированных некоммерческих организаций и имеющих подтверждение кассового исполнения указанных мероприятий в отчетном году)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да/нет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Югры,</w:t>
            </w:r>
          </w:p>
          <w:p w:rsidR="001A08D0" w:rsidRDefault="001A08D0">
            <w:pPr>
              <w:pStyle w:val="ConsPlusNormal"/>
            </w:pPr>
            <w:r>
              <w:t>муниципальные образования автономного округа (по согласованию)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8.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 xml:space="preserve">Наличие муниципальных районов и городских округов автономного округа, реализующих меры по поддержке социального предпринимательства в рамках муниципальных программ по поддержке малого и среднего предпринимательства </w:t>
            </w:r>
            <w:r>
              <w:lastRenderedPageBreak/>
              <w:t>(получивших финансирование и имеющих кассовое исполнение в отчетном году)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Югры,</w:t>
            </w:r>
          </w:p>
          <w:p w:rsidR="001A08D0" w:rsidRDefault="001A08D0">
            <w:pPr>
              <w:pStyle w:val="ConsPlusNormal"/>
            </w:pPr>
            <w:r>
              <w:t>муниципальные образования автономного округа (по согласованию)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9.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Предоставление теле- и радиоэфирного времени, газетных полос в местных средствах массовой информации для информирования о мерах поддержки социально ориентированных некоммерческих организаций и социальных предпринимателей, обеспечения доступа негосударственных (немуниципальных) организаций к предоставлению услуг (работ) в социальной сфере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объем информации не менее 1 процента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9068" w:type="dxa"/>
            <w:gridSpan w:val="5"/>
          </w:tcPr>
          <w:p w:rsidR="001A08D0" w:rsidRDefault="001A08D0">
            <w:pPr>
              <w:pStyle w:val="ConsPlusNormal"/>
              <w:jc w:val="center"/>
              <w:outlineLvl w:val="1"/>
            </w:pPr>
            <w:r>
              <w:t>Раздел II. ОБЕСПЕЧЕНИЕ ДОСТУПА НЕГОСУДАРСТВЕННЫХ (НЕМУНИЦИПАЛЬНЫХ) ОРГАНИЗАЦИЙ К ПРЕДОСТАВЛЕНИЮ УСЛУГ (РАБОТ) В СОЦИАЛЬНОЙ СФЕРЕ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10.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Количество негосударственных (немуниципальных) организаций, оказывающих услуги (выполняющих работы) социальной сферы в муниципальном образовании автономного округа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единиц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11.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Количество негосударственных (немуниципальных) организаций, оказывающих услуги (выполняющих работы) социальной сферы в муниципальном образовании автономного округа, получивших финансовую поддержку из бюджета муниципального образования автономного округа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единиц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12.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Доля фактов получения гражданами услуг (работ) у негосударственных (немуниципальных) поставщиков в социальной сфере, в общей численности фактов получения гражданами услуг (работ) в социальной сфере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процентов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12.1.</w:t>
            </w:r>
          </w:p>
        </w:tc>
        <w:tc>
          <w:tcPr>
            <w:tcW w:w="3345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 xml:space="preserve">Доля граждан, систематически занимающихся физической культурой и спортом в негосударственных </w:t>
            </w:r>
            <w:r>
              <w:lastRenderedPageBreak/>
              <w:t>(немуниципальных) организациях (от общей численности граждан, систематически занимающихся спортом в организациях всех форм собственности в муниципальном образовании автономного округа)</w:t>
            </w:r>
          </w:p>
        </w:tc>
        <w:tc>
          <w:tcPr>
            <w:tcW w:w="130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531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Департамент физической культуры и спорта автономного округа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A08D0" w:rsidRDefault="001A08D0">
            <w:pPr>
              <w:pStyle w:val="ConsPlusNormal"/>
              <w:jc w:val="both"/>
            </w:pPr>
            <w:r>
              <w:t xml:space="preserve">(п. 12.1 введен </w:t>
            </w:r>
            <w:hyperlink r:id="rId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11.08.2023 N 536-рп)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13.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Доля средств бюджета муниципального образования автономного округа, выделенных негосударственным (немуниципальным) организациям, в том числе социально ориентированным некоммерческим организациям, на предоставление услуг (работ), в общем объеме средств бюджета муниципального образования автономного округа, выделенных на предоставление услуг (работ) в социальной сфере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процентов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14.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Количество негосударственных (немуниципальных) организаций, заключивших договоры аренды (в т.ч. почасовой аренды) площади помещений муниципальной собственности находящейся на праве хозяйственного ведения или оперативного управления у муниципальных унитарных предприятий и муниципальных учреждений на льготной или коммерческой основе, из них: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14.1.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количество социально ориентированных некоммерческих организаций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единиц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14.2.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количество социальных предпринимателей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единиц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15.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 xml:space="preserve">Количество негосударственных (немуниципальных) организаций получивших финансовую поддержку из бюджета муниципального образования автономного округа на реализацию проектов в сфере </w:t>
            </w:r>
            <w:r>
              <w:lastRenderedPageBreak/>
              <w:t>внутреннего и въездного туризма, в том числе этнографического, событийного туризма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lastRenderedPageBreak/>
              <w:t>единиц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9068" w:type="dxa"/>
            <w:gridSpan w:val="5"/>
          </w:tcPr>
          <w:p w:rsidR="001A08D0" w:rsidRDefault="001A08D0">
            <w:pPr>
              <w:pStyle w:val="ConsPlusNormal"/>
              <w:jc w:val="center"/>
              <w:outlineLvl w:val="1"/>
            </w:pPr>
            <w:r>
              <w:t>Раздел III. ВНЕДРЕНИЕ КОНКУРЕНТНЫХ СПОСОБОВ ОКАЗАНИЯ МУНИЦИПАЛЬНЫХ УСЛУГ (РАБОТ) В СОЦИАЛЬНОЙ СФЕРЕ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16.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Доля негосударственных (немуниципальных) организаций в общем количестве организаций, оказывающих услуги (выполняющих работы) социальной сферы в муниципальном образовании автономного округа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процентов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17.</w:t>
            </w:r>
          </w:p>
        </w:tc>
        <w:tc>
          <w:tcPr>
            <w:tcW w:w="3345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Численность детей дошкольного возраста, посещающих частные дошкольные образовательные организации в муниципальном образовании автономного округа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человек на 10 тысяч населения</w:t>
            </w:r>
          </w:p>
        </w:tc>
        <w:tc>
          <w:tcPr>
            <w:tcW w:w="1531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Департамент образования и науки автономного округа (далее - Депобразования и науки Югры)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A08D0" w:rsidRDefault="001A08D0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11.08.2023 N 536-рп)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17.1.</w:t>
            </w:r>
          </w:p>
        </w:tc>
        <w:tc>
          <w:tcPr>
            <w:tcW w:w="3345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Доля детей, которым в отчетном периоде оказаны услуги дополнительного образования организациями частной формы собственности, в общей численности детей, которым в отчетном периоде оказаны услуги дополнительного образования всеми организациями (всех форм собственности) в муниципальном образовании автономного округа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процентов</w:t>
            </w:r>
          </w:p>
        </w:tc>
        <w:tc>
          <w:tcPr>
            <w:tcW w:w="1531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Депобразования и науки Югры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A08D0" w:rsidRDefault="001A08D0">
            <w:pPr>
              <w:pStyle w:val="ConsPlusNormal"/>
              <w:jc w:val="both"/>
            </w:pPr>
            <w:r>
              <w:t xml:space="preserve">(п. 17.1 введен </w:t>
            </w:r>
            <w:hyperlink r:id="rId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ХМАО - Югры от 11.08.2023 N 536-рп)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18.</w:t>
            </w:r>
          </w:p>
        </w:tc>
        <w:tc>
          <w:tcPr>
            <w:tcW w:w="3345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Проведение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информационной системе "Грантгубернатора.рф"</w:t>
            </w:r>
          </w:p>
        </w:tc>
        <w:tc>
          <w:tcPr>
            <w:tcW w:w="130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да/нет</w:t>
            </w:r>
          </w:p>
        </w:tc>
        <w:tc>
          <w:tcPr>
            <w:tcW w:w="1531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отчетный год</w:t>
            </w:r>
          </w:p>
        </w:tc>
        <w:tc>
          <w:tcPr>
            <w:tcW w:w="2094" w:type="dxa"/>
            <w:tcBorders>
              <w:bottom w:val="nil"/>
            </w:tcBorders>
          </w:tcPr>
          <w:p w:rsidR="001A08D0" w:rsidRDefault="001A08D0">
            <w:pPr>
              <w:pStyle w:val="ConsPlusNormal"/>
            </w:pPr>
            <w:r>
              <w:t>Департамент молодежной политики, гражданских инициатив и внешних связей Югры,</w:t>
            </w:r>
          </w:p>
          <w:p w:rsidR="001A08D0" w:rsidRDefault="001A08D0">
            <w:pPr>
              <w:pStyle w:val="ConsPlusNormal"/>
            </w:pPr>
            <w:r>
              <w:t>Фонд "Центр гражданских и социальных инициатив Югры" (по согласованию)</w:t>
            </w:r>
          </w:p>
        </w:tc>
      </w:tr>
      <w:tr w:rsidR="001A08D0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A08D0" w:rsidRDefault="001A08D0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ХМАО - Югры от 11.08.2023 N 536-рп)</w:t>
            </w:r>
          </w:p>
        </w:tc>
      </w:tr>
      <w:tr w:rsidR="001A08D0">
        <w:tc>
          <w:tcPr>
            <w:tcW w:w="9068" w:type="dxa"/>
            <w:gridSpan w:val="5"/>
          </w:tcPr>
          <w:p w:rsidR="001A08D0" w:rsidRDefault="001A08D0">
            <w:pPr>
              <w:pStyle w:val="ConsPlusNormal"/>
              <w:jc w:val="center"/>
              <w:outlineLvl w:val="1"/>
            </w:pPr>
            <w:r>
              <w:lastRenderedPageBreak/>
              <w:t>Раздел IV. СОЦИАЛЬНАЯ ЗНАЧИМОСТЬ НЕГОСУДАРСТВЕННЫХ (НЕМУНИЦИПАЛЬНЫХ) ОРГАНИЗАЦИЙ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19.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Количество некоммерческих организаций - исполнителей общественно полезных услуг (ИОПУ)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единиц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20.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Количество субъектов малого и среднего предпринимательства, имеющих статус социального предприятия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единиц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  <w:tr w:rsidR="001A08D0">
        <w:tc>
          <w:tcPr>
            <w:tcW w:w="794" w:type="dxa"/>
          </w:tcPr>
          <w:p w:rsidR="001A08D0" w:rsidRDefault="001A08D0">
            <w:pPr>
              <w:pStyle w:val="ConsPlusNormal"/>
            </w:pPr>
            <w:r>
              <w:t>21.</w:t>
            </w:r>
          </w:p>
        </w:tc>
        <w:tc>
          <w:tcPr>
            <w:tcW w:w="3345" w:type="dxa"/>
          </w:tcPr>
          <w:p w:rsidR="001A08D0" w:rsidRDefault="001A08D0">
            <w:pPr>
              <w:pStyle w:val="ConsPlusNormal"/>
            </w:pPr>
            <w:r>
              <w:t>Число граждан (в том числе зарегистрированных в качестве плательщиков налога на профессиональный доход), индивидуальных предпринимателей, юридических лиц, осуществляющих креативную деятельность в социальной сфере, включенных в Реестр субъектов креативных индустрий в автономном округе</w:t>
            </w:r>
          </w:p>
        </w:tc>
        <w:tc>
          <w:tcPr>
            <w:tcW w:w="1304" w:type="dxa"/>
          </w:tcPr>
          <w:p w:rsidR="001A08D0" w:rsidRDefault="001A08D0">
            <w:pPr>
              <w:pStyle w:val="ConsPlusNormal"/>
            </w:pPr>
            <w:r>
              <w:t>единиц на 10 тысяч населения</w:t>
            </w:r>
          </w:p>
        </w:tc>
        <w:tc>
          <w:tcPr>
            <w:tcW w:w="1531" w:type="dxa"/>
          </w:tcPr>
          <w:p w:rsidR="001A08D0" w:rsidRDefault="001A08D0">
            <w:pPr>
              <w:pStyle w:val="ConsPlusNormal"/>
            </w:pPr>
            <w:r>
              <w:t>1 января года, следующего за отчетным</w:t>
            </w:r>
          </w:p>
        </w:tc>
        <w:tc>
          <w:tcPr>
            <w:tcW w:w="2094" w:type="dxa"/>
          </w:tcPr>
          <w:p w:rsidR="001A08D0" w:rsidRDefault="001A08D0">
            <w:pPr>
              <w:pStyle w:val="ConsPlusNormal"/>
            </w:pPr>
            <w:r>
              <w:t>Депэкономики Югры</w:t>
            </w:r>
          </w:p>
        </w:tc>
      </w:tr>
    </w:tbl>
    <w:p w:rsidR="001A08D0" w:rsidRDefault="001A08D0">
      <w:pPr>
        <w:pStyle w:val="ConsPlusNormal"/>
        <w:jc w:val="both"/>
      </w:pPr>
    </w:p>
    <w:p w:rsidR="001A08D0" w:rsidRDefault="001A08D0">
      <w:pPr>
        <w:pStyle w:val="ConsPlusNormal"/>
        <w:jc w:val="both"/>
      </w:pPr>
    </w:p>
    <w:p w:rsidR="001A08D0" w:rsidRDefault="001A08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31CBB" w:rsidRDefault="001A08D0"/>
    <w:sectPr w:rsidR="00931CBB" w:rsidSect="0007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0"/>
    <w:rsid w:val="001A08D0"/>
    <w:rsid w:val="00420333"/>
    <w:rsid w:val="004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4DFF2-7BB9-4676-9281-63324336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8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08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08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7808&amp;dst=100005" TargetMode="External"/><Relationship Id="rId13" Type="http://schemas.openxmlformats.org/officeDocument/2006/relationships/hyperlink" Target="https://login.consultant.ru/link/?req=doc&amp;base=RLAW926&amp;n=187051&amp;dst=100012" TargetMode="External"/><Relationship Id="rId18" Type="http://schemas.openxmlformats.org/officeDocument/2006/relationships/hyperlink" Target="https://login.consultant.ru/link/?req=doc&amp;base=RLAW926&amp;n=285109&amp;dst=10000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85109&amp;dst=100023" TargetMode="External"/><Relationship Id="rId7" Type="http://schemas.openxmlformats.org/officeDocument/2006/relationships/hyperlink" Target="https://login.consultant.ru/link/?req=doc&amp;base=RLAW926&amp;n=285109&amp;dst=100005" TargetMode="External"/><Relationship Id="rId12" Type="http://schemas.openxmlformats.org/officeDocument/2006/relationships/hyperlink" Target="https://login.consultant.ru/link/?req=doc&amp;base=RLAW926&amp;n=187051&amp;dst=100010" TargetMode="External"/><Relationship Id="rId17" Type="http://schemas.openxmlformats.org/officeDocument/2006/relationships/hyperlink" Target="https://login.consultant.ru/link/?req=doc&amp;base=RLAW926&amp;n=285109&amp;dst=100005" TargetMode="External"/><Relationship Id="rId25" Type="http://schemas.openxmlformats.org/officeDocument/2006/relationships/hyperlink" Target="https://login.consultant.ru/link/?req=doc&amp;base=RLAW926&amp;n=285109&amp;dst=100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47504&amp;dst=100007" TargetMode="External"/><Relationship Id="rId20" Type="http://schemas.openxmlformats.org/officeDocument/2006/relationships/hyperlink" Target="https://login.consultant.ru/link/?req=doc&amp;base=RLAW926&amp;n=285109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47504&amp;dst=100005" TargetMode="External"/><Relationship Id="rId11" Type="http://schemas.openxmlformats.org/officeDocument/2006/relationships/hyperlink" Target="https://login.consultant.ru/link/?req=doc&amp;base=RLAW926&amp;n=187051&amp;dst=100008" TargetMode="External"/><Relationship Id="rId24" Type="http://schemas.openxmlformats.org/officeDocument/2006/relationships/hyperlink" Target="https://login.consultant.ru/link/?req=doc&amp;base=RLAW926&amp;n=285109&amp;dst=100039" TargetMode="External"/><Relationship Id="rId5" Type="http://schemas.openxmlformats.org/officeDocument/2006/relationships/hyperlink" Target="https://login.consultant.ru/link/?req=doc&amp;base=RLAW926&amp;n=187051&amp;dst=100005" TargetMode="External"/><Relationship Id="rId15" Type="http://schemas.openxmlformats.org/officeDocument/2006/relationships/hyperlink" Target="https://login.consultant.ru/link/?req=doc&amp;base=RLAW926&amp;n=187051&amp;dst=100014" TargetMode="External"/><Relationship Id="rId23" Type="http://schemas.openxmlformats.org/officeDocument/2006/relationships/hyperlink" Target="https://login.consultant.ru/link/?req=doc&amp;base=RLAW926&amp;n=285109&amp;dst=100038" TargetMode="External"/><Relationship Id="rId10" Type="http://schemas.openxmlformats.org/officeDocument/2006/relationships/hyperlink" Target="https://login.consultant.ru/link/?req=doc&amp;base=RLAW926&amp;n=247504&amp;dst=100006" TargetMode="External"/><Relationship Id="rId19" Type="http://schemas.openxmlformats.org/officeDocument/2006/relationships/hyperlink" Target="https://login.consultant.ru/link/?req=doc&amp;base=RLAW926&amp;n=285109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9787" TargetMode="External"/><Relationship Id="rId14" Type="http://schemas.openxmlformats.org/officeDocument/2006/relationships/hyperlink" Target="https://login.consultant.ru/link/?req=doc&amp;base=RLAW926&amp;n=297808&amp;dst=100005" TargetMode="External"/><Relationship Id="rId22" Type="http://schemas.openxmlformats.org/officeDocument/2006/relationships/hyperlink" Target="https://login.consultant.ru/link/?req=doc&amp;base=RLAW926&amp;n=285109&amp;dst=10002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Алексеевна</dc:creator>
  <cp:keywords/>
  <dc:description/>
  <cp:lastModifiedBy>Степаненко Наталья Алексеевна</cp:lastModifiedBy>
  <cp:revision>1</cp:revision>
  <dcterms:created xsi:type="dcterms:W3CDTF">2024-12-02T04:43:00Z</dcterms:created>
  <dcterms:modified xsi:type="dcterms:W3CDTF">2024-12-02T04:43:00Z</dcterms:modified>
</cp:coreProperties>
</file>