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9" w:rsidRDefault="000C11EA" w:rsidP="0049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95ECF" w:rsidRDefault="00495ECF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CF" w:rsidRDefault="00495ECF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Pr="00087ECC" w:rsidRDefault="0097426D" w:rsidP="0008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87ECC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113201" w:rsidRDefault="00844C15" w:rsidP="00495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C11EA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</w:t>
      </w:r>
      <w:r w:rsidR="000C11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495ECF" w:rsidRPr="009618E6" w:rsidRDefault="00495ECF" w:rsidP="00495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обязательных требований</w:t>
      </w:r>
    </w:p>
    <w:p w:rsidR="00844C15" w:rsidRDefault="00844C15" w:rsidP="00831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осуществления</w:t>
      </w:r>
    </w:p>
    <w:p w:rsidR="00844C15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315CB" w:rsidRPr="009618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844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C15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 xml:space="preserve">за обеспечением сохранности </w:t>
      </w:r>
    </w:p>
    <w:p w:rsidR="00844C15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автомобильных дорог местного значения</w:t>
      </w:r>
    </w:p>
    <w:p w:rsidR="00844C15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в границах городского округа</w:t>
      </w:r>
    </w:p>
    <w:p w:rsidR="00D95659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44C15" w:rsidRDefault="00844C15" w:rsidP="00844C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15CB" w:rsidRDefault="008315CB" w:rsidP="008315CB">
      <w:pPr>
        <w:pStyle w:val="ConsPlusNormal"/>
        <w:ind w:firstLine="540"/>
        <w:jc w:val="both"/>
      </w:pPr>
      <w:r>
        <w:t>В соответствии</w:t>
      </w:r>
      <w:r w:rsidR="00844C15">
        <w:t xml:space="preserve"> </w:t>
      </w:r>
      <w:hyperlink r:id="rId7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315CB">
          <w:t>подпунктом 2 части 2 статьи 8.2</w:t>
        </w:r>
      </w:hyperlink>
      <w: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593E">
        <w:t>, в целях профилактики нарушений обязательных требований юридическими лицами и индивидуальными предпринимателями</w:t>
      </w:r>
      <w:r>
        <w:t>:</w:t>
      </w:r>
    </w:p>
    <w:p w:rsidR="008315CB" w:rsidRDefault="008315CB" w:rsidP="008315CB">
      <w:pPr>
        <w:pStyle w:val="ConsPlusNormal"/>
        <w:spacing w:before="200"/>
        <w:ind w:firstLine="540"/>
        <w:jc w:val="both"/>
      </w:pPr>
      <w:r>
        <w:t xml:space="preserve">  1. Утвердить </w:t>
      </w:r>
      <w:r w:rsidR="00E35900">
        <w:t>р</w:t>
      </w:r>
      <w:r>
        <w:t>уководство по соблюдению обязательных требований</w:t>
      </w:r>
      <w:r w:rsidR="00844C15">
        <w:t xml:space="preserve"> в рамках осуществления муниципального </w:t>
      </w:r>
      <w:proofErr w:type="gramStart"/>
      <w:r w:rsidR="00844C15">
        <w:t>контроля за</w:t>
      </w:r>
      <w:proofErr w:type="gramEnd"/>
      <w:r w:rsidR="00844C15">
        <w:t xml:space="preserve"> обеспечением сохранности автомобильных дорог местного значения в границах городского округа города Когалыма </w:t>
      </w:r>
      <w:r>
        <w:t xml:space="preserve">согласно приложению к настоящему </w:t>
      </w:r>
      <w:r w:rsidR="000C11EA">
        <w:t>постановлению</w:t>
      </w:r>
      <w:r>
        <w:t>.</w:t>
      </w:r>
    </w:p>
    <w:p w:rsidR="004F04E9" w:rsidRPr="004F04E9" w:rsidRDefault="004F04E9" w:rsidP="00831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831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5CB">
        <w:rPr>
          <w:rFonts w:ascii="Times New Roman" w:hAnsi="Times New Roman" w:cs="Times New Roman"/>
          <w:sz w:val="26"/>
          <w:szCs w:val="26"/>
        </w:rPr>
        <w:t xml:space="preserve">   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0C11EA">
        <w:rPr>
          <w:rFonts w:ascii="Times New Roman" w:hAnsi="Times New Roman" w:cs="Times New Roman"/>
          <w:sz w:val="26"/>
          <w:szCs w:val="26"/>
        </w:rPr>
        <w:t>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8315CB" w:rsidP="00831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844C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15" w:rsidRDefault="00844C1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15" w:rsidRPr="004F04E9" w:rsidRDefault="00844C1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04E9" w:rsidRDefault="004F04E9" w:rsidP="004F04E9">
      <w:pPr>
        <w:spacing w:after="160" w:line="259" w:lineRule="auto"/>
        <w:sectPr w:rsidR="004F04E9" w:rsidSect="00D95659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956C43" w:rsidP="00956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hAnsi="Times New Roman" w:cs="Times New Roman"/>
          <w:sz w:val="26"/>
          <w:szCs w:val="26"/>
        </w:rPr>
        <w:t xml:space="preserve">к </w:t>
      </w:r>
      <w:r w:rsidR="000E78A0">
        <w:rPr>
          <w:rFonts w:ascii="Times New Roman" w:hAnsi="Times New Roman" w:cs="Times New Roman"/>
          <w:sz w:val="26"/>
          <w:szCs w:val="26"/>
        </w:rPr>
        <w:t xml:space="preserve">распоряжению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AE3527" w:rsidRPr="00CD1840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_____________2018  №______</w:t>
      </w:r>
    </w:p>
    <w:p w:rsidR="00956C43" w:rsidRDefault="00956C43" w:rsidP="0008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6E8" w:rsidRDefault="00B276E8" w:rsidP="00B276E8">
      <w:pPr>
        <w:pStyle w:val="ConsPlusNormal"/>
        <w:jc w:val="center"/>
        <w:outlineLvl w:val="1"/>
      </w:pPr>
      <w:r w:rsidRPr="00B276E8">
        <w:rPr>
          <w:rFonts w:eastAsia="Calibri"/>
        </w:rPr>
        <w:t xml:space="preserve">Руководство </w:t>
      </w:r>
      <w:r w:rsidRPr="00B276E8">
        <w:t>по</w:t>
      </w:r>
      <w:r>
        <w:t xml:space="preserve"> соблюдению обязательных требований в рамках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городского округа</w:t>
      </w:r>
    </w:p>
    <w:p w:rsidR="004C0389" w:rsidRDefault="00B276E8" w:rsidP="004C0389">
      <w:pPr>
        <w:pStyle w:val="ConsPlusNormal"/>
        <w:jc w:val="center"/>
        <w:outlineLvl w:val="1"/>
      </w:pPr>
      <w:r>
        <w:t xml:space="preserve"> города Когалыма</w:t>
      </w:r>
    </w:p>
    <w:p w:rsidR="001005BD" w:rsidRDefault="001005BD" w:rsidP="004C0389">
      <w:pPr>
        <w:pStyle w:val="ConsPlusNormal"/>
        <w:jc w:val="center"/>
        <w:outlineLvl w:val="1"/>
      </w:pPr>
    </w:p>
    <w:p w:rsidR="001005BD" w:rsidRDefault="001005BD" w:rsidP="0010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5BD">
        <w:rPr>
          <w:rFonts w:ascii="Times New Roman" w:hAnsi="Times New Roman" w:cs="Times New Roman"/>
          <w:sz w:val="26"/>
          <w:szCs w:val="26"/>
        </w:rPr>
        <w:t>Отдел муниципального контроля Администрации города Когалыма осуществляет контрольные мероприятия в соответствии с действующим законодательством Российской Федерации</w:t>
      </w:r>
      <w:r w:rsidR="000C11EA">
        <w:rPr>
          <w:rFonts w:ascii="Times New Roman" w:hAnsi="Times New Roman" w:cs="Times New Roman"/>
          <w:sz w:val="26"/>
          <w:szCs w:val="26"/>
        </w:rPr>
        <w:t xml:space="preserve"> </w:t>
      </w:r>
      <w:r w:rsidRPr="001005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05BD">
        <w:rPr>
          <w:rFonts w:ascii="Times New Roman" w:hAnsi="Times New Roman" w:cs="Times New Roman"/>
          <w:sz w:val="26"/>
          <w:szCs w:val="26"/>
        </w:rPr>
        <w:t xml:space="preserve"> от 26.12.2008 </w:t>
      </w:r>
      <w:r>
        <w:rPr>
          <w:rFonts w:ascii="Times New Roman" w:hAnsi="Times New Roman" w:cs="Times New Roman"/>
          <w:sz w:val="26"/>
          <w:szCs w:val="26"/>
        </w:rPr>
        <w:t>№294-ФЗ «</w:t>
      </w:r>
      <w:r w:rsidRPr="001005BD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="005F1D28">
        <w:rPr>
          <w:rFonts w:ascii="Times New Roman" w:hAnsi="Times New Roman" w:cs="Times New Roman"/>
          <w:sz w:val="26"/>
          <w:szCs w:val="26"/>
        </w:rPr>
        <w:t xml:space="preserve"> (далее – Закон №294)</w:t>
      </w:r>
      <w:r w:rsidRPr="001005BD">
        <w:rPr>
          <w:rFonts w:ascii="Times New Roman" w:hAnsi="Times New Roman" w:cs="Times New Roman"/>
          <w:sz w:val="26"/>
          <w:szCs w:val="26"/>
        </w:rPr>
        <w:t xml:space="preserve">. Для реализации </w:t>
      </w:r>
      <w:r w:rsidR="005F1D28" w:rsidRPr="009618E6">
        <w:rPr>
          <w:rFonts w:ascii="Times New Roman" w:hAnsi="Times New Roman" w:cs="Times New Roman"/>
          <w:sz w:val="26"/>
          <w:szCs w:val="26"/>
        </w:rPr>
        <w:t>муниципальной функции</w:t>
      </w:r>
      <w:r w:rsidR="005F1D28" w:rsidRPr="001005BD">
        <w:rPr>
          <w:rFonts w:ascii="Times New Roman" w:hAnsi="Times New Roman" w:cs="Times New Roman"/>
          <w:sz w:val="26"/>
          <w:szCs w:val="26"/>
        </w:rPr>
        <w:t xml:space="preserve"> </w:t>
      </w:r>
      <w:r w:rsidR="005F1D28">
        <w:rPr>
          <w:rFonts w:ascii="Times New Roman" w:hAnsi="Times New Roman" w:cs="Times New Roman"/>
          <w:sz w:val="26"/>
          <w:szCs w:val="26"/>
        </w:rPr>
        <w:t xml:space="preserve">отделом муниципального контроля утверждено </w:t>
      </w:r>
      <w:hyperlink r:id="rId10" w:history="1">
        <w:r w:rsidR="005F1D28" w:rsidRPr="009618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5F1D28"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25.06.2014 №1504 «</w:t>
      </w:r>
      <w:r w:rsidR="005F1D28"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5F1D28" w:rsidRPr="009618E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5F1D28" w:rsidRPr="009618E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F1D28" w:rsidRPr="009618E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округа города Когалыма</w:t>
      </w:r>
      <w:r w:rsidR="005F1D28"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1D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D28" w:rsidRDefault="000C11EA" w:rsidP="005F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01.01.</w:t>
      </w:r>
      <w:r w:rsidR="005F1D28">
        <w:rPr>
          <w:rFonts w:ascii="Times New Roman" w:hAnsi="Times New Roman" w:cs="Times New Roman"/>
          <w:sz w:val="26"/>
          <w:szCs w:val="26"/>
        </w:rPr>
        <w:t>2017 вступили в силу существенные изменения в</w:t>
      </w:r>
      <w:r>
        <w:rPr>
          <w:rFonts w:ascii="Times New Roman" w:hAnsi="Times New Roman" w:cs="Times New Roman"/>
          <w:sz w:val="26"/>
          <w:szCs w:val="26"/>
        </w:rPr>
        <w:t xml:space="preserve"> Закон №294</w:t>
      </w:r>
      <w:r w:rsidR="005F1D28">
        <w:rPr>
          <w:rFonts w:ascii="Times New Roman" w:hAnsi="Times New Roman" w:cs="Times New Roman"/>
          <w:sz w:val="26"/>
          <w:szCs w:val="26"/>
        </w:rPr>
        <w:t>. В частности, введен институт профилактики нарушений обязательных требований; проведение проверок без взаимодействия с юридическими лицами, индивидуальными предпринимателями включено в сферу действия Закона №294; уточнен порядок запроса документов у юридических лиц и индивидуальных предпринимателей; также использование проверочных листов (списка контрольных вопросов) при проведении плановых проверок.</w:t>
      </w:r>
    </w:p>
    <w:p w:rsidR="005F1D28" w:rsidRDefault="005F1D28" w:rsidP="005F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Так же, вступили в силу дополнения в Закон №294-ФЗ, которые касаются изменения процедуры проведения внеплановых проверок, в частности</w:t>
      </w:r>
      <w:r w:rsidR="000C11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11" w:history="1">
        <w:r w:rsidRPr="005F1D28">
          <w:rPr>
            <w:rFonts w:ascii="Times New Roman" w:hAnsi="Times New Roman" w:cs="Times New Roman"/>
            <w:sz w:val="26"/>
            <w:szCs w:val="26"/>
          </w:rPr>
          <w:t>пункта 2 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одним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основанием для проведения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внеплановой проверки является «мотивированное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, из средств массовой информации».</w:t>
      </w:r>
    </w:p>
    <w:p w:rsidR="005F1D28" w:rsidRDefault="005F1D28" w:rsidP="005F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5F1D2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5F1D28">
          <w:rPr>
            <w:rFonts w:ascii="Times New Roman" w:hAnsi="Times New Roman" w:cs="Times New Roman"/>
            <w:sz w:val="26"/>
            <w:szCs w:val="26"/>
          </w:rPr>
          <w:t>частью 7 статьи 8.2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№294-ФЗ, Правительство Российской Федерации приняло постановление от 10.02.2017 №166, которое утвердило </w:t>
      </w:r>
      <w:hyperlink r:id="rId13" w:history="1">
        <w:r w:rsidRPr="005F1D28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предостережение и их рассмотрения, уведомления об исполнении такого предостережения.</w:t>
      </w:r>
    </w:p>
    <w:p w:rsidR="005F1D28" w:rsidRPr="001005BD" w:rsidRDefault="005F1D28" w:rsidP="005F1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1D28" w:rsidRDefault="000C11EA" w:rsidP="005F1D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</w:t>
      </w:r>
      <w:r w:rsidR="005F1D28" w:rsidRPr="005F1D28">
        <w:rPr>
          <w:rFonts w:ascii="Times New Roman" w:hAnsi="Times New Roman" w:cs="Times New Roman"/>
          <w:sz w:val="26"/>
          <w:szCs w:val="26"/>
        </w:rPr>
        <w:t>правовы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F1D28" w:rsidRPr="005F1D28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="005F1D28" w:rsidRPr="005F1D28">
        <w:rPr>
          <w:rFonts w:ascii="Times New Roman" w:hAnsi="Times New Roman" w:cs="Times New Roman"/>
          <w:sz w:val="26"/>
          <w:szCs w:val="26"/>
        </w:rPr>
        <w:t>содержащи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F1D28" w:rsidRPr="005F1D28">
        <w:rPr>
          <w:rFonts w:ascii="Times New Roman" w:hAnsi="Times New Roman" w:cs="Times New Roman"/>
          <w:sz w:val="26"/>
          <w:szCs w:val="26"/>
        </w:rPr>
        <w:t xml:space="preserve"> обязательные требования, оценка соблюдения которых является предметом  муниципального </w:t>
      </w:r>
      <w:proofErr w:type="gramStart"/>
      <w:r w:rsidR="005F1D28" w:rsidRPr="005F1D2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F1D28" w:rsidRPr="005F1D28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округа города Когалыма</w:t>
      </w:r>
    </w:p>
    <w:p w:rsidR="005F1D28" w:rsidRPr="00346E49" w:rsidRDefault="005F1D28" w:rsidP="005F1D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F1D28" w:rsidRPr="00887A9D" w:rsidRDefault="00346E49" w:rsidP="00887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7A9D">
        <w:rPr>
          <w:rFonts w:ascii="Times New Roman" w:hAnsi="Times New Roman"/>
          <w:sz w:val="24"/>
          <w:szCs w:val="24"/>
          <w:lang w:eastAsia="ru-RU"/>
        </w:rPr>
        <w:t>Раздел I</w:t>
      </w:r>
      <w:r w:rsidR="005F1D28" w:rsidRPr="00887A9D">
        <w:rPr>
          <w:rFonts w:ascii="Times New Roman" w:hAnsi="Times New Roman"/>
          <w:sz w:val="24"/>
          <w:szCs w:val="24"/>
          <w:lang w:eastAsia="ru-RU"/>
        </w:rPr>
        <w:t xml:space="preserve">. Федеральные законы </w:t>
      </w: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3544"/>
        <w:gridCol w:w="2551"/>
      </w:tblGrid>
      <w:tr w:rsidR="005F1D28" w:rsidRPr="00887A9D" w:rsidTr="00346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4" w:history="1">
              <w:r w:rsidRPr="00887A9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346E49" w:rsidRPr="00887A9D" w:rsidTr="00346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9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9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10.12.1995 №196-ФЗ «О </w:t>
            </w:r>
            <w:r w:rsidR="008B6CAF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9" w:rsidRPr="00887A9D" w:rsidRDefault="008B6CAF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="000E78A0" w:rsidRPr="00887A9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границах городского округа города Когалыма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, юридические лица, индивидуальные предприниматели</w:t>
            </w:r>
            <w:r w:rsidR="000E78A0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, владельцы объектов дорожного сервиса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9" w:rsidRPr="00887A9D" w:rsidRDefault="00E3590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E78A0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татьи 12,13</w:t>
            </w:r>
          </w:p>
        </w:tc>
      </w:tr>
      <w:tr w:rsidR="005F1D28" w:rsidRPr="00887A9D" w:rsidTr="00346E49">
        <w:trPr>
          <w:trHeight w:val="31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 от 08.11.2007                      № 257-ФЗ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E49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владельцы объектов дорожного сервиса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E3590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татьи 29, 31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D28" w:rsidRPr="00887A9D" w:rsidRDefault="00E3590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татьи </w:t>
            </w:r>
            <w:r w:rsidR="00346E49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13,19, 20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22, 25, 26, 29 </w:t>
            </w:r>
          </w:p>
        </w:tc>
      </w:tr>
    </w:tbl>
    <w:p w:rsidR="005F1D28" w:rsidRPr="00887A9D" w:rsidRDefault="005F1D28" w:rsidP="00887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7A9D">
        <w:rPr>
          <w:rFonts w:ascii="Times New Roman" w:hAnsi="Times New Roman"/>
          <w:sz w:val="24"/>
          <w:szCs w:val="24"/>
          <w:lang w:eastAsia="ru-RU"/>
        </w:rPr>
        <w:t>Раздел I</w:t>
      </w:r>
      <w:proofErr w:type="spellStart"/>
      <w:r w:rsidR="00346E49" w:rsidRPr="00887A9D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887A9D">
        <w:rPr>
          <w:rFonts w:ascii="Times New Roman" w:hAnsi="Times New Roman"/>
          <w:sz w:val="24"/>
          <w:szCs w:val="24"/>
          <w:lang w:eastAsia="ru-RU"/>
        </w:rPr>
        <w:t>. Нормативные правовые акты федеральных органов</w:t>
      </w:r>
    </w:p>
    <w:p w:rsidR="005F1D28" w:rsidRPr="00887A9D" w:rsidRDefault="005F1D28" w:rsidP="0088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7A9D">
        <w:rPr>
          <w:rFonts w:ascii="Times New Roman" w:hAnsi="Times New Roman"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887A9D">
        <w:rPr>
          <w:rFonts w:ascii="Times New Roman" w:hAnsi="Times New Roman"/>
          <w:sz w:val="24"/>
          <w:szCs w:val="24"/>
          <w:lang w:eastAsia="ru-RU"/>
        </w:rPr>
        <w:t>федеральных</w:t>
      </w:r>
      <w:proofErr w:type="gramEnd"/>
      <w:r w:rsidRPr="00887A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D28" w:rsidRPr="00887A9D" w:rsidRDefault="005F1D28" w:rsidP="0088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7A9D">
        <w:rPr>
          <w:rFonts w:ascii="Times New Roman" w:hAnsi="Times New Roman"/>
          <w:sz w:val="24"/>
          <w:szCs w:val="24"/>
          <w:lang w:eastAsia="ru-RU"/>
        </w:rPr>
        <w:t xml:space="preserve">органов исполнительной власти </w:t>
      </w: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701"/>
        <w:gridCol w:w="2126"/>
        <w:gridCol w:w="2410"/>
      </w:tblGrid>
      <w:tr w:rsidR="005F1D28" w:rsidRPr="00887A9D" w:rsidTr="00887A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887A9D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F1D28" w:rsidRPr="00887A9D" w:rsidTr="00887A9D">
        <w:trPr>
          <w:trHeight w:val="6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346E49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Порядок проведения оценки технического состояния автомобильных дорог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транспорта Российской Федерации от 27.08.2009                  №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  <w:r w:rsidR="00346E49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8A0" w:rsidRPr="00887A9D" w:rsidTr="00887A9D">
        <w:trPr>
          <w:trHeight w:val="6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0" w:rsidRPr="00887A9D" w:rsidRDefault="000E78A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C3" w:rsidRPr="00887A9D" w:rsidRDefault="009E00C3" w:rsidP="00887A9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8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Требованиях к обеспеченности автомобильных дорог общего пользования объектами дорожного сервиса, размещаемыми в границах полос отвода. </w:t>
            </w:r>
          </w:p>
          <w:p w:rsidR="000E78A0" w:rsidRPr="00887A9D" w:rsidRDefault="009E00C3" w:rsidP="00887A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8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«Минимально необходимыми для обслуживания участников дорожного движения </w:t>
            </w:r>
            <w:hyperlink r:id="rId17" w:history="1">
              <w:r w:rsidRPr="00887A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требованиями</w:t>
              </w:r>
            </w:hyperlink>
            <w:r w:rsidRPr="0088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18" w:history="1">
              <w:r w:rsidRPr="00887A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Требованиями</w:t>
              </w:r>
            </w:hyperlink>
            <w:r w:rsidRPr="0088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перечню минимально необходимых услуг, оказываемых на объектах дорожного </w:t>
            </w:r>
            <w:r w:rsidRPr="00887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сервиса, размещаемых в границах полос отвода автомобильных дорог»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0" w:rsidRPr="00887A9D" w:rsidRDefault="000E78A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29.10.2009 №860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0" w:rsidRPr="00887A9D" w:rsidRDefault="000E78A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0" w:rsidRPr="00887A9D" w:rsidRDefault="000E78A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887A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0E78A0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Классификация работ по капитальному ремонту, ремонту и содержанию автомобильных дорог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транспорта Российской Федерации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16.11.2012               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  <w:r w:rsidR="00346E49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D28" w:rsidRPr="00887A9D" w:rsidRDefault="00346E49" w:rsidP="008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9D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887A9D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Start"/>
      <w:r w:rsidR="005F1D28" w:rsidRPr="00887A9D">
        <w:rPr>
          <w:rFonts w:ascii="Times New Roman" w:hAnsi="Times New Roman"/>
          <w:sz w:val="24"/>
          <w:szCs w:val="24"/>
          <w:lang w:eastAsia="ru-RU"/>
        </w:rPr>
        <w:t>I</w:t>
      </w:r>
      <w:r w:rsidR="005F1D28" w:rsidRPr="00887A9D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5F1D28" w:rsidRPr="00887A9D">
        <w:rPr>
          <w:rFonts w:ascii="Times New Roman" w:hAnsi="Times New Roman"/>
          <w:sz w:val="24"/>
          <w:szCs w:val="24"/>
          <w:lang w:eastAsia="ru-RU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844"/>
        <w:gridCol w:w="2268"/>
        <w:gridCol w:w="2126"/>
        <w:gridCol w:w="1843"/>
      </w:tblGrid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887A9D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  <w:r w:rsidR="005F1D28"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1D28" w:rsidRPr="00887A9D" w:rsidTr="000E78A0">
        <w:trPr>
          <w:trHeight w:val="4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Государственного комитета Российской Федерации по стандартизации и метрологии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>т 11.10.1993                 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56925-2016. Национальный стандарт Российской Федерации. Дороги автомобильные </w:t>
              </w:r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и аэродромы. Методы измерения неровностей оснований и покрытий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 Государственного комитета Российской Федерации по стандартизац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>ии и метрологии от 23.05.2016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370-ст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51256-2011. 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 Федерального агентства по техническому регулированию и метрологии от 13.12.2011 №1175-ст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Федерального агентства по техническому регулирован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>ию и метрологии от 15.12.2004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120-ст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52290-2004. Национальный стандарт Российской Федерации. Технические средства </w:t>
              </w:r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организации дорожного движения. Знаки дорожные. Общие технические требования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 Федерального агентства по техническому регулированию и метрологии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15.12.2004               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121-ст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52282-2004. 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Федерального агентства по техническому регулирован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>ию и метрологии от 15.12.2004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109-ст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E49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D28" w:rsidRPr="00887A9D" w:rsidTr="000E78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9D5D20" w:rsidP="00887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F1D28" w:rsidRPr="00887A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52575-2006. Дороги автомобильные общего пользования. Материалы для дорожной разметки. Технические требования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Приказ Федерального агентства по техническому регулирован</w:t>
            </w:r>
            <w:r w:rsidR="00887A9D">
              <w:rPr>
                <w:rFonts w:ascii="Times New Roman" w:hAnsi="Times New Roman"/>
                <w:sz w:val="24"/>
                <w:szCs w:val="24"/>
                <w:lang w:eastAsia="ru-RU"/>
              </w:rPr>
              <w:t>ию и метрологии от 09.10.2006 №</w:t>
            </w: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221-ст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Владелец автомобильных дорог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A9D" w:rsidRPr="00887A9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городского округа города Когалыма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A9D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5F1D28" w:rsidRPr="00887A9D" w:rsidRDefault="005F1D28" w:rsidP="0088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11EA" w:rsidRDefault="000C11EA" w:rsidP="000C11EA">
      <w:pPr>
        <w:overflowPunct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1EA" w:rsidRPr="000C11EA" w:rsidRDefault="000C11EA" w:rsidP="000C11E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EA">
        <w:rPr>
          <w:rFonts w:ascii="Times New Roman" w:hAnsi="Times New Roman" w:cs="Times New Roman"/>
          <w:b/>
          <w:color w:val="000000"/>
          <w:sz w:val="24"/>
          <w:szCs w:val="24"/>
        </w:rPr>
        <w:t> Административная ответственность</w:t>
      </w:r>
    </w:p>
    <w:p w:rsidR="000C11EA" w:rsidRPr="000C11EA" w:rsidRDefault="000C11EA" w:rsidP="000C11EA">
      <w:pP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1EA">
        <w:rPr>
          <w:rFonts w:ascii="Times New Roman" w:hAnsi="Times New Roman" w:cs="Times New Roman"/>
          <w:color w:val="000000"/>
          <w:sz w:val="24"/>
          <w:szCs w:val="24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685"/>
        <w:gridCol w:w="2340"/>
      </w:tblGrid>
      <w:tr w:rsidR="000C11EA" w:rsidRPr="000C11EA" w:rsidTr="000C11EA">
        <w:tc>
          <w:tcPr>
            <w:tcW w:w="30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ab/>
              <w:t>Законодательство</w:t>
            </w:r>
          </w:p>
        </w:tc>
        <w:tc>
          <w:tcPr>
            <w:tcW w:w="36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2340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Ответственность  за неисполнение требований</w:t>
            </w:r>
          </w:p>
        </w:tc>
      </w:tr>
      <w:tr w:rsidR="000C11EA" w:rsidRPr="000C11EA" w:rsidTr="000C11EA">
        <w:trPr>
          <w:trHeight w:val="2925"/>
        </w:trPr>
        <w:tc>
          <w:tcPr>
            <w:tcW w:w="3085" w:type="dxa"/>
            <w:vMerge w:val="restart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законного распоряжения должностного лица органа, осуществляющего государственный контроль (надзор),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 </w:t>
            </w:r>
          </w:p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19.4.1. </w:t>
            </w:r>
            <w:proofErr w:type="spell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A" w:rsidRPr="000C11EA" w:rsidTr="000C11EA">
        <w:trPr>
          <w:trHeight w:val="3285"/>
        </w:trPr>
        <w:tc>
          <w:tcPr>
            <w:tcW w:w="3085" w:type="dxa"/>
            <w:vMerge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государственный контроль (надзор),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      </w:r>
            <w:proofErr w:type="gramEnd"/>
          </w:p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19.5 </w:t>
            </w:r>
            <w:proofErr w:type="spell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A" w:rsidRPr="000C11EA" w:rsidTr="000C11EA">
        <w:trPr>
          <w:trHeight w:val="2415"/>
        </w:trPr>
        <w:tc>
          <w:tcPr>
            <w:tcW w:w="3085" w:type="dxa"/>
            <w:vMerge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      </w:r>
          </w:p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19.4 </w:t>
            </w:r>
            <w:proofErr w:type="spell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EA" w:rsidRPr="000C11EA" w:rsidRDefault="000C11EA" w:rsidP="000C11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EA" w:rsidRPr="000C11EA" w:rsidTr="000C11EA">
        <w:trPr>
          <w:trHeight w:val="3765"/>
        </w:trPr>
        <w:tc>
          <w:tcPr>
            <w:tcW w:w="3085" w:type="dxa"/>
            <w:vMerge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в орган (должностному лицу), осуществляющий (осуществляющему) муниципальный контроль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осуществляющий (осуществляющему) муниципальный контроль, таких сведений (информации) в полном объеме и в неискаженном виде.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0C11EA" w:rsidRPr="000C11EA" w:rsidRDefault="000C11EA" w:rsidP="000C11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19.7 </w:t>
            </w:r>
            <w:proofErr w:type="spellStart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C11E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C11EA" w:rsidRPr="000C11EA" w:rsidRDefault="000C11EA" w:rsidP="000C11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EA" w:rsidRPr="000C11EA" w:rsidRDefault="000C11EA" w:rsidP="000C11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1766" w:rsidRPr="000C11EA" w:rsidRDefault="002D1766" w:rsidP="000C1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D1766" w:rsidRPr="000C11EA" w:rsidSect="00887A9D">
      <w:headerReference w:type="default" r:id="rId27"/>
      <w:footerReference w:type="even" r:id="rId28"/>
      <w:footerReference w:type="default" r:id="rId29"/>
      <w:pgSz w:w="11905" w:h="16838"/>
      <w:pgMar w:top="1134" w:right="567" w:bottom="567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77" w:rsidRDefault="00BD7C77">
      <w:pPr>
        <w:spacing w:after="0" w:line="240" w:lineRule="auto"/>
      </w:pPr>
      <w:r>
        <w:separator/>
      </w:r>
    </w:p>
  </w:endnote>
  <w:endnote w:type="continuationSeparator" w:id="0">
    <w:p w:rsidR="00BD7C77" w:rsidRDefault="00BD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9D5D20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77" w:rsidRDefault="00BD7C77">
      <w:pPr>
        <w:spacing w:after="0" w:line="240" w:lineRule="auto"/>
      </w:pPr>
      <w:r>
        <w:separator/>
      </w:r>
    </w:p>
  </w:footnote>
  <w:footnote w:type="continuationSeparator" w:id="0">
    <w:p w:rsidR="00BD7C77" w:rsidRDefault="00BD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4381C"/>
    <w:rsid w:val="0007423A"/>
    <w:rsid w:val="000776DC"/>
    <w:rsid w:val="0008323A"/>
    <w:rsid w:val="00084504"/>
    <w:rsid w:val="000863C5"/>
    <w:rsid w:val="00087ECC"/>
    <w:rsid w:val="00092C08"/>
    <w:rsid w:val="00096DF8"/>
    <w:rsid w:val="000B38B2"/>
    <w:rsid w:val="000C11EA"/>
    <w:rsid w:val="000C1FDA"/>
    <w:rsid w:val="000D363C"/>
    <w:rsid w:val="000D54C8"/>
    <w:rsid w:val="000E78A0"/>
    <w:rsid w:val="000F0B2E"/>
    <w:rsid w:val="001005BD"/>
    <w:rsid w:val="00113201"/>
    <w:rsid w:val="00121639"/>
    <w:rsid w:val="00122507"/>
    <w:rsid w:val="001255AA"/>
    <w:rsid w:val="00140A03"/>
    <w:rsid w:val="001729A6"/>
    <w:rsid w:val="001A68DF"/>
    <w:rsid w:val="001E0562"/>
    <w:rsid w:val="001E35A0"/>
    <w:rsid w:val="001F2AC3"/>
    <w:rsid w:val="0020096A"/>
    <w:rsid w:val="002026B5"/>
    <w:rsid w:val="002039B4"/>
    <w:rsid w:val="00233843"/>
    <w:rsid w:val="00256B2C"/>
    <w:rsid w:val="0029081F"/>
    <w:rsid w:val="0029301F"/>
    <w:rsid w:val="002B1697"/>
    <w:rsid w:val="002C63E6"/>
    <w:rsid w:val="002C7514"/>
    <w:rsid w:val="002D1766"/>
    <w:rsid w:val="002D5920"/>
    <w:rsid w:val="002E702E"/>
    <w:rsid w:val="003124CC"/>
    <w:rsid w:val="00332BDC"/>
    <w:rsid w:val="003332AC"/>
    <w:rsid w:val="003433E6"/>
    <w:rsid w:val="00346E49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28BC"/>
    <w:rsid w:val="003E4D0B"/>
    <w:rsid w:val="00404665"/>
    <w:rsid w:val="00425CBC"/>
    <w:rsid w:val="00437BCE"/>
    <w:rsid w:val="00443675"/>
    <w:rsid w:val="0044426C"/>
    <w:rsid w:val="004628C7"/>
    <w:rsid w:val="00464C84"/>
    <w:rsid w:val="00495ECF"/>
    <w:rsid w:val="004A76B7"/>
    <w:rsid w:val="004B756F"/>
    <w:rsid w:val="004C0389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96688"/>
    <w:rsid w:val="005E342D"/>
    <w:rsid w:val="005F1D28"/>
    <w:rsid w:val="005F4673"/>
    <w:rsid w:val="005F6FCF"/>
    <w:rsid w:val="00600D2C"/>
    <w:rsid w:val="00607684"/>
    <w:rsid w:val="00645D55"/>
    <w:rsid w:val="00647940"/>
    <w:rsid w:val="00685C64"/>
    <w:rsid w:val="00692C3C"/>
    <w:rsid w:val="006C48CF"/>
    <w:rsid w:val="006C6B07"/>
    <w:rsid w:val="006D0F6B"/>
    <w:rsid w:val="006E2180"/>
    <w:rsid w:val="006E254A"/>
    <w:rsid w:val="006F0ADF"/>
    <w:rsid w:val="006F3637"/>
    <w:rsid w:val="006F6FC3"/>
    <w:rsid w:val="00702493"/>
    <w:rsid w:val="00734DFA"/>
    <w:rsid w:val="007421DD"/>
    <w:rsid w:val="00753C85"/>
    <w:rsid w:val="00770945"/>
    <w:rsid w:val="00786F4B"/>
    <w:rsid w:val="007B765D"/>
    <w:rsid w:val="007D1241"/>
    <w:rsid w:val="007D7A31"/>
    <w:rsid w:val="007E1AD7"/>
    <w:rsid w:val="007F0371"/>
    <w:rsid w:val="007F58C7"/>
    <w:rsid w:val="00804757"/>
    <w:rsid w:val="008062AC"/>
    <w:rsid w:val="008315CB"/>
    <w:rsid w:val="00836FD4"/>
    <w:rsid w:val="00840375"/>
    <w:rsid w:val="00844C15"/>
    <w:rsid w:val="008524C4"/>
    <w:rsid w:val="00887A9D"/>
    <w:rsid w:val="008B0500"/>
    <w:rsid w:val="008B29BF"/>
    <w:rsid w:val="008B6CAF"/>
    <w:rsid w:val="008B7C04"/>
    <w:rsid w:val="008C3C6B"/>
    <w:rsid w:val="008C779D"/>
    <w:rsid w:val="008C7C82"/>
    <w:rsid w:val="008F226D"/>
    <w:rsid w:val="00902C17"/>
    <w:rsid w:val="0091659E"/>
    <w:rsid w:val="00917151"/>
    <w:rsid w:val="0092348A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9D5D20"/>
    <w:rsid w:val="009E00C3"/>
    <w:rsid w:val="00A022BE"/>
    <w:rsid w:val="00A200F4"/>
    <w:rsid w:val="00A23BE0"/>
    <w:rsid w:val="00A43373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13172"/>
    <w:rsid w:val="00B20036"/>
    <w:rsid w:val="00B22904"/>
    <w:rsid w:val="00B22A87"/>
    <w:rsid w:val="00B276E8"/>
    <w:rsid w:val="00B43865"/>
    <w:rsid w:val="00B61806"/>
    <w:rsid w:val="00B84ECA"/>
    <w:rsid w:val="00B854BB"/>
    <w:rsid w:val="00B91AC8"/>
    <w:rsid w:val="00BA3857"/>
    <w:rsid w:val="00BB4267"/>
    <w:rsid w:val="00BC09F2"/>
    <w:rsid w:val="00BD0212"/>
    <w:rsid w:val="00BD1C54"/>
    <w:rsid w:val="00BD2BE4"/>
    <w:rsid w:val="00BD7C77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071AC"/>
    <w:rsid w:val="00D12A80"/>
    <w:rsid w:val="00D15E22"/>
    <w:rsid w:val="00D24C15"/>
    <w:rsid w:val="00D33E17"/>
    <w:rsid w:val="00D4142F"/>
    <w:rsid w:val="00D56B58"/>
    <w:rsid w:val="00D6214C"/>
    <w:rsid w:val="00D63C3C"/>
    <w:rsid w:val="00D95659"/>
    <w:rsid w:val="00DA50E5"/>
    <w:rsid w:val="00DB0390"/>
    <w:rsid w:val="00DD186F"/>
    <w:rsid w:val="00DD7AFE"/>
    <w:rsid w:val="00DF366C"/>
    <w:rsid w:val="00E20415"/>
    <w:rsid w:val="00E2630F"/>
    <w:rsid w:val="00E3028C"/>
    <w:rsid w:val="00E30925"/>
    <w:rsid w:val="00E35900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593E"/>
    <w:rsid w:val="00F37B0C"/>
    <w:rsid w:val="00F41EB6"/>
    <w:rsid w:val="00F62726"/>
    <w:rsid w:val="00F7007B"/>
    <w:rsid w:val="00F703A8"/>
    <w:rsid w:val="00F73A5D"/>
    <w:rsid w:val="00F81848"/>
    <w:rsid w:val="00F83445"/>
    <w:rsid w:val="00F92076"/>
    <w:rsid w:val="00F94621"/>
    <w:rsid w:val="00F95ECF"/>
    <w:rsid w:val="00FA6686"/>
    <w:rsid w:val="00FC153A"/>
    <w:rsid w:val="00FC7F44"/>
    <w:rsid w:val="00FD18C9"/>
    <w:rsid w:val="00FE444F"/>
    <w:rsid w:val="00FF07F0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character" w:styleId="af4">
    <w:name w:val="FollowedHyperlink"/>
    <w:basedOn w:val="a0"/>
    <w:uiPriority w:val="99"/>
    <w:semiHidden/>
    <w:unhideWhenUsed/>
    <w:rsid w:val="00F95E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AC8A73D4DD68164B768A0A03C0FEDB288FF5287F4A38FC1C75A83C5D9D66FD6FF4AB0A1EB5BCB11BKEtCF" TargetMode="External"/><Relationship Id="rId18" Type="http://schemas.openxmlformats.org/officeDocument/2006/relationships/hyperlink" Target="consultantplus://offline/ref=BF92F50941EB206E540A972114C25A64257E4AF5FEE74822D5E4F51C8C1D8AFFED9D0DD4849995CFU6iFM" TargetMode="External"/><Relationship Id="rId26" Type="http://schemas.openxmlformats.org/officeDocument/2006/relationships/hyperlink" Target="http://docs.cntd.ru/document/12000469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135163" TargetMode="External"/><Relationship Id="rId7" Type="http://schemas.openxmlformats.org/officeDocument/2006/relationships/hyperlink" Target="consultantplus://offline/ref=EC5CCF053E810E17476960A53B98D9AF678F20484656387DFB45C88B2FC2F55B1843EF1CD6A5hEJ" TargetMode="External"/><Relationship Id="rId12" Type="http://schemas.openxmlformats.org/officeDocument/2006/relationships/hyperlink" Target="consultantplus://offline/ref=AC8A73D4DD68164B768A0A03C0FEDB288FFD2C794E3FFC1C75A83C5D9D66FD6FF4AB0A1DBCKBtFF" TargetMode="External"/><Relationship Id="rId17" Type="http://schemas.openxmlformats.org/officeDocument/2006/relationships/hyperlink" Target="consultantplus://offline/ref=BF92F50941EB206E540A972114C25A64257E4AF5FEE74822D5E4F51C8C1D8AFFED9D0DD4849995CCU6iCM" TargetMode="External"/><Relationship Id="rId25" Type="http://schemas.openxmlformats.org/officeDocument/2006/relationships/hyperlink" Target="http://docs.cntd.ru/document/120003880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6181&amp;intelsearch=%CF%F0%E8%EA%E0%E7+%CC%E8%ED%E8%F1%F2%E5%F0%F1%F2%E2%E0+%F2%F0%E0%ED%F1%EF%EE%F0%F2%E0+%D0%EE%F1%F1%E8%E9%F1%EA%EE%E9+%D4%E5%E4%E5%F0%E0%F6%E8%E8+%EE%F2+27.08.2009+%B9+150" TargetMode="External"/><Relationship Id="rId20" Type="http://schemas.openxmlformats.org/officeDocument/2006/relationships/hyperlink" Target="http://docs.cntd.ru/document/120000347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7BBE90C0718F51B9B18E2DD81EFD3232677D05E1B1BBACF616E61F434866255BAA03089543rBF" TargetMode="External"/><Relationship Id="rId24" Type="http://schemas.openxmlformats.org/officeDocument/2006/relationships/hyperlink" Target="http://docs.cntd.ru/document/12000388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nd=102118003&amp;intelsearch=257-%F4%E7" TargetMode="External"/><Relationship Id="rId23" Type="http://schemas.openxmlformats.org/officeDocument/2006/relationships/hyperlink" Target="http://docs.cntd.ru/document/1200038798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C227647898702487CC94C8978848355A636C8BD413D8912EF455E81E0AE3BB6I0WDE" TargetMode="External"/><Relationship Id="rId19" Type="http://schemas.openxmlformats.org/officeDocument/2006/relationships/hyperlink" Target="http://docs.cntd.ru/document/90239702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9CB75D2C6163F85E21F9F0F0DE1F0550DCF2B7F48F02E1A34AE0BAEl7jEF" TargetMode="External"/><Relationship Id="rId14" Type="http://schemas.openxmlformats.org/officeDocument/2006/relationships/hyperlink" Target="consultantplus://offline/ref=27489318FEE4E92D29400CBEE74D1146C083821EB8BBAB0F9522D68BE04ED0F89C59486778DE0F59x1i2J" TargetMode="External"/><Relationship Id="rId22" Type="http://schemas.openxmlformats.org/officeDocument/2006/relationships/hyperlink" Target="http://docs.cntd.ru/document/1200090045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9</cp:revision>
  <cp:lastPrinted>2018-05-28T10:40:00Z</cp:lastPrinted>
  <dcterms:created xsi:type="dcterms:W3CDTF">2016-05-30T11:47:00Z</dcterms:created>
  <dcterms:modified xsi:type="dcterms:W3CDTF">2018-05-28T10:40:00Z</dcterms:modified>
</cp:coreProperties>
</file>