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64" w:rsidRDefault="00F14464" w:rsidP="00F14464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F14464" w:rsidRDefault="00F14464" w:rsidP="00F14464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F14464" w:rsidRDefault="00F14464" w:rsidP="00F1446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РАСПОРЯЖЕНИЕ</w:t>
      </w:r>
    </w:p>
    <w:p w:rsidR="00F14464" w:rsidRDefault="00F14464" w:rsidP="00F1446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F14464" w:rsidRDefault="00F14464" w:rsidP="00F1446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14464" w:rsidRDefault="00F14464" w:rsidP="00F14464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F14464" w:rsidRDefault="00F14464" w:rsidP="00F144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«20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№56-р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 мероприятий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обеспечению устойчивого развития 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экономики и социальной стабильности 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городе Когалыме на 2015 год 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на период 2016 и 2017 годов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распоряжением Правительства Ханты-Мансийского автономного округа – Югры от 16.02.2015 №62-рп «О плане мероприятий по обеспечению устойчивого развития экономики и социальной стабильности в Ханты-Мансийском автономном округе – Югре на 2015 год и на период 2016 и 2017 годов»:</w:t>
      </w: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план мероприятий по обеспечению устойчивого развития экономики и социальной стабильности в городе Когалыме на 2015 год и на период 2016 и 2017 годов (далее - План мероприятий) </w:t>
      </w:r>
      <w:r w:rsidRPr="00300679">
        <w:rPr>
          <w:rFonts w:ascii="Times New Roman" w:hAnsi="Times New Roman"/>
          <w:sz w:val="26"/>
          <w:szCs w:val="26"/>
        </w:rPr>
        <w:t>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B7668">
        <w:rPr>
          <w:rFonts w:ascii="Times New Roman" w:hAnsi="Times New Roman"/>
          <w:bCs/>
          <w:sz w:val="26"/>
          <w:szCs w:val="26"/>
        </w:rPr>
        <w:t>Руководителям структурных подразделений Администрации города</w:t>
      </w:r>
      <w:r>
        <w:rPr>
          <w:rFonts w:ascii="Times New Roman" w:hAnsi="Times New Roman"/>
          <w:bCs/>
          <w:sz w:val="26"/>
          <w:szCs w:val="26"/>
        </w:rPr>
        <w:t xml:space="preserve"> Когалыма, ответственным за выполнение П</w:t>
      </w:r>
      <w:r>
        <w:rPr>
          <w:rFonts w:ascii="Times New Roman" w:hAnsi="Times New Roman"/>
          <w:sz w:val="26"/>
          <w:szCs w:val="26"/>
        </w:rPr>
        <w:t>лана мероприятий: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Обеспечить реализацию Плана мероприятий;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5B766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</w:t>
      </w:r>
      <w:r w:rsidRPr="005B7668">
        <w:rPr>
          <w:rFonts w:ascii="Times New Roman" w:hAnsi="Times New Roman"/>
          <w:bCs/>
          <w:sz w:val="26"/>
          <w:szCs w:val="26"/>
        </w:rPr>
        <w:t xml:space="preserve"> </w:t>
      </w:r>
      <w:r w:rsidRPr="004B3D76">
        <w:rPr>
          <w:rFonts w:ascii="Times New Roman" w:hAnsi="Times New Roman"/>
          <w:bCs/>
          <w:sz w:val="26"/>
          <w:szCs w:val="26"/>
        </w:rPr>
        <w:t xml:space="preserve">срок до </w:t>
      </w:r>
      <w:r>
        <w:rPr>
          <w:rFonts w:ascii="Times New Roman" w:hAnsi="Times New Roman"/>
          <w:bCs/>
          <w:sz w:val="26"/>
          <w:szCs w:val="26"/>
        </w:rPr>
        <w:t xml:space="preserve">5 числа </w:t>
      </w:r>
      <w:r w:rsidRPr="004B3D76">
        <w:rPr>
          <w:rFonts w:ascii="Times New Roman" w:hAnsi="Times New Roman"/>
          <w:bCs/>
          <w:sz w:val="26"/>
          <w:szCs w:val="26"/>
        </w:rPr>
        <w:t>месяца</w:t>
      </w:r>
      <w:r>
        <w:rPr>
          <w:rFonts w:ascii="Times New Roman" w:hAnsi="Times New Roman"/>
          <w:bCs/>
          <w:sz w:val="26"/>
          <w:szCs w:val="26"/>
        </w:rPr>
        <w:t xml:space="preserve">, следующего за </w:t>
      </w:r>
      <w:r w:rsidRPr="004B3D76">
        <w:rPr>
          <w:rFonts w:ascii="Times New Roman" w:hAnsi="Times New Roman"/>
          <w:bCs/>
          <w:sz w:val="26"/>
          <w:szCs w:val="26"/>
        </w:rPr>
        <w:t>отчётным пред</w:t>
      </w:r>
      <w:r>
        <w:rPr>
          <w:rFonts w:ascii="Times New Roman" w:hAnsi="Times New Roman"/>
          <w:bCs/>
          <w:sz w:val="26"/>
          <w:szCs w:val="26"/>
        </w:rPr>
        <w:t>о</w:t>
      </w:r>
      <w:r w:rsidRPr="004B3D76">
        <w:rPr>
          <w:rFonts w:ascii="Times New Roman" w:hAnsi="Times New Roman"/>
          <w:bCs/>
          <w:sz w:val="26"/>
          <w:szCs w:val="26"/>
        </w:rPr>
        <w:t>ставлять информацию об</w:t>
      </w:r>
      <w:r w:rsidRPr="005B7668">
        <w:rPr>
          <w:rFonts w:ascii="Times New Roman" w:hAnsi="Times New Roman"/>
          <w:bCs/>
          <w:sz w:val="26"/>
          <w:szCs w:val="26"/>
        </w:rPr>
        <w:t xml:space="preserve"> исполнении</w:t>
      </w:r>
      <w:r>
        <w:rPr>
          <w:rFonts w:ascii="Times New Roman" w:hAnsi="Times New Roman"/>
          <w:bCs/>
          <w:sz w:val="26"/>
          <w:szCs w:val="26"/>
        </w:rPr>
        <w:t xml:space="preserve"> Плана мероприятий </w:t>
      </w:r>
      <w:r w:rsidRPr="005B7668">
        <w:rPr>
          <w:rFonts w:ascii="Times New Roman" w:hAnsi="Times New Roman"/>
          <w:bCs/>
          <w:sz w:val="26"/>
          <w:szCs w:val="26"/>
        </w:rPr>
        <w:t>в управление экономики Администрации города Когалыма.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149EF" w:rsidRPr="00C04235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7A3">
        <w:rPr>
          <w:rFonts w:ascii="Times New Roman" w:hAnsi="Times New Roman"/>
          <w:sz w:val="26"/>
          <w:szCs w:val="26"/>
        </w:rPr>
        <w:t>3.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5507A3">
          <w:rPr>
            <w:rFonts w:ascii="Times New Roman" w:hAnsi="Times New Roman"/>
            <w:sz w:val="26"/>
            <w:szCs w:val="26"/>
          </w:rPr>
          <w:t>www.admkogalym.ru</w:t>
        </w:r>
      </w:hyperlink>
      <w:r w:rsidRPr="005507A3">
        <w:rPr>
          <w:rFonts w:ascii="Times New Roman" w:hAnsi="Times New Roman"/>
          <w:sz w:val="26"/>
          <w:szCs w:val="26"/>
        </w:rPr>
        <w:t>).</w:t>
      </w:r>
    </w:p>
    <w:p w:rsidR="00A149EF" w:rsidRPr="0009103D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D3F0E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1D3F0E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0423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C04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А.Е.Зубович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Pr="00C04235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Pr="00C04235" w:rsidRDefault="00A149EF" w:rsidP="0079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Согласовано: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зам. главы Администрации г.Когалыма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Т.И.Черных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председатель КФ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М.Г.Рыбачок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председатель КУМИ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А.В.Ковальчук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начальник ЮУ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И.А.Леонтьева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начальник УЭ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Е.Г.Загорская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начальник ОО ЮУ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С.В.Панова</w:t>
      </w:r>
    </w:p>
    <w:p w:rsidR="00A149EF" w:rsidRPr="00B514F1" w:rsidRDefault="00A149EF" w:rsidP="00FB7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начальник ОРЖКХ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Л.Г.Низамова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</w:p>
    <w:p w:rsidR="00A149EF" w:rsidRPr="00B514F1" w:rsidRDefault="00A149EF" w:rsidP="00FB7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начальник ОКОС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А.А.Анищенко</w:t>
      </w:r>
    </w:p>
    <w:p w:rsidR="00A149EF" w:rsidRPr="00B514F1" w:rsidRDefault="00A149EF" w:rsidP="00FB7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директор МКУ «УЖКХ города Когалыма»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А.А.Морозов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Подготовлено: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B514F1">
        <w:rPr>
          <w:rFonts w:ascii="Times New Roman" w:hAnsi="Times New Roman"/>
          <w:color w:val="FFFFFF"/>
        </w:rPr>
        <w:t>начальник ОАРиПр УЭ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 xml:space="preserve">  </w:t>
      </w:r>
      <w:r w:rsidRPr="00B514F1">
        <w:rPr>
          <w:rFonts w:ascii="Times New Roman" w:hAnsi="Times New Roman"/>
          <w:color w:val="FFFFFF"/>
        </w:rPr>
        <w:tab/>
      </w:r>
      <w:r w:rsidRPr="00B514F1">
        <w:rPr>
          <w:rFonts w:ascii="Times New Roman" w:hAnsi="Times New Roman"/>
          <w:color w:val="FFFFFF"/>
        </w:rPr>
        <w:tab/>
        <w:t>О.П.Сысоева</w:t>
      </w:r>
    </w:p>
    <w:p w:rsidR="00A149EF" w:rsidRPr="00B514F1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149EF" w:rsidRPr="00B514F1" w:rsidRDefault="00A149EF" w:rsidP="00FB7EA7">
      <w:pPr>
        <w:spacing w:after="0" w:line="240" w:lineRule="auto"/>
        <w:rPr>
          <w:color w:val="FFFFFF"/>
        </w:rPr>
        <w:sectPr w:rsidR="00A149EF" w:rsidRPr="00B514F1" w:rsidSect="00FB7EA7">
          <w:footerReference w:type="default" r:id="rId9"/>
          <w:pgSz w:w="11906" w:h="16838"/>
          <w:pgMar w:top="1134" w:right="567" w:bottom="1134" w:left="2552" w:header="283" w:footer="283" w:gutter="0"/>
          <w:cols w:space="708"/>
          <w:titlePg/>
          <w:docGrid w:linePitch="360"/>
        </w:sectPr>
      </w:pPr>
      <w:r w:rsidRPr="00B514F1">
        <w:rPr>
          <w:rFonts w:ascii="Times New Roman" w:hAnsi="Times New Roman"/>
          <w:color w:val="FFFFFF"/>
        </w:rPr>
        <w:t>Разослать: УЭ+2, КФ, ЮУ, УО, УКСиМП, ГОиЧС, УпоЖП, УОиП, УпоОВ, ОРЖКХ, МКУ «УЖКХ города Когалыма», КУМИ, ОКОС, «Когалымский вестник», Сабуров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 w:rsidRPr="00ED2FA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20.03.2015 №56-р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149EF" w:rsidRDefault="00A14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506"/>
        <w:gridCol w:w="2048"/>
        <w:gridCol w:w="1943"/>
        <w:gridCol w:w="1820"/>
        <w:gridCol w:w="2096"/>
        <w:gridCol w:w="2702"/>
      </w:tblGrid>
      <w:tr w:rsidR="00A149EF" w:rsidRPr="00552784" w:rsidTr="00552784">
        <w:tc>
          <w:tcPr>
            <w:tcW w:w="671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6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48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43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1820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096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2702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r w:rsidRPr="00552784">
                <w:rPr>
                  <w:rFonts w:ascii="Times New Roman" w:hAnsi="Times New Roman"/>
                  <w:b/>
                  <w:sz w:val="26"/>
                  <w:szCs w:val="26"/>
                  <w:lang w:val="en-US"/>
                </w:rPr>
                <w:t>I</w:t>
              </w:r>
              <w:r w:rsidRPr="00552784">
                <w:rPr>
                  <w:rFonts w:ascii="Times New Roman" w:hAnsi="Times New Roman"/>
                  <w:b/>
                  <w:sz w:val="26"/>
                  <w:szCs w:val="26"/>
                </w:rPr>
                <w:t>.</w:t>
              </w:r>
            </w:smartTag>
            <w:r w:rsidRPr="00552784">
              <w:rPr>
                <w:rFonts w:ascii="Times New Roman" w:hAnsi="Times New Roman"/>
                <w:b/>
                <w:sz w:val="26"/>
                <w:szCs w:val="26"/>
              </w:rPr>
              <w:t xml:space="preserve"> Активизация экономического роста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A149EF" w:rsidRPr="00552784" w:rsidTr="00552784">
        <w:tc>
          <w:tcPr>
            <w:tcW w:w="67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048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9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график проведения  ярмарок</w:t>
            </w: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09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702" w:type="dxa"/>
          </w:tcPr>
          <w:p w:rsidR="00A149EF" w:rsidRPr="00552784" w:rsidRDefault="00A149EF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Удовлетворение спроса населения города Когалыма продукцией собственного производства товаропроизводителей города Когалыма, а также товаропроизводителей, участвующих в ярмарках</w:t>
            </w:r>
          </w:p>
        </w:tc>
      </w:tr>
    </w:tbl>
    <w:p w:rsidR="00A149EF" w:rsidRPr="006645B4" w:rsidRDefault="00A149EF">
      <w:pPr>
        <w:rPr>
          <w:rFonts w:ascii="Times New Roman" w:hAnsi="Times New Roman"/>
          <w:sz w:val="25"/>
          <w:szCs w:val="25"/>
        </w:rPr>
        <w:sectPr w:rsidR="00A149EF" w:rsidRPr="006645B4" w:rsidSect="00E77A9C">
          <w:pgSz w:w="16838" w:h="11906" w:orient="landscape"/>
          <w:pgMar w:top="2552" w:right="1134" w:bottom="567" w:left="1134" w:header="0" w:footer="34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35"/>
        <w:gridCol w:w="1980"/>
        <w:gridCol w:w="2005"/>
        <w:gridCol w:w="1837"/>
        <w:gridCol w:w="2126"/>
        <w:gridCol w:w="2629"/>
      </w:tblGrid>
      <w:tr w:rsidR="00A149EF" w:rsidRPr="00552784" w:rsidTr="00552784">
        <w:tc>
          <w:tcPr>
            <w:tcW w:w="67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353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198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0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задачами Стратегии социально-экономического развития города Когалыма до 2020 года и на период до 2030 года, утверждённой решением Думы города Когалыма от 23.12.2014 №494-ГД</w:t>
            </w:r>
          </w:p>
        </w:tc>
        <w:tc>
          <w:tcPr>
            <w:tcW w:w="183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Увеличение объема производства основных видов продукции животноводства, пищевой продукции и т.д.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Увеличение количества малых и средних предприятий в городе Когалыме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A149EF" w:rsidRPr="00552784" w:rsidTr="00552784">
        <w:tc>
          <w:tcPr>
            <w:tcW w:w="67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53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198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0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Внесение изменений в муниципальную программу «Социально-экономическое развитие и инвестиции муниципального образования город Когалым на 2014-2017годы», </w:t>
            </w:r>
          </w:p>
        </w:tc>
        <w:tc>
          <w:tcPr>
            <w:tcW w:w="183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эффективности действующих субъектов малого и среднего предпринимательства, увеличение объемов производства  продукции</w:t>
            </w:r>
          </w:p>
        </w:tc>
      </w:tr>
    </w:tbl>
    <w:p w:rsidR="00A149EF" w:rsidRPr="006645B4" w:rsidRDefault="00A149EF" w:rsidP="00A75BD6">
      <w:pPr>
        <w:spacing w:after="0" w:line="240" w:lineRule="auto"/>
        <w:rPr>
          <w:rFonts w:ascii="Times New Roman" w:hAnsi="Times New Roman"/>
          <w:sz w:val="25"/>
          <w:szCs w:val="25"/>
        </w:rPr>
        <w:sectPr w:rsidR="00A149EF" w:rsidRPr="006645B4" w:rsidSect="00747C8D">
          <w:pgSz w:w="16838" w:h="11906" w:orient="landscape"/>
          <w:pgMar w:top="567" w:right="1134" w:bottom="2552" w:left="1134" w:header="0" w:footer="283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566"/>
        <w:gridCol w:w="1985"/>
        <w:gridCol w:w="1984"/>
        <w:gridCol w:w="1896"/>
        <w:gridCol w:w="2073"/>
        <w:gridCol w:w="2693"/>
      </w:tblGrid>
      <w:tr w:rsidR="00A149EF" w:rsidRPr="00552784" w:rsidTr="00552784">
        <w:tc>
          <w:tcPr>
            <w:tcW w:w="65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6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утверждённую постановлением Администрации города Когалыма от 11.10.2013 №2919 (далее – программа СЭР)</w:t>
            </w:r>
          </w:p>
        </w:tc>
        <w:tc>
          <w:tcPr>
            <w:tcW w:w="189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552784">
        <w:tc>
          <w:tcPr>
            <w:tcW w:w="65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356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Постановление Администрации города Когалыма от 27.03.2015 №835 «О плане мероприятий «дорожной карте» по обеспечению благоприятного инвестиционного климата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городе Когалыме»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(далее - дорожная карта) </w:t>
            </w:r>
          </w:p>
        </w:tc>
        <w:tc>
          <w:tcPr>
            <w:tcW w:w="1896" w:type="dxa"/>
          </w:tcPr>
          <w:p w:rsidR="00A149EF" w:rsidRPr="00552784" w:rsidRDefault="00A149E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07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Улучшение условий для ведения бизнеса, упрощение разрешительных процедур, повышение информационной открытости органов местного самоуправления города Когалыма для бизнеса</w:t>
            </w:r>
          </w:p>
        </w:tc>
      </w:tr>
      <w:tr w:rsidR="00A149EF" w:rsidRPr="00552784" w:rsidTr="00552784">
        <w:tc>
          <w:tcPr>
            <w:tcW w:w="14850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A149EF" w:rsidRPr="00552784" w:rsidTr="00552784">
        <w:tc>
          <w:tcPr>
            <w:tcW w:w="65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356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Проекты муниципальных нормативных правовых актов</w:t>
            </w:r>
          </w:p>
        </w:tc>
        <w:tc>
          <w:tcPr>
            <w:tcW w:w="189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7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Не увеличение налоговой нагрузки на субъекты малого и среднего предпринимательства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747C8D">
          <w:pgSz w:w="16838" w:h="11906" w:orient="landscape"/>
          <w:pgMar w:top="2552" w:right="1134" w:bottom="567" w:left="1134" w:header="709" w:footer="283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529"/>
        <w:gridCol w:w="1985"/>
        <w:gridCol w:w="2126"/>
        <w:gridCol w:w="1843"/>
        <w:gridCol w:w="2149"/>
        <w:gridCol w:w="2670"/>
      </w:tblGrid>
      <w:tr w:rsidR="00A149EF" w:rsidRPr="00552784" w:rsidTr="00552784">
        <w:tc>
          <w:tcPr>
            <w:tcW w:w="548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9EF" w:rsidRPr="00552784" w:rsidTr="00552784">
        <w:tc>
          <w:tcPr>
            <w:tcW w:w="548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Информация в средствах массовой информации для субъектов малого и среднего </w:t>
            </w:r>
            <w:r w:rsidRPr="00552784">
              <w:rPr>
                <w:rFonts w:ascii="Times New Roman" w:hAnsi="Times New Roman"/>
                <w:spacing w:val="-18"/>
                <w:sz w:val="25"/>
                <w:szCs w:val="25"/>
              </w:rPr>
              <w:t>предпринимательства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, проведение круглых столов  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налоговой грамотности субъектов малого и среднего предпринимательства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552784">
        <w:tc>
          <w:tcPr>
            <w:tcW w:w="548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СЭР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Сохранение на достигнутом уровне количества субъектов малого и среднего предпринимательства</w:t>
            </w:r>
          </w:p>
        </w:tc>
      </w:tr>
      <w:tr w:rsidR="00A149EF" w:rsidRPr="00552784" w:rsidTr="00552784">
        <w:tc>
          <w:tcPr>
            <w:tcW w:w="548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Муниципальный правовой акт Администрации города Когалыма 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Привлечение субъектов малого и среднего предпринимательства на заключение договоров аренды 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227" w:footer="510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04"/>
        <w:gridCol w:w="2048"/>
        <w:gridCol w:w="2121"/>
        <w:gridCol w:w="1817"/>
        <w:gridCol w:w="2151"/>
        <w:gridCol w:w="2679"/>
      </w:tblGrid>
      <w:tr w:rsidR="00A149EF" w:rsidRPr="00552784" w:rsidTr="00552784">
        <w:tc>
          <w:tcPr>
            <w:tcW w:w="53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земельных участков, развитие существующих и создание новых производств</w:t>
            </w:r>
          </w:p>
        </w:tc>
      </w:tr>
      <w:tr w:rsidR="00A149EF" w:rsidRPr="00552784" w:rsidTr="00552784">
        <w:tc>
          <w:tcPr>
            <w:tcW w:w="53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352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04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Муниципальный правовой акт Администрации города Когалыма</w:t>
            </w: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муниципальной преференции на передачу в аренду муниципального имущества, не требующей предварительного согласия в письменной форме антимонопольного органа по льготным ставкам арендной платы</w:t>
            </w:r>
          </w:p>
        </w:tc>
      </w:tr>
      <w:tr w:rsidR="00A149EF" w:rsidRPr="00552784" w:rsidTr="00552784">
        <w:tc>
          <w:tcPr>
            <w:tcW w:w="14850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отраслей экономики</w:t>
            </w:r>
          </w:p>
        </w:tc>
      </w:tr>
      <w:tr w:rsidR="00A149EF" w:rsidRPr="00552784" w:rsidTr="00552784">
        <w:tc>
          <w:tcPr>
            <w:tcW w:w="53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352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</w:p>
        </w:tc>
        <w:tc>
          <w:tcPr>
            <w:tcW w:w="204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АПК</w:t>
            </w: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26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Увеличение объемов продукции агропромышленного комплекса, поголовья скота и птицы в крестьянских (фермерских) хозяйствах и у индивидуальных предпринимателей 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2552" w:right="1134" w:bottom="567" w:left="1134" w:header="709" w:footer="170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985"/>
        <w:gridCol w:w="2126"/>
        <w:gridCol w:w="1843"/>
        <w:gridCol w:w="2126"/>
        <w:gridCol w:w="2693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города Когалыма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Внесение изменений в муниципальные программы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устойчивости бюджетной системы города Когалыма для гарантированного исполнения приоритетных расходных обязательств</w:t>
            </w:r>
          </w:p>
        </w:tc>
      </w:tr>
      <w:tr w:rsidR="00A149EF" w:rsidRPr="00552784" w:rsidTr="00552784">
        <w:tc>
          <w:tcPr>
            <w:tcW w:w="14850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Муниципальный правовой акт Администрации города Когалыма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Привлечение потенциальных застройщиков, увеличение объемов вводимого жилья 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Муниципальная программа «Развитие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2 929,7 – 2015 год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 Приобретение и установка автоматизированных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283" w:footer="62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1985"/>
        <w:gridCol w:w="2126"/>
        <w:gridCol w:w="1843"/>
        <w:gridCol w:w="2126"/>
        <w:gridCol w:w="2629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жилищно-коммунального комплекса и повышение энергетической эффективности в городе Когалыме на 2014-2017 годы», утверждённая постановлением Администрации города Когалыма от 11.10.2013 №2908 (далее – программа ЖКК)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индивидуальных тепловых пунктов (АИТП) в многоквартирных домах левобережной части города (п. Пионерный), что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позволит наладить корректный учет потребления тепловой энергии, отказаться от сетей горячего водоснабжения (далее – ГВС) снизив потери тепла при транспортировке и расход энергии на перекачку горячей воды. 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2. Установка автоматизированного блока регулирования системы теплоснабжения домов, что позволит:                                                                                                                                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ограничить максимальные и минимальные значения регулируемых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2552" w:right="1134" w:bottom="567" w:left="1134" w:header="340" w:footer="28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1985"/>
        <w:gridCol w:w="2126"/>
        <w:gridCol w:w="1843"/>
        <w:gridCol w:w="2126"/>
        <w:gridCol w:w="2629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температур теплоносителя;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контролировать температуру теплоносителя,  подаваемого в систему отопления здания и возвращаемого в тепловую сеть системы теплоснабжения по заданному погодозависимому графику;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поддерживать заданное статическое давление в системе теплопотребления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ЖКК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949,8 – 2015 год</w:t>
            </w: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выполнения мероприятий по проведению капитального ремонта многоквартирных домов,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283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3542"/>
        <w:gridCol w:w="1985"/>
        <w:gridCol w:w="2124"/>
        <w:gridCol w:w="1842"/>
        <w:gridCol w:w="2124"/>
        <w:gridCol w:w="2627"/>
      </w:tblGrid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A149EF" w:rsidRPr="00552784" w:rsidTr="00552784">
        <w:tc>
          <w:tcPr>
            <w:tcW w:w="542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3542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Усиление контроля  за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842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27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внесение гражданами платежей, снижение задолженности в бюджет города Когалыма по договорам купли-продажи жилых помещений</w:t>
            </w:r>
          </w:p>
        </w:tc>
      </w:tr>
      <w:tr w:rsidR="00A149EF" w:rsidRPr="00552784" w:rsidTr="00552784">
        <w:tc>
          <w:tcPr>
            <w:tcW w:w="542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3542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842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27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задолженности в бюджет города Когалыма  по договорам аренды муниципального имущества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2552" w:right="1134" w:bottom="567" w:left="1134" w:header="283" w:footer="2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23"/>
        <w:gridCol w:w="1978"/>
        <w:gridCol w:w="2095"/>
        <w:gridCol w:w="2179"/>
        <w:gridCol w:w="2151"/>
        <w:gridCol w:w="2519"/>
      </w:tblGrid>
      <w:tr w:rsidR="00A149EF" w:rsidRPr="00552784" w:rsidTr="00552784">
        <w:tc>
          <w:tcPr>
            <w:tcW w:w="54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A149EF" w:rsidRPr="00552784" w:rsidTr="00552784">
        <w:tc>
          <w:tcPr>
            <w:tcW w:w="54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3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11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СЗН</w:t>
            </w:r>
          </w:p>
        </w:tc>
        <w:tc>
          <w:tcPr>
            <w:tcW w:w="184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151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2621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напряженности на рынке труда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A149EF" w:rsidRPr="00552784" w:rsidTr="00552784">
        <w:tc>
          <w:tcPr>
            <w:tcW w:w="54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3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1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Проект постановления Администрации города Когалыма о внесении изменений (дополнений) в </w:t>
            </w:r>
          </w:p>
        </w:tc>
        <w:tc>
          <w:tcPr>
            <w:tcW w:w="184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</w:p>
        </w:tc>
        <w:tc>
          <w:tcPr>
            <w:tcW w:w="2151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21" w:type="dxa"/>
          </w:tcPr>
          <w:p w:rsidR="00A149EF" w:rsidRPr="00552784" w:rsidRDefault="00A149EF" w:rsidP="0055278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Увеличение охвата населения города Когалыма </w:t>
            </w:r>
            <w:r w:rsidRPr="00552784">
              <w:rPr>
                <w:rFonts w:ascii="Times New Roman" w:hAnsi="Times New Roman"/>
                <w:spacing w:val="-8"/>
                <w:sz w:val="25"/>
                <w:szCs w:val="25"/>
              </w:rPr>
              <w:t>мероприятиями,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направленными на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повышение финансовой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грамотности. 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340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247"/>
        <w:gridCol w:w="1984"/>
        <w:gridCol w:w="2127"/>
        <w:gridCol w:w="2262"/>
        <w:gridCol w:w="2151"/>
        <w:gridCol w:w="2482"/>
      </w:tblGrid>
      <w:tr w:rsidR="00A149EF" w:rsidRPr="00552784" w:rsidTr="00552784">
        <w:tc>
          <w:tcPr>
            <w:tcW w:w="53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47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pacing w:val="-6"/>
                <w:sz w:val="25"/>
                <w:szCs w:val="25"/>
              </w:rPr>
              <w:t>Муниципальную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программу «Управление муниципальными финансами в городе Когалыме на 2014-2017 годы», утверждённую постановлением Администрации города Когалыма от 09.10.2013 №2863</w:t>
            </w:r>
          </w:p>
        </w:tc>
        <w:tc>
          <w:tcPr>
            <w:tcW w:w="2262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15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82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количества обращений потребителей банковских услуг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A149EF" w:rsidRPr="00552784" w:rsidTr="00552784">
        <w:tc>
          <w:tcPr>
            <w:tcW w:w="53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19.</w:t>
            </w:r>
          </w:p>
        </w:tc>
        <w:tc>
          <w:tcPr>
            <w:tcW w:w="3247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2262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51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2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Стабилизация деятельности организаций города Когалыма</w:t>
            </w:r>
          </w:p>
        </w:tc>
      </w:tr>
      <w:tr w:rsidR="00A149EF" w:rsidRPr="00552784" w:rsidTr="00552784">
        <w:tc>
          <w:tcPr>
            <w:tcW w:w="53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3247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Информация, направляемая в адрес Правительства Ханты-Мансийского автономного округа - Югры</w:t>
            </w:r>
          </w:p>
        </w:tc>
        <w:tc>
          <w:tcPr>
            <w:tcW w:w="2262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151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2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выявление необоснованного роста цен с целью оперативного принятия решений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352643">
          <w:pgSz w:w="16838" w:h="11906" w:orient="landscape"/>
          <w:pgMar w:top="2552" w:right="1134" w:bottom="567" w:left="1134" w:header="283" w:footer="34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1984"/>
        <w:gridCol w:w="2127"/>
        <w:gridCol w:w="2268"/>
        <w:gridCol w:w="2126"/>
        <w:gridCol w:w="2487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21.</w:t>
            </w:r>
          </w:p>
        </w:tc>
        <w:tc>
          <w:tcPr>
            <w:tcW w:w="326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 о ситуации на рынке труда города Когалыма</w:t>
            </w:r>
          </w:p>
        </w:tc>
        <w:tc>
          <w:tcPr>
            <w:tcW w:w="2268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7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выявление кризисных явлений с целью оперативного принятия решений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22.</w:t>
            </w:r>
          </w:p>
        </w:tc>
        <w:tc>
          <w:tcPr>
            <w:tcW w:w="326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Постановление Администрации города Когалыма от 28.01.2015 №184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Когалыме»</w:t>
            </w:r>
          </w:p>
        </w:tc>
        <w:tc>
          <w:tcPr>
            <w:tcW w:w="2268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7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Легализация трудовых отношений, заработной платы, обеспечение поступлений взносов в бюджет города Когалыма и государственные внебюджетные фонды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23.</w:t>
            </w:r>
          </w:p>
        </w:tc>
        <w:tc>
          <w:tcPr>
            <w:tcW w:w="326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</w:p>
        </w:tc>
        <w:tc>
          <w:tcPr>
            <w:tcW w:w="212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 о мероприятиях, направленных на обеспечение</w:t>
            </w:r>
          </w:p>
        </w:tc>
        <w:tc>
          <w:tcPr>
            <w:tcW w:w="2268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7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Формирование позитивного общественного мнения о ситуации в</w:t>
            </w:r>
          </w:p>
        </w:tc>
      </w:tr>
    </w:tbl>
    <w:p w:rsidR="00A149EF" w:rsidRPr="00E73D3F" w:rsidRDefault="00A149EF">
      <w:pPr>
        <w:rPr>
          <w:rFonts w:ascii="Times New Roman" w:hAnsi="Times New Roman"/>
          <w:sz w:val="25"/>
          <w:szCs w:val="25"/>
        </w:rPr>
        <w:sectPr w:rsidR="00A149EF" w:rsidRPr="00E73D3F" w:rsidSect="00352643">
          <w:pgSz w:w="16838" w:h="11906" w:orient="landscape"/>
          <w:pgMar w:top="567" w:right="1134" w:bottom="2552" w:left="1134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47"/>
        <w:gridCol w:w="2010"/>
        <w:gridCol w:w="2124"/>
        <w:gridCol w:w="2258"/>
        <w:gridCol w:w="2123"/>
        <w:gridCol w:w="2483"/>
      </w:tblGrid>
      <w:tr w:rsidR="00A149EF" w:rsidRPr="00552784" w:rsidTr="00552784">
        <w:tc>
          <w:tcPr>
            <w:tcW w:w="54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47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развития экономики и социальной стабильности</w:t>
            </w:r>
          </w:p>
        </w:tc>
        <w:tc>
          <w:tcPr>
            <w:tcW w:w="201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Когалыма; отдел координации общественных связей Администрации города Когалыма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устойчивого развития экономики и социальной стабильности  </w:t>
            </w:r>
          </w:p>
        </w:tc>
        <w:tc>
          <w:tcPr>
            <w:tcW w:w="2258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экономике и социальной сфере</w:t>
            </w:r>
          </w:p>
        </w:tc>
      </w:tr>
      <w:tr w:rsidR="00A149EF" w:rsidRPr="00552784" w:rsidTr="00552784">
        <w:tc>
          <w:tcPr>
            <w:tcW w:w="54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24.</w:t>
            </w:r>
          </w:p>
        </w:tc>
        <w:tc>
          <w:tcPr>
            <w:tcW w:w="3247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Отчет о заработной плате учреждений бюджетной сферы</w:t>
            </w:r>
          </w:p>
        </w:tc>
        <w:tc>
          <w:tcPr>
            <w:tcW w:w="2258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требуемого уровня заработной платы в бюджетной сфере</w:t>
            </w:r>
          </w:p>
        </w:tc>
      </w:tr>
    </w:tbl>
    <w:p w:rsidR="00A149EF" w:rsidRPr="00E73D3F" w:rsidRDefault="00A149EF">
      <w:pPr>
        <w:rPr>
          <w:rFonts w:ascii="Times New Roman" w:hAnsi="Times New Roman"/>
          <w:sz w:val="25"/>
          <w:szCs w:val="25"/>
        </w:rPr>
        <w:sectPr w:rsidR="00A149EF" w:rsidRPr="00E73D3F" w:rsidSect="003A3F92">
          <w:pgSz w:w="16838" w:h="11906" w:orient="landscape"/>
          <w:pgMar w:top="2552" w:right="1134" w:bottom="567" w:left="1134" w:header="709" w:footer="340" w:gutter="0"/>
          <w:cols w:space="708"/>
          <w:docGrid w:linePitch="360"/>
        </w:sectPr>
      </w:pPr>
    </w:p>
    <w:p w:rsidR="00A149EF" w:rsidRPr="00BF3AA9" w:rsidRDefault="00A149EF" w:rsidP="008D7C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E103DF">
      <w:pgSz w:w="16838" w:h="11906" w:orient="landscape"/>
      <w:pgMar w:top="567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F1" w:rsidRDefault="00B514F1" w:rsidP="00AA6A23">
      <w:pPr>
        <w:spacing w:after="0" w:line="240" w:lineRule="auto"/>
      </w:pPr>
      <w:r>
        <w:separator/>
      </w:r>
    </w:p>
  </w:endnote>
  <w:endnote w:type="continuationSeparator" w:id="0">
    <w:p w:rsidR="00B514F1" w:rsidRDefault="00B514F1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F14464">
      <w:rPr>
        <w:rFonts w:ascii="Times New Roman" w:hAnsi="Times New Roman"/>
        <w:noProof/>
      </w:rPr>
      <w:t>2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F1" w:rsidRDefault="00B514F1" w:rsidP="00AA6A23">
      <w:pPr>
        <w:spacing w:after="0" w:line="240" w:lineRule="auto"/>
      </w:pPr>
      <w:r>
        <w:separator/>
      </w:r>
    </w:p>
  </w:footnote>
  <w:footnote w:type="continuationSeparator" w:id="0">
    <w:p w:rsidR="00B514F1" w:rsidRDefault="00B514F1" w:rsidP="00AA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9103D"/>
    <w:rsid w:val="00135DE6"/>
    <w:rsid w:val="00185484"/>
    <w:rsid w:val="001A0403"/>
    <w:rsid w:val="001D3F0E"/>
    <w:rsid w:val="001D6AAA"/>
    <w:rsid w:val="001E62B1"/>
    <w:rsid w:val="001F36C1"/>
    <w:rsid w:val="0026259A"/>
    <w:rsid w:val="00300679"/>
    <w:rsid w:val="00352643"/>
    <w:rsid w:val="0035449B"/>
    <w:rsid w:val="00392275"/>
    <w:rsid w:val="003A3F92"/>
    <w:rsid w:val="003B298D"/>
    <w:rsid w:val="00400D1A"/>
    <w:rsid w:val="004874D9"/>
    <w:rsid w:val="004B3D76"/>
    <w:rsid w:val="004D5CA1"/>
    <w:rsid w:val="005507A3"/>
    <w:rsid w:val="00552784"/>
    <w:rsid w:val="005A072C"/>
    <w:rsid w:val="005B7668"/>
    <w:rsid w:val="005D29EF"/>
    <w:rsid w:val="006645B4"/>
    <w:rsid w:val="0069742C"/>
    <w:rsid w:val="0072100E"/>
    <w:rsid w:val="00747C8D"/>
    <w:rsid w:val="007562FF"/>
    <w:rsid w:val="00793A96"/>
    <w:rsid w:val="007E2F91"/>
    <w:rsid w:val="00800B8F"/>
    <w:rsid w:val="0084106F"/>
    <w:rsid w:val="00870DA4"/>
    <w:rsid w:val="008C60A5"/>
    <w:rsid w:val="008D7CB0"/>
    <w:rsid w:val="00916850"/>
    <w:rsid w:val="009738F6"/>
    <w:rsid w:val="009B22B6"/>
    <w:rsid w:val="00A149EF"/>
    <w:rsid w:val="00A75BD6"/>
    <w:rsid w:val="00AA6A23"/>
    <w:rsid w:val="00B514F1"/>
    <w:rsid w:val="00B936AF"/>
    <w:rsid w:val="00BF3AA9"/>
    <w:rsid w:val="00C04235"/>
    <w:rsid w:val="00C46520"/>
    <w:rsid w:val="00CF6A61"/>
    <w:rsid w:val="00D41643"/>
    <w:rsid w:val="00DA5F3C"/>
    <w:rsid w:val="00DE3E4D"/>
    <w:rsid w:val="00E103DF"/>
    <w:rsid w:val="00E73D3F"/>
    <w:rsid w:val="00E77A9C"/>
    <w:rsid w:val="00E86035"/>
    <w:rsid w:val="00ED2FAD"/>
    <w:rsid w:val="00F10905"/>
    <w:rsid w:val="00F14464"/>
    <w:rsid w:val="00F55909"/>
    <w:rsid w:val="00F877F7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Немыкина Ольга Викторовна</cp:lastModifiedBy>
  <cp:revision>34</cp:revision>
  <cp:lastPrinted>2015-04-03T04:46:00Z</cp:lastPrinted>
  <dcterms:created xsi:type="dcterms:W3CDTF">2015-03-27T06:04:00Z</dcterms:created>
  <dcterms:modified xsi:type="dcterms:W3CDTF">2015-04-07T10:42:00Z</dcterms:modified>
</cp:coreProperties>
</file>