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23"/>
        <w:gridCol w:w="3261"/>
        <w:gridCol w:w="3118"/>
        <w:gridCol w:w="1700"/>
      </w:tblGrid>
      <w:tr w:rsidR="00952B03" w:rsidRPr="00E92037" w:rsidTr="00D40096">
        <w:trPr>
          <w:trHeight w:val="2674"/>
        </w:trPr>
        <w:tc>
          <w:tcPr>
            <w:tcW w:w="2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96" w:rsidRPr="00B42950" w:rsidRDefault="00465E53" w:rsidP="00B42950">
            <w:pPr>
              <w:ind w:right="-994"/>
            </w:pPr>
            <w:r>
              <w:t>ООО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952B03" w:rsidRPr="00B42950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AA08CA" w:rsidRPr="00B42950" w:rsidTr="00465E53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465E53" w:rsidRDefault="00465E53" w:rsidP="00D40096">
                        <w:pPr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Нежилое з</w:t>
                        </w:r>
                        <w:r w:rsidRPr="00465E53">
                          <w:rPr>
                            <w:lang w:eastAsia="ru-RU"/>
                          </w:rPr>
                          <w:t xml:space="preserve">дание базы </w:t>
                        </w:r>
                      </w:p>
                      <w:p w:rsidR="00465E53" w:rsidRDefault="00465E53" w:rsidP="00D40096">
                        <w:pPr>
                          <w:rPr>
                            <w:lang w:eastAsia="ru-RU"/>
                          </w:rPr>
                        </w:pPr>
                        <w:r w:rsidRPr="00465E53">
                          <w:rPr>
                            <w:lang w:eastAsia="ru-RU"/>
                          </w:rPr>
                          <w:t>участка текущего ремонта</w:t>
                        </w:r>
                        <w:r>
                          <w:rPr>
                            <w:lang w:eastAsia="ru-RU"/>
                          </w:rPr>
                          <w:t xml:space="preserve">, </w:t>
                        </w:r>
                      </w:p>
                      <w:p w:rsidR="00465E53" w:rsidRDefault="00465E53" w:rsidP="00D40096">
                        <w:pPr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общей площадью 516,9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кв.м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.,</w:t>
                        </w:r>
                      </w:p>
                      <w:p w:rsidR="00AA08CA" w:rsidRDefault="00465E53" w:rsidP="00D40096">
                        <w:pPr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расположенное по адресу:</w:t>
                        </w:r>
                      </w:p>
                      <w:p w:rsidR="00465E53" w:rsidRDefault="00465E53" w:rsidP="00465E53">
                        <w:pPr>
                          <w:rPr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lang w:eastAsia="ru-RU"/>
                          </w:rPr>
                          <w:t>г.Когалым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 xml:space="preserve">, </w:t>
                        </w:r>
                      </w:p>
                      <w:p w:rsidR="00465E53" w:rsidRPr="00B42950" w:rsidRDefault="00465E53" w:rsidP="00465E53">
                        <w:r>
                          <w:rPr>
                            <w:lang w:eastAsia="ru-RU"/>
                          </w:rPr>
                          <w:t>ул.Прибалтийская,63</w:t>
                        </w:r>
                      </w:p>
                    </w:tc>
                  </w:tr>
                </w:tbl>
                <w:p w:rsidR="00952B03" w:rsidRPr="00B42950" w:rsidRDefault="00952B03" w:rsidP="0046511D"/>
              </w:tc>
            </w:tr>
          </w:tbl>
          <w:p w:rsidR="00952B03" w:rsidRPr="00B42950" w:rsidRDefault="00952B03" w:rsidP="00952B03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F7B41" w:rsidRDefault="00952B03" w:rsidP="00952B03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952B03" w:rsidRPr="00BF7B41" w:rsidRDefault="00952B03" w:rsidP="00952B03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952B03" w:rsidRPr="00BF7B41" w:rsidRDefault="00952B03" w:rsidP="00952B03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952B03" w:rsidRDefault="00952B03" w:rsidP="00952B03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952B03" w:rsidRPr="00BF7B41" w:rsidRDefault="00952B03" w:rsidP="00952B03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952B03" w:rsidRPr="00BF7B41" w:rsidRDefault="00952B03" w:rsidP="00952B03"/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6A7BFD" w:rsidP="00465E53">
            <w:r>
              <w:t xml:space="preserve">с </w:t>
            </w:r>
            <w:r w:rsidR="00465E53">
              <w:t>01.11</w:t>
            </w:r>
            <w:r w:rsidR="00B42950">
              <w:t>.2024</w:t>
            </w:r>
            <w:r w:rsidR="00AB7E87">
              <w:t xml:space="preserve"> по </w:t>
            </w:r>
            <w:r w:rsidR="00465E53">
              <w:t>10.11</w:t>
            </w:r>
            <w:r w:rsidR="00B42950">
              <w:t>.2024</w:t>
            </w:r>
          </w:p>
        </w:tc>
      </w:tr>
    </w:tbl>
    <w:tbl>
      <w:tblPr>
        <w:tblpPr w:leftFromText="180" w:rightFromText="180" w:vertAnchor="page" w:horzAnchor="margin" w:tblpY="1"/>
        <w:tblW w:w="0" w:type="auto"/>
        <w:tblLook w:val="01E0" w:firstRow="1" w:lastRow="1" w:firstColumn="1" w:lastColumn="1" w:noHBand="0" w:noVBand="0"/>
      </w:tblPr>
      <w:tblGrid>
        <w:gridCol w:w="4536"/>
        <w:gridCol w:w="5345"/>
      </w:tblGrid>
      <w:tr w:rsidR="00A61A66" w:rsidRPr="005818CA" w:rsidTr="00A61A66">
        <w:trPr>
          <w:trHeight w:val="3686"/>
        </w:trPr>
        <w:tc>
          <w:tcPr>
            <w:tcW w:w="4536" w:type="dxa"/>
            <w:shd w:val="clear" w:color="auto" w:fill="auto"/>
          </w:tcPr>
          <w:p w:rsidR="00A61A66" w:rsidRPr="00035262" w:rsidRDefault="00A61A66" w:rsidP="00A61A66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</w:rPr>
            </w:pPr>
            <w:bookmarkStart w:id="0" w:name="_GoBack"/>
            <w:bookmarkEnd w:id="0"/>
          </w:p>
        </w:tc>
        <w:tc>
          <w:tcPr>
            <w:tcW w:w="5345" w:type="dxa"/>
            <w:shd w:val="clear" w:color="auto" w:fill="auto"/>
          </w:tcPr>
          <w:p w:rsidR="00A61A66" w:rsidRPr="005818CA" w:rsidRDefault="00A61A66" w:rsidP="00A61A66">
            <w:pPr>
              <w:rPr>
                <w:sz w:val="26"/>
                <w:szCs w:val="26"/>
              </w:rPr>
            </w:pPr>
          </w:p>
        </w:tc>
      </w:tr>
    </w:tbl>
    <w:p w:rsidR="00BF6AC8" w:rsidRDefault="00BF6AC8" w:rsidP="00952B03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65E53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1A66"/>
    <w:rsid w:val="00A67207"/>
    <w:rsid w:val="00A8428B"/>
    <w:rsid w:val="00AA08CA"/>
    <w:rsid w:val="00AB7E87"/>
    <w:rsid w:val="00AC6396"/>
    <w:rsid w:val="00AD31F7"/>
    <w:rsid w:val="00AD7F25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0096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8</cp:revision>
  <cp:lastPrinted>2021-01-22T12:25:00Z</cp:lastPrinted>
  <dcterms:created xsi:type="dcterms:W3CDTF">2024-08-30T08:50:00Z</dcterms:created>
  <dcterms:modified xsi:type="dcterms:W3CDTF">2024-11-01T05:08:00Z</dcterms:modified>
</cp:coreProperties>
</file>