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1F" w:rsidRDefault="00A23A1F" w:rsidP="00A23A1F">
      <w:pPr>
        <w:jc w:val="both"/>
        <w:rPr>
          <w:szCs w:val="28"/>
        </w:rPr>
      </w:pPr>
      <w:bookmarkStart w:id="0" w:name="_GoBack"/>
    </w:p>
    <w:p w:rsidR="00A23A1F" w:rsidRDefault="00A23A1F" w:rsidP="00A23A1F">
      <w:pPr>
        <w:rPr>
          <w:color w:val="3366FF"/>
          <w:szCs w:val="28"/>
        </w:rPr>
      </w:pPr>
    </w:p>
    <w:p w:rsidR="00A23A1F" w:rsidRDefault="00A23A1F" w:rsidP="00A23A1F">
      <w:pPr>
        <w:rPr>
          <w:b/>
          <w:color w:val="3366FF"/>
          <w:sz w:val="28"/>
          <w:szCs w:val="28"/>
        </w:rPr>
      </w:pPr>
      <w:r>
        <w:rPr>
          <w:rFonts w:ascii="Calibri" w:hAnsi="Calibri"/>
          <w:noProof/>
          <w:szCs w:val="22"/>
        </w:rPr>
        <w:drawing>
          <wp:anchor distT="36830" distB="36830" distL="6400800" distR="6400800" simplePos="0" relativeHeight="251658240" behindDoc="1" locked="0" layoutInCell="1" allowOverlap="1">
            <wp:simplePos x="0" y="0"/>
            <wp:positionH relativeFrom="margin">
              <wp:posOffset>2510790</wp:posOffset>
            </wp:positionH>
            <wp:positionV relativeFrom="paragraph">
              <wp:posOffset>-596265</wp:posOffset>
            </wp:positionV>
            <wp:extent cx="5334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A23A1F" w:rsidRDefault="00A23A1F" w:rsidP="00A23A1F">
      <w:pPr>
        <w:jc w:val="center"/>
        <w:rPr>
          <w:b/>
          <w:color w:val="3366FF"/>
          <w:sz w:val="28"/>
          <w:szCs w:val="28"/>
        </w:rPr>
      </w:pPr>
      <w:r>
        <w:rPr>
          <w:b/>
          <w:color w:val="3366FF"/>
          <w:sz w:val="28"/>
          <w:szCs w:val="28"/>
        </w:rPr>
        <w:t>ПОСТАНОВЛЕНИЕ</w:t>
      </w:r>
    </w:p>
    <w:p w:rsidR="00A23A1F" w:rsidRDefault="00A23A1F" w:rsidP="00A23A1F">
      <w:pPr>
        <w:jc w:val="center"/>
        <w:rPr>
          <w:b/>
          <w:color w:val="3366FF"/>
          <w:sz w:val="28"/>
          <w:szCs w:val="28"/>
        </w:rPr>
      </w:pPr>
      <w:r>
        <w:rPr>
          <w:b/>
          <w:color w:val="3366FF"/>
          <w:sz w:val="28"/>
          <w:szCs w:val="28"/>
        </w:rPr>
        <w:t>АДМИНИСТРАЦИИ  ГОРОДА  КОГАЛЫМА</w:t>
      </w:r>
    </w:p>
    <w:p w:rsidR="00A23A1F" w:rsidRDefault="00A23A1F" w:rsidP="00A23A1F">
      <w:pPr>
        <w:jc w:val="center"/>
        <w:rPr>
          <w:b/>
          <w:color w:val="3366FF"/>
          <w:sz w:val="28"/>
          <w:szCs w:val="28"/>
        </w:rPr>
      </w:pPr>
      <w:r>
        <w:rPr>
          <w:b/>
          <w:color w:val="3366FF"/>
          <w:sz w:val="28"/>
          <w:szCs w:val="28"/>
        </w:rPr>
        <w:t>Ханты-Мансийского автономного округа - Югры</w:t>
      </w:r>
    </w:p>
    <w:p w:rsidR="00A23A1F" w:rsidRDefault="00A23A1F" w:rsidP="00A23A1F">
      <w:pPr>
        <w:rPr>
          <w:b/>
          <w:color w:val="3366FF"/>
          <w:szCs w:val="28"/>
        </w:rPr>
      </w:pPr>
    </w:p>
    <w:p w:rsidR="00A23A1F" w:rsidRDefault="00A23A1F" w:rsidP="00A23A1F">
      <w:pPr>
        <w:pStyle w:val="ConsPlusTitle"/>
        <w:rPr>
          <w:rFonts w:ascii="Times New Roman" w:hAnsi="Times New Roman" w:cs="Times New Roman"/>
          <w:color w:val="3366FF"/>
          <w:sz w:val="28"/>
          <w:szCs w:val="28"/>
        </w:rPr>
      </w:pPr>
      <w:r>
        <w:rPr>
          <w:rFonts w:ascii="Times New Roman" w:hAnsi="Times New Roman" w:cs="Times New Roman"/>
          <w:color w:val="3366FF"/>
          <w:sz w:val="28"/>
          <w:szCs w:val="28"/>
        </w:rPr>
        <w:t>От «25</w:t>
      </w:r>
      <w:r>
        <w:rPr>
          <w:rFonts w:ascii="Times New Roman" w:hAnsi="Times New Roman" w:cs="Times New Roman"/>
          <w:color w:val="3366FF"/>
          <w:sz w:val="28"/>
          <w:szCs w:val="28"/>
        </w:rPr>
        <w:t xml:space="preserve">»   сентября  2015 г.                                  </w:t>
      </w:r>
      <w:r>
        <w:rPr>
          <w:rFonts w:ascii="Times New Roman" w:hAnsi="Times New Roman" w:cs="Times New Roman"/>
          <w:color w:val="3366FF"/>
          <w:sz w:val="28"/>
          <w:szCs w:val="28"/>
        </w:rPr>
        <w:t xml:space="preserve">                           №2872</w:t>
      </w:r>
    </w:p>
    <w:p w:rsidR="00A23A1F" w:rsidRDefault="00A23A1F" w:rsidP="00A23A1F">
      <w:pPr>
        <w:widowControl w:val="0"/>
        <w:autoSpaceDE w:val="0"/>
        <w:autoSpaceDN w:val="0"/>
        <w:adjustRightInd w:val="0"/>
        <w:rPr>
          <w:sz w:val="26"/>
          <w:szCs w:val="26"/>
        </w:rPr>
      </w:pPr>
    </w:p>
    <w:bookmarkEnd w:id="0"/>
    <w:p w:rsidR="00BC2AA0" w:rsidRDefault="00CD04E7" w:rsidP="0086149D">
      <w:pPr>
        <w:pStyle w:val="2"/>
        <w:spacing w:before="0" w:after="0"/>
        <w:rPr>
          <w:rFonts w:ascii="Times New Roman" w:hAnsi="Times New Roman"/>
          <w:b w:val="0"/>
          <w:i w:val="0"/>
          <w:kern w:val="36"/>
          <w:sz w:val="26"/>
          <w:szCs w:val="26"/>
        </w:rPr>
      </w:pPr>
      <w:r w:rsidRPr="0086149D">
        <w:rPr>
          <w:rFonts w:ascii="Times New Roman" w:hAnsi="Times New Roman"/>
          <w:b w:val="0"/>
          <w:i w:val="0"/>
          <w:sz w:val="26"/>
          <w:szCs w:val="26"/>
        </w:rPr>
        <w:t>О</w:t>
      </w:r>
      <w:r w:rsidR="00581956" w:rsidRPr="0086149D">
        <w:rPr>
          <w:rFonts w:ascii="Times New Roman" w:hAnsi="Times New Roman"/>
          <w:b w:val="0"/>
          <w:i w:val="0"/>
          <w:sz w:val="26"/>
          <w:szCs w:val="26"/>
        </w:rPr>
        <w:t>б</w:t>
      </w:r>
      <w:r w:rsidRPr="0086149D">
        <w:rPr>
          <w:rFonts w:ascii="Times New Roman" w:hAnsi="Times New Roman"/>
          <w:b w:val="0"/>
          <w:i w:val="0"/>
          <w:sz w:val="26"/>
          <w:szCs w:val="26"/>
        </w:rPr>
        <w:t xml:space="preserve"> </w:t>
      </w:r>
      <w:r w:rsidR="00D75C68" w:rsidRPr="0086149D">
        <w:rPr>
          <w:rFonts w:ascii="Times New Roman" w:hAnsi="Times New Roman"/>
          <w:b w:val="0"/>
          <w:i w:val="0"/>
          <w:kern w:val="36"/>
          <w:sz w:val="26"/>
          <w:szCs w:val="26"/>
        </w:rPr>
        <w:t>утверждени</w:t>
      </w:r>
      <w:r w:rsidR="00581956" w:rsidRPr="0086149D">
        <w:rPr>
          <w:rFonts w:ascii="Times New Roman" w:hAnsi="Times New Roman"/>
          <w:b w:val="0"/>
          <w:i w:val="0"/>
          <w:kern w:val="36"/>
          <w:sz w:val="26"/>
          <w:szCs w:val="26"/>
        </w:rPr>
        <w:t xml:space="preserve">и </w:t>
      </w:r>
      <w:r w:rsidR="0086149D" w:rsidRPr="0086149D">
        <w:rPr>
          <w:rFonts w:ascii="Times New Roman" w:hAnsi="Times New Roman"/>
          <w:b w:val="0"/>
          <w:i w:val="0"/>
          <w:kern w:val="36"/>
          <w:sz w:val="26"/>
          <w:szCs w:val="26"/>
        </w:rPr>
        <w:t>Положения об оценке</w:t>
      </w:r>
    </w:p>
    <w:p w:rsidR="00CD04E7" w:rsidRPr="0086149D" w:rsidRDefault="0086149D" w:rsidP="0086149D">
      <w:pPr>
        <w:pStyle w:val="2"/>
        <w:spacing w:before="0" w:after="0"/>
        <w:rPr>
          <w:rFonts w:ascii="Times New Roman" w:hAnsi="Times New Roman"/>
          <w:b w:val="0"/>
          <w:i w:val="0"/>
          <w:kern w:val="36"/>
          <w:sz w:val="26"/>
          <w:szCs w:val="26"/>
        </w:rPr>
      </w:pPr>
      <w:r w:rsidRPr="0086149D">
        <w:rPr>
          <w:rFonts w:ascii="Times New Roman" w:hAnsi="Times New Roman"/>
          <w:b w:val="0"/>
          <w:i w:val="0"/>
          <w:kern w:val="36"/>
          <w:sz w:val="26"/>
          <w:szCs w:val="26"/>
        </w:rPr>
        <w:t>эффективности деятельности руководителей</w:t>
      </w:r>
    </w:p>
    <w:p w:rsidR="0086149D" w:rsidRDefault="0086149D" w:rsidP="0086149D">
      <w:pPr>
        <w:rPr>
          <w:sz w:val="26"/>
          <w:szCs w:val="26"/>
        </w:rPr>
      </w:pPr>
      <w:r w:rsidRPr="0086149D">
        <w:rPr>
          <w:sz w:val="26"/>
          <w:szCs w:val="26"/>
        </w:rPr>
        <w:t xml:space="preserve">муниципальных унитарных предприятий и </w:t>
      </w:r>
    </w:p>
    <w:p w:rsidR="0086149D" w:rsidRDefault="0086149D" w:rsidP="0086149D">
      <w:pPr>
        <w:rPr>
          <w:sz w:val="26"/>
          <w:szCs w:val="26"/>
        </w:rPr>
      </w:pPr>
      <w:r>
        <w:rPr>
          <w:sz w:val="26"/>
          <w:szCs w:val="26"/>
        </w:rPr>
        <w:t xml:space="preserve">руководителей хозяйственных обществ, доля </w:t>
      </w:r>
    </w:p>
    <w:p w:rsidR="00BC2AA0" w:rsidRDefault="0086149D" w:rsidP="00BC2AA0">
      <w:pPr>
        <w:autoSpaceDE w:val="0"/>
        <w:autoSpaceDN w:val="0"/>
        <w:adjustRightInd w:val="0"/>
        <w:jc w:val="both"/>
        <w:rPr>
          <w:rFonts w:eastAsiaTheme="minorHAnsi"/>
          <w:sz w:val="26"/>
          <w:szCs w:val="26"/>
          <w:lang w:eastAsia="en-US"/>
        </w:rPr>
      </w:pPr>
      <w:r>
        <w:rPr>
          <w:sz w:val="26"/>
          <w:szCs w:val="26"/>
        </w:rPr>
        <w:t xml:space="preserve">участия </w:t>
      </w:r>
      <w:r w:rsidR="00BC2AA0">
        <w:rPr>
          <w:rFonts w:eastAsiaTheme="minorHAnsi"/>
          <w:sz w:val="26"/>
          <w:szCs w:val="26"/>
          <w:lang w:eastAsia="en-US"/>
        </w:rPr>
        <w:t xml:space="preserve">муниципального образования </w:t>
      </w:r>
    </w:p>
    <w:p w:rsidR="00BC2AA0" w:rsidRDefault="00BC2AA0" w:rsidP="00BC2AA0">
      <w:pPr>
        <w:autoSpaceDE w:val="0"/>
        <w:autoSpaceDN w:val="0"/>
        <w:adjustRightInd w:val="0"/>
        <w:jc w:val="both"/>
        <w:rPr>
          <w:rFonts w:eastAsiaTheme="minorHAnsi"/>
          <w:sz w:val="26"/>
          <w:szCs w:val="26"/>
          <w:lang w:eastAsia="en-US"/>
        </w:rPr>
      </w:pPr>
      <w:r>
        <w:rPr>
          <w:rFonts w:eastAsiaTheme="minorHAnsi"/>
          <w:sz w:val="26"/>
          <w:szCs w:val="26"/>
          <w:lang w:eastAsia="en-US"/>
        </w:rPr>
        <w:t>Ханты-Мансийского автономного округа – Югры</w:t>
      </w:r>
    </w:p>
    <w:p w:rsidR="0086149D" w:rsidRDefault="00BC2AA0" w:rsidP="00BC2AA0">
      <w:pPr>
        <w:autoSpaceDE w:val="0"/>
        <w:autoSpaceDN w:val="0"/>
        <w:adjustRightInd w:val="0"/>
        <w:jc w:val="both"/>
        <w:rPr>
          <w:sz w:val="26"/>
          <w:szCs w:val="26"/>
        </w:rPr>
      </w:pPr>
      <w:r>
        <w:rPr>
          <w:rFonts w:eastAsiaTheme="minorHAnsi"/>
          <w:sz w:val="26"/>
          <w:szCs w:val="26"/>
          <w:lang w:eastAsia="en-US"/>
        </w:rPr>
        <w:t>городск</w:t>
      </w:r>
      <w:r w:rsidR="00500441">
        <w:rPr>
          <w:rFonts w:eastAsiaTheme="minorHAnsi"/>
          <w:sz w:val="26"/>
          <w:szCs w:val="26"/>
          <w:lang w:eastAsia="en-US"/>
        </w:rPr>
        <w:t>ого</w:t>
      </w:r>
      <w:r>
        <w:rPr>
          <w:rFonts w:eastAsiaTheme="minorHAnsi"/>
          <w:sz w:val="26"/>
          <w:szCs w:val="26"/>
          <w:lang w:eastAsia="en-US"/>
        </w:rPr>
        <w:t xml:space="preserve"> округ</w:t>
      </w:r>
      <w:r w:rsidR="00500441">
        <w:rPr>
          <w:rFonts w:eastAsiaTheme="minorHAnsi"/>
          <w:sz w:val="26"/>
          <w:szCs w:val="26"/>
          <w:lang w:eastAsia="en-US"/>
        </w:rPr>
        <w:t>а</w:t>
      </w:r>
      <w:r>
        <w:rPr>
          <w:rFonts w:eastAsiaTheme="minorHAnsi"/>
          <w:sz w:val="26"/>
          <w:szCs w:val="26"/>
          <w:lang w:eastAsia="en-US"/>
        </w:rPr>
        <w:t xml:space="preserve"> город</w:t>
      </w:r>
      <w:r w:rsidR="00500441">
        <w:rPr>
          <w:rFonts w:eastAsiaTheme="minorHAnsi"/>
          <w:sz w:val="26"/>
          <w:szCs w:val="26"/>
          <w:lang w:eastAsia="en-US"/>
        </w:rPr>
        <w:t>а</w:t>
      </w:r>
      <w:r>
        <w:rPr>
          <w:rFonts w:eastAsiaTheme="minorHAnsi"/>
          <w:sz w:val="26"/>
          <w:szCs w:val="26"/>
          <w:lang w:eastAsia="en-US"/>
        </w:rPr>
        <w:t xml:space="preserve"> Когалым</w:t>
      </w:r>
      <w:r w:rsidR="00500441">
        <w:rPr>
          <w:rFonts w:eastAsiaTheme="minorHAnsi"/>
          <w:sz w:val="26"/>
          <w:szCs w:val="26"/>
          <w:lang w:eastAsia="en-US"/>
        </w:rPr>
        <w:t>а</w:t>
      </w:r>
      <w:r>
        <w:rPr>
          <w:rFonts w:eastAsiaTheme="minorHAnsi"/>
          <w:sz w:val="26"/>
          <w:szCs w:val="26"/>
          <w:lang w:eastAsia="en-US"/>
        </w:rPr>
        <w:t xml:space="preserve"> </w:t>
      </w:r>
      <w:r w:rsidR="0086149D">
        <w:rPr>
          <w:sz w:val="26"/>
          <w:szCs w:val="26"/>
        </w:rPr>
        <w:t>в уставном</w:t>
      </w:r>
    </w:p>
    <w:p w:rsidR="0086149D" w:rsidRPr="0086149D" w:rsidRDefault="0086149D" w:rsidP="0086149D">
      <w:pPr>
        <w:rPr>
          <w:sz w:val="26"/>
          <w:szCs w:val="26"/>
        </w:rPr>
      </w:pPr>
      <w:r>
        <w:rPr>
          <w:sz w:val="26"/>
          <w:szCs w:val="26"/>
        </w:rPr>
        <w:t>капитале которых превышает 50%</w:t>
      </w:r>
    </w:p>
    <w:p w:rsidR="0086149D" w:rsidRDefault="0086149D" w:rsidP="0086149D">
      <w:pPr>
        <w:pStyle w:val="a3"/>
        <w:spacing w:before="0" w:beforeAutospacing="0" w:after="0" w:afterAutospacing="0" w:line="240" w:lineRule="auto"/>
        <w:ind w:firstLine="851"/>
        <w:jc w:val="both"/>
        <w:rPr>
          <w:rFonts w:ascii="Times New Roman" w:hAnsi="Times New Roman" w:cs="Times New Roman"/>
          <w:sz w:val="26"/>
          <w:szCs w:val="26"/>
          <w:lang w:val="ru-RU"/>
        </w:rPr>
      </w:pPr>
    </w:p>
    <w:p w:rsidR="0086149D" w:rsidRDefault="0086149D" w:rsidP="0086149D">
      <w:pPr>
        <w:pStyle w:val="a3"/>
        <w:spacing w:before="0" w:beforeAutospacing="0" w:after="0" w:afterAutospacing="0" w:line="240" w:lineRule="auto"/>
        <w:ind w:firstLine="851"/>
        <w:jc w:val="both"/>
        <w:rPr>
          <w:rFonts w:ascii="Times New Roman" w:hAnsi="Times New Roman" w:cs="Times New Roman"/>
          <w:sz w:val="26"/>
          <w:szCs w:val="26"/>
          <w:lang w:val="ru-RU"/>
        </w:rPr>
      </w:pPr>
    </w:p>
    <w:p w:rsidR="00F03C81" w:rsidRDefault="00F03C81" w:rsidP="0086149D">
      <w:pPr>
        <w:pStyle w:val="a3"/>
        <w:spacing w:before="0" w:beforeAutospacing="0" w:after="0" w:afterAutospacing="0" w:line="240" w:lineRule="auto"/>
        <w:ind w:firstLine="851"/>
        <w:jc w:val="both"/>
        <w:rPr>
          <w:rFonts w:ascii="Times New Roman" w:hAnsi="Times New Roman" w:cs="Times New Roman"/>
          <w:sz w:val="26"/>
          <w:szCs w:val="26"/>
          <w:lang w:val="ru-RU"/>
        </w:rPr>
      </w:pPr>
    </w:p>
    <w:p w:rsidR="00CD04E7" w:rsidRPr="0086149D" w:rsidRDefault="00500441" w:rsidP="00F03C81">
      <w:pPr>
        <w:pStyle w:val="a3"/>
        <w:spacing w:before="0" w:beforeAutospacing="0" w:after="0" w:afterAutospacing="0" w:line="240" w:lineRule="auto"/>
        <w:ind w:firstLine="709"/>
        <w:jc w:val="both"/>
        <w:rPr>
          <w:rFonts w:ascii="Times New Roman" w:hAnsi="Times New Roman" w:cs="Times New Roman"/>
          <w:sz w:val="26"/>
          <w:szCs w:val="26"/>
          <w:lang w:val="ru-RU"/>
        </w:rPr>
      </w:pPr>
      <w:proofErr w:type="gramStart"/>
      <w:r>
        <w:rPr>
          <w:rFonts w:ascii="Times New Roman" w:hAnsi="Times New Roman" w:cs="Times New Roman"/>
          <w:sz w:val="26"/>
          <w:szCs w:val="26"/>
          <w:lang w:val="ru-RU"/>
        </w:rPr>
        <w:t>В</w:t>
      </w:r>
      <w:r w:rsidR="00CD04E7" w:rsidRPr="0086149D">
        <w:rPr>
          <w:rFonts w:ascii="Times New Roman" w:hAnsi="Times New Roman" w:cs="Times New Roman"/>
          <w:sz w:val="26"/>
          <w:szCs w:val="26"/>
          <w:lang w:val="ru-RU"/>
        </w:rPr>
        <w:t xml:space="preserve"> соответствии с</w:t>
      </w:r>
      <w:r w:rsidR="0086149D" w:rsidRPr="0086149D">
        <w:rPr>
          <w:rFonts w:ascii="Times New Roman" w:hAnsi="Times New Roman" w:cs="Times New Roman"/>
          <w:sz w:val="26"/>
          <w:szCs w:val="26"/>
          <w:lang w:val="ru-RU"/>
        </w:rPr>
        <w:t xml:space="preserve"> </w:t>
      </w:r>
      <w:r w:rsidR="00CD04E7" w:rsidRPr="0086149D">
        <w:rPr>
          <w:rFonts w:ascii="Times New Roman" w:hAnsi="Times New Roman" w:cs="Times New Roman"/>
          <w:sz w:val="26"/>
          <w:szCs w:val="26"/>
          <w:lang w:val="ru-RU"/>
        </w:rPr>
        <w:t>Федеральн</w:t>
      </w:r>
      <w:r w:rsidR="0086149D" w:rsidRPr="0086149D">
        <w:rPr>
          <w:rFonts w:ascii="Times New Roman" w:hAnsi="Times New Roman" w:cs="Times New Roman"/>
          <w:sz w:val="26"/>
          <w:szCs w:val="26"/>
          <w:lang w:val="ru-RU"/>
        </w:rPr>
        <w:t>ым</w:t>
      </w:r>
      <w:r w:rsidR="00CD04E7" w:rsidRPr="0086149D">
        <w:rPr>
          <w:rFonts w:ascii="Times New Roman" w:hAnsi="Times New Roman" w:cs="Times New Roman"/>
          <w:sz w:val="26"/>
          <w:szCs w:val="26"/>
          <w:lang w:val="ru-RU"/>
        </w:rPr>
        <w:t xml:space="preserve"> закон</w:t>
      </w:r>
      <w:r w:rsidR="0086149D" w:rsidRPr="0086149D">
        <w:rPr>
          <w:rFonts w:ascii="Times New Roman" w:hAnsi="Times New Roman" w:cs="Times New Roman"/>
          <w:sz w:val="26"/>
          <w:szCs w:val="26"/>
          <w:lang w:val="ru-RU"/>
        </w:rPr>
        <w:t>ом</w:t>
      </w:r>
      <w:r w:rsidR="00CD04E7" w:rsidRPr="0086149D">
        <w:rPr>
          <w:rFonts w:ascii="Times New Roman" w:hAnsi="Times New Roman" w:cs="Times New Roman"/>
          <w:sz w:val="26"/>
          <w:szCs w:val="26"/>
          <w:lang w:val="ru-RU"/>
        </w:rPr>
        <w:t xml:space="preserve"> от 06.10.2003 №131-ФЗ </w:t>
      </w:r>
      <w:r w:rsidR="00F03C81">
        <w:rPr>
          <w:rFonts w:ascii="Times New Roman" w:hAnsi="Times New Roman" w:cs="Times New Roman"/>
          <w:sz w:val="26"/>
          <w:szCs w:val="26"/>
          <w:lang w:val="ru-RU"/>
        </w:rPr>
        <w:t xml:space="preserve">               </w:t>
      </w:r>
      <w:r w:rsidR="00CD04E7" w:rsidRPr="0086149D">
        <w:rPr>
          <w:rFonts w:ascii="Times New Roman" w:hAnsi="Times New Roman" w:cs="Times New Roman"/>
          <w:sz w:val="26"/>
          <w:szCs w:val="26"/>
          <w:lang w:val="ru-RU"/>
        </w:rPr>
        <w:t xml:space="preserve">«Об общих принципах организации местного </w:t>
      </w:r>
      <w:r w:rsidR="00412DF2" w:rsidRPr="0086149D">
        <w:rPr>
          <w:rFonts w:ascii="Times New Roman" w:hAnsi="Times New Roman" w:cs="Times New Roman"/>
          <w:sz w:val="26"/>
          <w:szCs w:val="26"/>
          <w:lang w:val="ru-RU"/>
        </w:rPr>
        <w:t>с</w:t>
      </w:r>
      <w:r w:rsidR="00CD04E7" w:rsidRPr="0086149D">
        <w:rPr>
          <w:rFonts w:ascii="Times New Roman" w:hAnsi="Times New Roman" w:cs="Times New Roman"/>
          <w:sz w:val="26"/>
          <w:szCs w:val="26"/>
          <w:lang w:val="ru-RU"/>
        </w:rPr>
        <w:t>амоупр</w:t>
      </w:r>
      <w:r w:rsidR="00412DF2" w:rsidRPr="0086149D">
        <w:rPr>
          <w:rFonts w:ascii="Times New Roman" w:hAnsi="Times New Roman" w:cs="Times New Roman"/>
          <w:sz w:val="26"/>
          <w:szCs w:val="26"/>
          <w:lang w:val="ru-RU"/>
        </w:rPr>
        <w:t>авления в Российской Федерации»</w:t>
      </w:r>
      <w:r w:rsidR="0007025A" w:rsidRPr="0086149D">
        <w:rPr>
          <w:rFonts w:ascii="Times New Roman" w:hAnsi="Times New Roman" w:cs="Times New Roman"/>
          <w:sz w:val="26"/>
          <w:szCs w:val="26"/>
          <w:lang w:val="ru-RU"/>
        </w:rPr>
        <w:t xml:space="preserve">, </w:t>
      </w:r>
      <w:r w:rsidR="0086149D" w:rsidRPr="0086149D">
        <w:rPr>
          <w:rFonts w:ascii="Times New Roman" w:hAnsi="Times New Roman" w:cs="Times New Roman"/>
          <w:sz w:val="26"/>
          <w:szCs w:val="26"/>
          <w:lang w:val="ru-RU"/>
        </w:rPr>
        <w:t xml:space="preserve">Федеральным законом от 14.11.2002 №161-ФЗ </w:t>
      </w:r>
      <w:r w:rsidR="00F03C81">
        <w:rPr>
          <w:rFonts w:ascii="Times New Roman" w:hAnsi="Times New Roman" w:cs="Times New Roman"/>
          <w:sz w:val="26"/>
          <w:szCs w:val="26"/>
          <w:lang w:val="ru-RU"/>
        </w:rPr>
        <w:t xml:space="preserve">                                  </w:t>
      </w:r>
      <w:r w:rsidR="0086149D" w:rsidRPr="0086149D">
        <w:rPr>
          <w:rFonts w:ascii="Times New Roman" w:hAnsi="Times New Roman" w:cs="Times New Roman"/>
          <w:sz w:val="26"/>
          <w:szCs w:val="26"/>
          <w:lang w:val="ru-RU"/>
        </w:rPr>
        <w:t xml:space="preserve">«О государственных и муниципальных унитарных предприятиях», руководствуясь </w:t>
      </w:r>
      <w:r w:rsidR="0007025A" w:rsidRPr="0086149D">
        <w:rPr>
          <w:rFonts w:ascii="Times New Roman" w:hAnsi="Times New Roman" w:cs="Times New Roman"/>
          <w:sz w:val="26"/>
          <w:szCs w:val="26"/>
          <w:lang w:val="ru-RU"/>
        </w:rPr>
        <w:t>Устав</w:t>
      </w:r>
      <w:r w:rsidR="0086149D" w:rsidRPr="0086149D">
        <w:rPr>
          <w:rFonts w:ascii="Times New Roman" w:hAnsi="Times New Roman" w:cs="Times New Roman"/>
          <w:sz w:val="26"/>
          <w:szCs w:val="26"/>
          <w:lang w:val="ru-RU"/>
        </w:rPr>
        <w:t>ом</w:t>
      </w:r>
      <w:r w:rsidR="0007025A" w:rsidRPr="0086149D">
        <w:rPr>
          <w:rFonts w:ascii="Times New Roman" w:hAnsi="Times New Roman" w:cs="Times New Roman"/>
          <w:sz w:val="26"/>
          <w:szCs w:val="26"/>
          <w:lang w:val="ru-RU"/>
        </w:rPr>
        <w:t xml:space="preserve"> города Когалыма</w:t>
      </w:r>
      <w:r>
        <w:rPr>
          <w:rFonts w:ascii="Times New Roman" w:hAnsi="Times New Roman" w:cs="Times New Roman"/>
          <w:sz w:val="26"/>
          <w:szCs w:val="26"/>
          <w:lang w:val="ru-RU"/>
        </w:rPr>
        <w:t>, в</w:t>
      </w:r>
      <w:r w:rsidRPr="0086149D">
        <w:rPr>
          <w:rFonts w:ascii="Times New Roman" w:hAnsi="Times New Roman" w:cs="Times New Roman"/>
          <w:sz w:val="26"/>
          <w:szCs w:val="26"/>
          <w:lang w:val="ru-RU"/>
        </w:rPr>
        <w:t xml:space="preserve"> целях повышения эффективности деятельности муниципальных унитарных предприятий города Когалыма, заинтересованности их руководителей в достижении высоких показателей производственного и социального развития</w:t>
      </w:r>
      <w:r>
        <w:rPr>
          <w:rFonts w:ascii="Times New Roman" w:hAnsi="Times New Roman" w:cs="Times New Roman"/>
          <w:sz w:val="26"/>
          <w:szCs w:val="26"/>
          <w:lang w:val="ru-RU"/>
        </w:rPr>
        <w:t>:</w:t>
      </w:r>
      <w:proofErr w:type="gramEnd"/>
    </w:p>
    <w:p w:rsidR="0086149D" w:rsidRDefault="0086149D" w:rsidP="00F03C81">
      <w:pPr>
        <w:ind w:firstLine="709"/>
        <w:jc w:val="both"/>
        <w:rPr>
          <w:sz w:val="26"/>
          <w:szCs w:val="26"/>
        </w:rPr>
      </w:pPr>
    </w:p>
    <w:p w:rsidR="00CD04E7" w:rsidRPr="00BC2AA0" w:rsidRDefault="00CD04E7" w:rsidP="00F03C81">
      <w:pPr>
        <w:tabs>
          <w:tab w:val="left" w:pos="1134"/>
        </w:tabs>
        <w:autoSpaceDE w:val="0"/>
        <w:autoSpaceDN w:val="0"/>
        <w:adjustRightInd w:val="0"/>
        <w:ind w:firstLine="709"/>
        <w:jc w:val="both"/>
        <w:rPr>
          <w:sz w:val="26"/>
          <w:szCs w:val="26"/>
        </w:rPr>
      </w:pPr>
      <w:r w:rsidRPr="00BC2AA0">
        <w:rPr>
          <w:sz w:val="26"/>
          <w:szCs w:val="26"/>
        </w:rPr>
        <w:t>1.</w:t>
      </w:r>
      <w:r w:rsidR="00CE3113">
        <w:rPr>
          <w:sz w:val="26"/>
          <w:szCs w:val="26"/>
        </w:rPr>
        <w:tab/>
      </w:r>
      <w:r w:rsidR="00BC2AA0" w:rsidRPr="00BC2AA0">
        <w:rPr>
          <w:sz w:val="26"/>
          <w:szCs w:val="26"/>
        </w:rPr>
        <w:t xml:space="preserve">Утвердить </w:t>
      </w:r>
      <w:r w:rsidR="00BC2AA0" w:rsidRPr="00BC2AA0">
        <w:rPr>
          <w:kern w:val="36"/>
          <w:sz w:val="26"/>
          <w:szCs w:val="26"/>
        </w:rPr>
        <w:t xml:space="preserve">Положение об оценке эффективности деятельности руководителей </w:t>
      </w:r>
      <w:r w:rsidR="00BC2AA0" w:rsidRPr="00BC2AA0">
        <w:rPr>
          <w:sz w:val="26"/>
          <w:szCs w:val="26"/>
        </w:rPr>
        <w:t xml:space="preserve">муниципальных унитарных предприятий и руководителей хозяйственных обществ, доля участия </w:t>
      </w:r>
      <w:r w:rsidR="00BC2AA0" w:rsidRPr="00BC2AA0">
        <w:rPr>
          <w:rFonts w:eastAsiaTheme="minorHAnsi"/>
          <w:sz w:val="26"/>
          <w:szCs w:val="26"/>
          <w:lang w:eastAsia="en-US"/>
        </w:rPr>
        <w:t>муниципально</w:t>
      </w:r>
      <w:r w:rsidR="00BC2AA0">
        <w:rPr>
          <w:rFonts w:eastAsiaTheme="minorHAnsi"/>
          <w:sz w:val="26"/>
          <w:szCs w:val="26"/>
          <w:lang w:eastAsia="en-US"/>
        </w:rPr>
        <w:t>го</w:t>
      </w:r>
      <w:r w:rsidR="00BC2AA0" w:rsidRPr="00BC2AA0">
        <w:rPr>
          <w:rFonts w:eastAsiaTheme="minorHAnsi"/>
          <w:sz w:val="26"/>
          <w:szCs w:val="26"/>
          <w:lang w:eastAsia="en-US"/>
        </w:rPr>
        <w:t xml:space="preserve"> образовани</w:t>
      </w:r>
      <w:r w:rsidR="00BC2AA0">
        <w:rPr>
          <w:rFonts w:eastAsiaTheme="minorHAnsi"/>
          <w:sz w:val="26"/>
          <w:szCs w:val="26"/>
          <w:lang w:eastAsia="en-US"/>
        </w:rPr>
        <w:t>я</w:t>
      </w:r>
      <w:r w:rsidR="00BC2AA0" w:rsidRPr="00BC2AA0">
        <w:rPr>
          <w:rFonts w:eastAsiaTheme="minorHAnsi"/>
          <w:sz w:val="26"/>
          <w:szCs w:val="26"/>
          <w:lang w:eastAsia="en-US"/>
        </w:rPr>
        <w:t xml:space="preserve"> </w:t>
      </w:r>
      <w:r w:rsidR="00F03C81">
        <w:rPr>
          <w:rFonts w:eastAsiaTheme="minorHAnsi"/>
          <w:sz w:val="26"/>
          <w:szCs w:val="26"/>
          <w:lang w:eastAsia="en-US"/>
        </w:rPr>
        <w:t xml:space="preserve">               </w:t>
      </w:r>
      <w:r w:rsidR="00BC2AA0" w:rsidRPr="00BC2AA0">
        <w:rPr>
          <w:rFonts w:eastAsiaTheme="minorHAnsi"/>
          <w:sz w:val="26"/>
          <w:szCs w:val="26"/>
          <w:lang w:eastAsia="en-US"/>
        </w:rPr>
        <w:t>Ханты-Мансийского автономного округа - Югры городско</w:t>
      </w:r>
      <w:r w:rsidR="00500441">
        <w:rPr>
          <w:rFonts w:eastAsiaTheme="minorHAnsi"/>
          <w:sz w:val="26"/>
          <w:szCs w:val="26"/>
          <w:lang w:eastAsia="en-US"/>
        </w:rPr>
        <w:t>го</w:t>
      </w:r>
      <w:r w:rsidR="00BC2AA0" w:rsidRPr="00BC2AA0">
        <w:rPr>
          <w:rFonts w:eastAsiaTheme="minorHAnsi"/>
          <w:sz w:val="26"/>
          <w:szCs w:val="26"/>
          <w:lang w:eastAsia="en-US"/>
        </w:rPr>
        <w:t xml:space="preserve"> округ</w:t>
      </w:r>
      <w:r w:rsidR="00500441">
        <w:rPr>
          <w:rFonts w:eastAsiaTheme="minorHAnsi"/>
          <w:sz w:val="26"/>
          <w:szCs w:val="26"/>
          <w:lang w:eastAsia="en-US"/>
        </w:rPr>
        <w:t>а</w:t>
      </w:r>
      <w:r w:rsidR="00BC2AA0" w:rsidRPr="00BC2AA0">
        <w:rPr>
          <w:rFonts w:eastAsiaTheme="minorHAnsi"/>
          <w:sz w:val="26"/>
          <w:szCs w:val="26"/>
          <w:lang w:eastAsia="en-US"/>
        </w:rPr>
        <w:t xml:space="preserve"> город</w:t>
      </w:r>
      <w:r w:rsidR="00500441">
        <w:rPr>
          <w:rFonts w:eastAsiaTheme="minorHAnsi"/>
          <w:sz w:val="26"/>
          <w:szCs w:val="26"/>
          <w:lang w:eastAsia="en-US"/>
        </w:rPr>
        <w:t>а</w:t>
      </w:r>
      <w:r w:rsidR="00BC2AA0" w:rsidRPr="00BC2AA0">
        <w:rPr>
          <w:rFonts w:eastAsiaTheme="minorHAnsi"/>
          <w:sz w:val="26"/>
          <w:szCs w:val="26"/>
          <w:lang w:eastAsia="en-US"/>
        </w:rPr>
        <w:t xml:space="preserve"> </w:t>
      </w:r>
      <w:proofErr w:type="gramStart"/>
      <w:r w:rsidR="00BC2AA0" w:rsidRPr="00BC2AA0">
        <w:rPr>
          <w:rFonts w:eastAsiaTheme="minorHAnsi"/>
          <w:sz w:val="26"/>
          <w:szCs w:val="26"/>
          <w:lang w:eastAsia="en-US"/>
        </w:rPr>
        <w:t>Когалым</w:t>
      </w:r>
      <w:r w:rsidR="00500441">
        <w:rPr>
          <w:rFonts w:eastAsiaTheme="minorHAnsi"/>
          <w:sz w:val="26"/>
          <w:szCs w:val="26"/>
          <w:lang w:eastAsia="en-US"/>
        </w:rPr>
        <w:t>а</w:t>
      </w:r>
      <w:proofErr w:type="gramEnd"/>
      <w:r w:rsidR="00BC2AA0" w:rsidRPr="00BC2AA0">
        <w:rPr>
          <w:rFonts w:eastAsiaTheme="minorHAnsi"/>
          <w:sz w:val="26"/>
          <w:szCs w:val="26"/>
          <w:lang w:eastAsia="en-US"/>
        </w:rPr>
        <w:t xml:space="preserve"> </w:t>
      </w:r>
      <w:r w:rsidR="00BC2AA0" w:rsidRPr="00BC2AA0">
        <w:rPr>
          <w:sz w:val="26"/>
          <w:szCs w:val="26"/>
        </w:rPr>
        <w:t xml:space="preserve">в уставном капитале которых превышает 50%, </w:t>
      </w:r>
      <w:r w:rsidR="00F10C87" w:rsidRPr="00BC2AA0">
        <w:rPr>
          <w:kern w:val="36"/>
          <w:sz w:val="26"/>
          <w:szCs w:val="26"/>
        </w:rPr>
        <w:t xml:space="preserve">согласно </w:t>
      </w:r>
      <w:r w:rsidR="00BC2AA0" w:rsidRPr="00BC2AA0">
        <w:rPr>
          <w:kern w:val="36"/>
          <w:sz w:val="26"/>
          <w:szCs w:val="26"/>
        </w:rPr>
        <w:t>приложению</w:t>
      </w:r>
      <w:r w:rsidR="007810F1" w:rsidRPr="00BC2AA0">
        <w:rPr>
          <w:kern w:val="36"/>
          <w:sz w:val="26"/>
          <w:szCs w:val="26"/>
        </w:rPr>
        <w:t xml:space="preserve"> к настоящему постановлению</w:t>
      </w:r>
      <w:r w:rsidRPr="00BC2AA0">
        <w:rPr>
          <w:sz w:val="26"/>
          <w:szCs w:val="26"/>
        </w:rPr>
        <w:t>.</w:t>
      </w:r>
    </w:p>
    <w:p w:rsidR="00CE3113" w:rsidRPr="00CE3113" w:rsidRDefault="00412DF2" w:rsidP="00F03C81">
      <w:pPr>
        <w:pStyle w:val="a3"/>
        <w:tabs>
          <w:tab w:val="left" w:pos="1134"/>
        </w:tabs>
        <w:spacing w:before="0" w:beforeAutospacing="0" w:after="0" w:afterAutospacing="0" w:line="240" w:lineRule="auto"/>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2.</w:t>
      </w:r>
      <w:r w:rsidR="00CE3113">
        <w:rPr>
          <w:rFonts w:ascii="Times New Roman" w:hAnsi="Times New Roman" w:cs="Times New Roman"/>
          <w:sz w:val="26"/>
          <w:szCs w:val="26"/>
          <w:lang w:val="ru-RU"/>
        </w:rPr>
        <w:tab/>
      </w:r>
      <w:r w:rsidR="00CF2F7A">
        <w:rPr>
          <w:rFonts w:ascii="Times New Roman" w:hAnsi="Times New Roman" w:cs="Times New Roman"/>
          <w:sz w:val="26"/>
          <w:szCs w:val="26"/>
          <w:lang w:val="ru-RU"/>
        </w:rPr>
        <w:t>Комитету</w:t>
      </w:r>
      <w:r w:rsidR="00BC2AA0">
        <w:rPr>
          <w:rFonts w:ascii="Times New Roman" w:hAnsi="Times New Roman" w:cs="Times New Roman"/>
          <w:sz w:val="26"/>
          <w:szCs w:val="26"/>
          <w:lang w:val="ru-RU"/>
        </w:rPr>
        <w:t xml:space="preserve"> по управлению муниципальным имуществом Администрации города Когалыма (А.В.Ковальчук) довести до сведения </w:t>
      </w:r>
      <w:r w:rsidR="00FD217C">
        <w:rPr>
          <w:rFonts w:ascii="Times New Roman" w:hAnsi="Times New Roman" w:cs="Times New Roman"/>
          <w:sz w:val="26"/>
          <w:szCs w:val="26"/>
          <w:lang w:val="ru-RU"/>
        </w:rPr>
        <w:t xml:space="preserve">руководителей </w:t>
      </w:r>
      <w:r w:rsidR="00BC2AA0">
        <w:rPr>
          <w:rFonts w:ascii="Times New Roman" w:hAnsi="Times New Roman" w:cs="Times New Roman"/>
          <w:sz w:val="26"/>
          <w:szCs w:val="26"/>
          <w:lang w:val="ru-RU"/>
        </w:rPr>
        <w:t xml:space="preserve">муниципальных унитарных предприятий </w:t>
      </w:r>
      <w:r w:rsidR="000D4D28">
        <w:rPr>
          <w:rFonts w:ascii="Times New Roman" w:hAnsi="Times New Roman" w:cs="Times New Roman"/>
          <w:sz w:val="26"/>
          <w:szCs w:val="26"/>
          <w:lang w:val="ru-RU"/>
        </w:rPr>
        <w:t xml:space="preserve">города Когалыма </w:t>
      </w:r>
      <w:r w:rsidR="00BC2AA0">
        <w:rPr>
          <w:rFonts w:ascii="Times New Roman" w:hAnsi="Times New Roman" w:cs="Times New Roman"/>
          <w:sz w:val="26"/>
          <w:szCs w:val="26"/>
          <w:lang w:val="ru-RU"/>
        </w:rPr>
        <w:t>настоящее П</w:t>
      </w:r>
      <w:r w:rsidR="00CE3113">
        <w:rPr>
          <w:rFonts w:ascii="Times New Roman" w:hAnsi="Times New Roman" w:cs="Times New Roman"/>
          <w:sz w:val="26"/>
          <w:szCs w:val="26"/>
          <w:lang w:val="ru-RU"/>
        </w:rPr>
        <w:t xml:space="preserve">остановление </w:t>
      </w:r>
      <w:r w:rsidR="000D4D28" w:rsidRPr="00CE3113">
        <w:rPr>
          <w:rFonts w:ascii="Times New Roman" w:hAnsi="Times New Roman" w:cs="Times New Roman"/>
          <w:sz w:val="26"/>
          <w:szCs w:val="26"/>
          <w:lang w:val="ru-RU"/>
        </w:rPr>
        <w:t>под роспись</w:t>
      </w:r>
      <w:r w:rsidR="00BC2AA0" w:rsidRPr="00CE3113">
        <w:rPr>
          <w:rFonts w:ascii="Times New Roman" w:hAnsi="Times New Roman" w:cs="Times New Roman"/>
          <w:sz w:val="26"/>
          <w:szCs w:val="26"/>
          <w:lang w:val="ru-RU"/>
        </w:rPr>
        <w:t>.</w:t>
      </w:r>
    </w:p>
    <w:p w:rsidR="00CE3113" w:rsidRPr="00CE3113" w:rsidRDefault="003D2011" w:rsidP="00F03C81">
      <w:pPr>
        <w:pStyle w:val="a3"/>
        <w:tabs>
          <w:tab w:val="left" w:pos="1134"/>
        </w:tabs>
        <w:spacing w:before="0" w:beforeAutospacing="0" w:after="0" w:afterAutospacing="0" w:line="240" w:lineRule="auto"/>
        <w:ind w:firstLine="709"/>
        <w:jc w:val="both"/>
        <w:rPr>
          <w:rFonts w:ascii="Times New Roman" w:hAnsi="Times New Roman" w:cs="Times New Roman"/>
          <w:sz w:val="26"/>
          <w:szCs w:val="26"/>
          <w:lang w:val="ru-RU"/>
        </w:rPr>
      </w:pPr>
      <w:r w:rsidRPr="00CE3113">
        <w:rPr>
          <w:rFonts w:ascii="Times New Roman" w:hAnsi="Times New Roman" w:cs="Times New Roman"/>
          <w:sz w:val="26"/>
          <w:szCs w:val="26"/>
          <w:lang w:val="ru-RU"/>
        </w:rPr>
        <w:t>3</w:t>
      </w:r>
      <w:r w:rsidR="007810F1" w:rsidRPr="00CE3113">
        <w:rPr>
          <w:rFonts w:ascii="Times New Roman" w:hAnsi="Times New Roman" w:cs="Times New Roman"/>
          <w:sz w:val="26"/>
          <w:szCs w:val="26"/>
          <w:lang w:val="ru-RU"/>
        </w:rPr>
        <w:t>.</w:t>
      </w:r>
      <w:r w:rsidR="00CE3113" w:rsidRPr="00CE3113">
        <w:rPr>
          <w:rFonts w:ascii="Times New Roman" w:hAnsi="Times New Roman" w:cs="Times New Roman"/>
          <w:sz w:val="26"/>
          <w:szCs w:val="26"/>
          <w:lang w:val="ru-RU"/>
        </w:rPr>
        <w:tab/>
      </w:r>
      <w:r w:rsidR="000D4D28" w:rsidRPr="00CE3113">
        <w:rPr>
          <w:rFonts w:ascii="Times New Roman" w:hAnsi="Times New Roman" w:cs="Times New Roman"/>
          <w:sz w:val="26"/>
          <w:szCs w:val="26"/>
          <w:lang w:val="ru-RU"/>
        </w:rPr>
        <w:t xml:space="preserve">Опубликовать настоящее постановление </w:t>
      </w:r>
      <w:r w:rsidR="00375891" w:rsidRPr="00CE3113">
        <w:rPr>
          <w:rFonts w:ascii="Times New Roman" w:hAnsi="Times New Roman" w:cs="Times New Roman"/>
          <w:sz w:val="26"/>
          <w:szCs w:val="26"/>
          <w:lang w:val="ru-RU"/>
        </w:rPr>
        <w:t xml:space="preserve">и приложение к нему </w:t>
      </w:r>
      <w:r w:rsidR="000D4D28" w:rsidRPr="00CE3113">
        <w:rPr>
          <w:rFonts w:ascii="Times New Roman" w:hAnsi="Times New Roman" w:cs="Times New Roman"/>
          <w:sz w:val="26"/>
          <w:szCs w:val="26"/>
          <w:lang w:val="ru-RU"/>
        </w:rPr>
        <w:t>в газете «Когалымский вестник» и разместить на официальном сайте Администрации города Когалыма в сети Интернет (</w:t>
      </w:r>
      <w:r w:rsidR="00CE3113" w:rsidRPr="00CE3113">
        <w:rPr>
          <w:rFonts w:ascii="Times New Roman" w:hAnsi="Times New Roman" w:cs="Times New Roman"/>
          <w:sz w:val="26"/>
          <w:szCs w:val="26"/>
        </w:rPr>
        <w:t>www</w:t>
      </w:r>
      <w:r w:rsidR="00CE3113" w:rsidRPr="00CE3113">
        <w:rPr>
          <w:rFonts w:ascii="Times New Roman" w:hAnsi="Times New Roman" w:cs="Times New Roman"/>
          <w:sz w:val="26"/>
          <w:szCs w:val="26"/>
          <w:lang w:val="ru-RU"/>
        </w:rPr>
        <w:t>.</w:t>
      </w:r>
      <w:r w:rsidR="00CE3113" w:rsidRPr="00CE3113">
        <w:rPr>
          <w:rFonts w:ascii="Times New Roman" w:hAnsi="Times New Roman" w:cs="Times New Roman"/>
          <w:sz w:val="26"/>
          <w:szCs w:val="26"/>
        </w:rPr>
        <w:t>admkogalym</w:t>
      </w:r>
      <w:r w:rsidR="00CE3113" w:rsidRPr="00CE3113">
        <w:rPr>
          <w:rFonts w:ascii="Times New Roman" w:hAnsi="Times New Roman" w:cs="Times New Roman"/>
          <w:sz w:val="26"/>
          <w:szCs w:val="26"/>
          <w:lang w:val="ru-RU"/>
        </w:rPr>
        <w:t>.</w:t>
      </w:r>
      <w:r w:rsidR="00CE3113" w:rsidRPr="00CE3113">
        <w:rPr>
          <w:rFonts w:ascii="Times New Roman" w:hAnsi="Times New Roman" w:cs="Times New Roman"/>
          <w:sz w:val="26"/>
          <w:szCs w:val="26"/>
        </w:rPr>
        <w:t>ru</w:t>
      </w:r>
      <w:r w:rsidR="000D4D28" w:rsidRPr="00CE3113">
        <w:rPr>
          <w:rFonts w:ascii="Times New Roman" w:hAnsi="Times New Roman" w:cs="Times New Roman"/>
          <w:sz w:val="26"/>
          <w:szCs w:val="26"/>
          <w:lang w:val="ru-RU"/>
        </w:rPr>
        <w:t>).</w:t>
      </w:r>
    </w:p>
    <w:p w:rsidR="00CD04E7" w:rsidRPr="00957D50" w:rsidRDefault="00500441" w:rsidP="00F03C81">
      <w:pPr>
        <w:pStyle w:val="a3"/>
        <w:tabs>
          <w:tab w:val="left" w:pos="1134"/>
        </w:tabs>
        <w:spacing w:before="0" w:beforeAutospacing="0" w:after="0" w:afterAutospacing="0" w:line="240" w:lineRule="auto"/>
        <w:ind w:firstLine="709"/>
        <w:jc w:val="both"/>
        <w:rPr>
          <w:rFonts w:ascii="Times New Roman" w:hAnsi="Times New Roman" w:cs="Times New Roman"/>
          <w:sz w:val="26"/>
          <w:szCs w:val="26"/>
          <w:lang w:val="ru-RU"/>
        </w:rPr>
      </w:pPr>
      <w:r w:rsidRPr="00CE3113">
        <w:rPr>
          <w:rFonts w:ascii="Times New Roman" w:hAnsi="Times New Roman" w:cs="Times New Roman"/>
          <w:sz w:val="26"/>
          <w:szCs w:val="26"/>
          <w:lang w:val="ru-RU" w:eastAsia="ru-RU"/>
        </w:rPr>
        <w:t>4.</w:t>
      </w:r>
      <w:r w:rsidR="00CE3113" w:rsidRPr="00CE3113">
        <w:rPr>
          <w:rFonts w:ascii="Times New Roman" w:hAnsi="Times New Roman" w:cs="Times New Roman"/>
          <w:sz w:val="26"/>
          <w:szCs w:val="26"/>
          <w:lang w:val="ru-RU" w:eastAsia="ru-RU"/>
        </w:rPr>
        <w:tab/>
      </w:r>
      <w:r w:rsidRPr="00CE3113">
        <w:rPr>
          <w:rFonts w:ascii="Times New Roman" w:hAnsi="Times New Roman" w:cs="Times New Roman"/>
          <w:sz w:val="26"/>
          <w:szCs w:val="26"/>
          <w:lang w:val="ru-RU" w:eastAsia="ru-RU"/>
        </w:rPr>
        <w:t xml:space="preserve">Контроль за </w:t>
      </w:r>
      <w:r w:rsidR="000D4D28" w:rsidRPr="00CE3113">
        <w:rPr>
          <w:rFonts w:ascii="Times New Roman" w:hAnsi="Times New Roman" w:cs="Times New Roman"/>
          <w:sz w:val="26"/>
          <w:szCs w:val="26"/>
          <w:lang w:val="ru-RU" w:eastAsia="ru-RU"/>
        </w:rPr>
        <w:t>вы</w:t>
      </w:r>
      <w:r w:rsidRPr="00CE3113">
        <w:rPr>
          <w:rFonts w:ascii="Times New Roman" w:hAnsi="Times New Roman" w:cs="Times New Roman"/>
          <w:sz w:val="26"/>
          <w:szCs w:val="26"/>
          <w:lang w:val="ru-RU" w:eastAsia="ru-RU"/>
        </w:rPr>
        <w:t>полнением</w:t>
      </w:r>
      <w:r w:rsidRPr="00BC2AA0">
        <w:rPr>
          <w:rFonts w:ascii="Times New Roman" w:hAnsi="Times New Roman"/>
          <w:sz w:val="26"/>
          <w:szCs w:val="26"/>
          <w:lang w:val="ru-RU" w:eastAsia="ru-RU"/>
        </w:rPr>
        <w:t xml:space="preserve"> настоящего постановления возложить на председателя комитета по управлению муниципальным имуществом Администрации города Когалыма </w:t>
      </w:r>
      <w:r w:rsidRPr="00BC2AA0">
        <w:rPr>
          <w:rFonts w:ascii="Times New Roman" w:hAnsi="Times New Roman" w:cs="Times New Roman"/>
          <w:sz w:val="26"/>
          <w:szCs w:val="26"/>
          <w:lang w:val="ru-RU"/>
        </w:rPr>
        <w:t>А.В.Ковальчука.</w:t>
      </w:r>
    </w:p>
    <w:p w:rsidR="00CD04E7" w:rsidRDefault="00CD04E7" w:rsidP="00F03C81">
      <w:pPr>
        <w:ind w:firstLine="709"/>
        <w:jc w:val="both"/>
        <w:rPr>
          <w:sz w:val="26"/>
          <w:szCs w:val="26"/>
        </w:rPr>
      </w:pPr>
    </w:p>
    <w:p w:rsidR="00F03C81" w:rsidRPr="00957D50" w:rsidRDefault="00F03C81" w:rsidP="00F03C81">
      <w:pPr>
        <w:ind w:firstLine="709"/>
        <w:jc w:val="both"/>
        <w:rPr>
          <w:sz w:val="26"/>
          <w:szCs w:val="26"/>
        </w:rPr>
      </w:pPr>
    </w:p>
    <w:p w:rsidR="00CD04E7" w:rsidRDefault="00CD04E7" w:rsidP="00F03C81">
      <w:pPr>
        <w:ind w:firstLine="709"/>
        <w:jc w:val="both"/>
        <w:rPr>
          <w:sz w:val="26"/>
          <w:szCs w:val="26"/>
        </w:rPr>
      </w:pPr>
      <w:r w:rsidRPr="00782672">
        <w:rPr>
          <w:sz w:val="26"/>
          <w:szCs w:val="26"/>
        </w:rPr>
        <w:t>Глава</w:t>
      </w:r>
      <w:r>
        <w:rPr>
          <w:sz w:val="26"/>
          <w:szCs w:val="26"/>
        </w:rPr>
        <w:t xml:space="preserve"> Администрации </w:t>
      </w:r>
      <w:r w:rsidRPr="00782672">
        <w:rPr>
          <w:sz w:val="26"/>
          <w:szCs w:val="26"/>
        </w:rPr>
        <w:t>города Когалыма</w:t>
      </w:r>
      <w:r w:rsidRPr="00782672">
        <w:rPr>
          <w:sz w:val="26"/>
          <w:szCs w:val="26"/>
        </w:rPr>
        <w:tab/>
      </w:r>
      <w:r w:rsidR="008B17BB">
        <w:rPr>
          <w:sz w:val="26"/>
          <w:szCs w:val="26"/>
        </w:rPr>
        <w:tab/>
      </w:r>
      <w:r w:rsidR="008B17BB">
        <w:rPr>
          <w:sz w:val="26"/>
          <w:szCs w:val="26"/>
        </w:rPr>
        <w:tab/>
      </w:r>
      <w:r w:rsidR="00F03C81">
        <w:rPr>
          <w:sz w:val="26"/>
          <w:szCs w:val="26"/>
        </w:rPr>
        <w:t xml:space="preserve">    </w:t>
      </w:r>
      <w:r>
        <w:rPr>
          <w:sz w:val="26"/>
          <w:szCs w:val="26"/>
        </w:rPr>
        <w:t>В.И.Степура</w:t>
      </w:r>
    </w:p>
    <w:p w:rsidR="00CD04E7" w:rsidRDefault="00CD04E7" w:rsidP="00CD04E7">
      <w:pPr>
        <w:jc w:val="both"/>
        <w:rPr>
          <w:sz w:val="26"/>
          <w:szCs w:val="26"/>
        </w:rPr>
      </w:pPr>
    </w:p>
    <w:p w:rsidR="00CD04E7" w:rsidRDefault="00CD04E7" w:rsidP="00CD04E7">
      <w:pPr>
        <w:jc w:val="both"/>
        <w:rPr>
          <w:sz w:val="26"/>
          <w:szCs w:val="26"/>
        </w:rPr>
      </w:pPr>
    </w:p>
    <w:p w:rsidR="003D2011" w:rsidRDefault="003D2011" w:rsidP="00CD04E7">
      <w:pPr>
        <w:jc w:val="both"/>
        <w:rPr>
          <w:sz w:val="26"/>
          <w:szCs w:val="26"/>
        </w:rPr>
      </w:pPr>
    </w:p>
    <w:p w:rsidR="005A4129" w:rsidRDefault="005A4129" w:rsidP="00CD04E7">
      <w:pPr>
        <w:jc w:val="both"/>
        <w:rPr>
          <w:sz w:val="26"/>
          <w:szCs w:val="26"/>
        </w:rPr>
      </w:pPr>
    </w:p>
    <w:p w:rsidR="005A4129" w:rsidRDefault="005A4129" w:rsidP="00CD04E7">
      <w:pPr>
        <w:jc w:val="both"/>
        <w:rPr>
          <w:sz w:val="26"/>
          <w:szCs w:val="26"/>
        </w:rPr>
      </w:pPr>
    </w:p>
    <w:p w:rsidR="005A4129" w:rsidRDefault="005A4129" w:rsidP="00CD04E7">
      <w:pPr>
        <w:jc w:val="both"/>
        <w:rPr>
          <w:sz w:val="26"/>
          <w:szCs w:val="26"/>
        </w:rPr>
      </w:pPr>
    </w:p>
    <w:p w:rsidR="005A4129" w:rsidRDefault="005A4129"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69472E" w:rsidRDefault="0069472E" w:rsidP="00CD04E7">
      <w:pPr>
        <w:jc w:val="both"/>
        <w:rPr>
          <w:sz w:val="26"/>
          <w:szCs w:val="26"/>
        </w:rPr>
      </w:pPr>
    </w:p>
    <w:p w:rsidR="00F03C81" w:rsidRDefault="00F03C81" w:rsidP="00F03C81">
      <w:pPr>
        <w:jc w:val="both"/>
        <w:rPr>
          <w:sz w:val="22"/>
          <w:szCs w:val="22"/>
        </w:rPr>
      </w:pPr>
    </w:p>
    <w:p w:rsidR="00031A8D" w:rsidRDefault="00031A8D" w:rsidP="00F03C81">
      <w:pPr>
        <w:jc w:val="both"/>
        <w:rPr>
          <w:sz w:val="22"/>
          <w:szCs w:val="22"/>
        </w:rPr>
      </w:pPr>
    </w:p>
    <w:p w:rsidR="00031A8D" w:rsidRDefault="00031A8D" w:rsidP="00F03C81">
      <w:pPr>
        <w:jc w:val="both"/>
        <w:rPr>
          <w:sz w:val="22"/>
          <w:szCs w:val="22"/>
        </w:rPr>
      </w:pPr>
    </w:p>
    <w:p w:rsidR="00031A8D" w:rsidRDefault="00031A8D" w:rsidP="00F03C81">
      <w:pPr>
        <w:jc w:val="both"/>
        <w:rPr>
          <w:sz w:val="22"/>
          <w:szCs w:val="22"/>
        </w:rPr>
      </w:pPr>
    </w:p>
    <w:p w:rsidR="00031A8D" w:rsidRDefault="00031A8D" w:rsidP="00F03C81">
      <w:pPr>
        <w:jc w:val="both"/>
        <w:rPr>
          <w:sz w:val="22"/>
          <w:szCs w:val="22"/>
        </w:rPr>
      </w:pPr>
    </w:p>
    <w:p w:rsidR="00F03C81" w:rsidRDefault="00F03C81" w:rsidP="00F03C81">
      <w:pPr>
        <w:jc w:val="both"/>
        <w:rPr>
          <w:sz w:val="22"/>
          <w:szCs w:val="22"/>
        </w:rPr>
      </w:pPr>
    </w:p>
    <w:p w:rsidR="00A23A1F" w:rsidRDefault="00A23A1F" w:rsidP="00F03C81">
      <w:pPr>
        <w:jc w:val="both"/>
        <w:rPr>
          <w:sz w:val="22"/>
          <w:szCs w:val="22"/>
        </w:rPr>
      </w:pPr>
    </w:p>
    <w:p w:rsidR="00F03C81" w:rsidRDefault="00F03C81" w:rsidP="00F03C81">
      <w:pPr>
        <w:jc w:val="both"/>
        <w:rPr>
          <w:sz w:val="22"/>
          <w:szCs w:val="22"/>
        </w:rPr>
      </w:pPr>
    </w:p>
    <w:p w:rsidR="00F03C81" w:rsidRDefault="00F03C81" w:rsidP="00F03C81">
      <w:pPr>
        <w:jc w:val="both"/>
        <w:rPr>
          <w:sz w:val="22"/>
          <w:szCs w:val="22"/>
        </w:rPr>
      </w:pPr>
    </w:p>
    <w:p w:rsidR="00F03C81" w:rsidRDefault="00F03C81" w:rsidP="00F03C81">
      <w:pPr>
        <w:jc w:val="both"/>
        <w:rPr>
          <w:sz w:val="22"/>
          <w:szCs w:val="22"/>
        </w:rPr>
      </w:pPr>
    </w:p>
    <w:p w:rsidR="00F03C81" w:rsidRDefault="00F03C81" w:rsidP="00F03C81">
      <w:pPr>
        <w:jc w:val="both"/>
        <w:rPr>
          <w:sz w:val="22"/>
          <w:szCs w:val="22"/>
        </w:rPr>
      </w:pPr>
    </w:p>
    <w:p w:rsidR="00F03C81" w:rsidRPr="00031A8D" w:rsidRDefault="00F03C81" w:rsidP="00F03C81">
      <w:pPr>
        <w:jc w:val="both"/>
        <w:rPr>
          <w:color w:val="FFFFFF" w:themeColor="background1"/>
          <w:sz w:val="22"/>
          <w:szCs w:val="22"/>
        </w:rPr>
      </w:pPr>
      <w:r w:rsidRPr="00031A8D">
        <w:rPr>
          <w:color w:val="FFFFFF" w:themeColor="background1"/>
          <w:sz w:val="22"/>
          <w:szCs w:val="22"/>
        </w:rPr>
        <w:t>Согласовано:</w:t>
      </w:r>
      <w:r w:rsidRPr="00031A8D">
        <w:rPr>
          <w:color w:val="FFFFFF" w:themeColor="background1"/>
          <w:sz w:val="22"/>
          <w:szCs w:val="22"/>
        </w:rPr>
        <w:tab/>
      </w:r>
    </w:p>
    <w:p w:rsidR="00F03C81" w:rsidRPr="00031A8D" w:rsidRDefault="00F03C81" w:rsidP="00F03C81">
      <w:pPr>
        <w:jc w:val="both"/>
        <w:rPr>
          <w:color w:val="FFFFFF" w:themeColor="background1"/>
          <w:sz w:val="22"/>
          <w:szCs w:val="22"/>
        </w:rPr>
      </w:pPr>
      <w:r w:rsidRPr="00031A8D">
        <w:rPr>
          <w:color w:val="FFFFFF" w:themeColor="background1"/>
          <w:sz w:val="22"/>
          <w:szCs w:val="22"/>
        </w:rPr>
        <w:t>зам. главы Администрации г</w:t>
      </w:r>
      <w:proofErr w:type="gramStart"/>
      <w:r w:rsidRPr="00031A8D">
        <w:rPr>
          <w:color w:val="FFFFFF" w:themeColor="background1"/>
          <w:sz w:val="22"/>
          <w:szCs w:val="22"/>
        </w:rPr>
        <w:t>.К</w:t>
      </w:r>
      <w:proofErr w:type="gramEnd"/>
      <w:r w:rsidRPr="00031A8D">
        <w:rPr>
          <w:color w:val="FFFFFF" w:themeColor="background1"/>
          <w:sz w:val="22"/>
          <w:szCs w:val="22"/>
        </w:rPr>
        <w:t xml:space="preserve">огалыма </w:t>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t xml:space="preserve">Т.И.Черных  </w:t>
      </w:r>
    </w:p>
    <w:p w:rsidR="00F03C81" w:rsidRPr="00031A8D" w:rsidRDefault="00F03C81" w:rsidP="00F03C81">
      <w:pPr>
        <w:jc w:val="both"/>
        <w:rPr>
          <w:color w:val="FFFFFF" w:themeColor="background1"/>
          <w:sz w:val="22"/>
          <w:szCs w:val="22"/>
        </w:rPr>
      </w:pPr>
      <w:r w:rsidRPr="00031A8D">
        <w:rPr>
          <w:color w:val="FFFFFF" w:themeColor="background1"/>
          <w:sz w:val="22"/>
          <w:szCs w:val="22"/>
        </w:rPr>
        <w:t xml:space="preserve">председатель КФ                        </w:t>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t>М.Г.Рыбачок</w:t>
      </w:r>
    </w:p>
    <w:p w:rsidR="00F03C81" w:rsidRPr="00031A8D" w:rsidRDefault="00F03C81" w:rsidP="00F03C81">
      <w:pPr>
        <w:jc w:val="both"/>
        <w:rPr>
          <w:color w:val="FFFFFF" w:themeColor="background1"/>
          <w:sz w:val="22"/>
          <w:szCs w:val="22"/>
        </w:rPr>
      </w:pPr>
      <w:r w:rsidRPr="00031A8D">
        <w:rPr>
          <w:color w:val="FFFFFF" w:themeColor="background1"/>
          <w:sz w:val="22"/>
          <w:szCs w:val="22"/>
        </w:rPr>
        <w:t>председатель КУМИ</w:t>
      </w:r>
      <w:r w:rsidRPr="00031A8D">
        <w:rPr>
          <w:color w:val="FFFFFF" w:themeColor="background1"/>
          <w:sz w:val="22"/>
          <w:szCs w:val="22"/>
        </w:rPr>
        <w:tab/>
        <w:t xml:space="preserve">              </w:t>
      </w:r>
      <w:r w:rsidRPr="00031A8D">
        <w:rPr>
          <w:color w:val="FFFFFF" w:themeColor="background1"/>
          <w:sz w:val="22"/>
          <w:szCs w:val="22"/>
        </w:rPr>
        <w:tab/>
      </w:r>
      <w:r w:rsidRPr="00031A8D">
        <w:rPr>
          <w:color w:val="FFFFFF" w:themeColor="background1"/>
          <w:sz w:val="22"/>
          <w:szCs w:val="22"/>
        </w:rPr>
        <w:tab/>
        <w:t xml:space="preserve"> </w:t>
      </w:r>
      <w:r w:rsidRPr="00031A8D">
        <w:rPr>
          <w:color w:val="FFFFFF" w:themeColor="background1"/>
          <w:sz w:val="22"/>
          <w:szCs w:val="22"/>
        </w:rPr>
        <w:tab/>
      </w:r>
      <w:r w:rsidRPr="00031A8D">
        <w:rPr>
          <w:color w:val="FFFFFF" w:themeColor="background1"/>
          <w:sz w:val="22"/>
          <w:szCs w:val="22"/>
        </w:rPr>
        <w:tab/>
        <w:t>А.В.Ковальчук</w:t>
      </w:r>
    </w:p>
    <w:p w:rsidR="00F03C81" w:rsidRPr="00031A8D" w:rsidRDefault="00F03C81" w:rsidP="00F03C81">
      <w:pPr>
        <w:jc w:val="both"/>
        <w:rPr>
          <w:color w:val="FFFFFF" w:themeColor="background1"/>
          <w:sz w:val="22"/>
          <w:szCs w:val="22"/>
        </w:rPr>
      </w:pPr>
      <w:r w:rsidRPr="00031A8D">
        <w:rPr>
          <w:color w:val="FFFFFF" w:themeColor="background1"/>
          <w:sz w:val="22"/>
          <w:szCs w:val="22"/>
        </w:rPr>
        <w:t xml:space="preserve">начальник ЮУ                           </w:t>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t>И.А.Леонтьева</w:t>
      </w:r>
    </w:p>
    <w:p w:rsidR="00F03C81" w:rsidRPr="00031A8D" w:rsidRDefault="00F03C81" w:rsidP="00F03C81">
      <w:pPr>
        <w:jc w:val="both"/>
        <w:rPr>
          <w:color w:val="FFFFFF" w:themeColor="background1"/>
          <w:sz w:val="22"/>
          <w:szCs w:val="22"/>
        </w:rPr>
      </w:pPr>
      <w:r w:rsidRPr="00031A8D">
        <w:rPr>
          <w:color w:val="FFFFFF" w:themeColor="background1"/>
          <w:sz w:val="22"/>
          <w:szCs w:val="22"/>
        </w:rPr>
        <w:t xml:space="preserve">зам. начальника УЭ                    </w:t>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t>Ю.Л.Спиридонова</w:t>
      </w:r>
    </w:p>
    <w:p w:rsidR="00F03C81" w:rsidRPr="00031A8D" w:rsidRDefault="00F03C81" w:rsidP="00F03C81">
      <w:pPr>
        <w:jc w:val="both"/>
        <w:rPr>
          <w:color w:val="FFFFFF" w:themeColor="background1"/>
          <w:sz w:val="22"/>
          <w:szCs w:val="22"/>
        </w:rPr>
      </w:pPr>
      <w:r w:rsidRPr="00031A8D">
        <w:rPr>
          <w:color w:val="FFFFFF" w:themeColor="background1"/>
          <w:sz w:val="22"/>
          <w:szCs w:val="22"/>
        </w:rPr>
        <w:t xml:space="preserve">начальник ОО ЮУ                                   </w:t>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t>Д.А.Дидур</w:t>
      </w:r>
    </w:p>
    <w:p w:rsidR="00F03C81" w:rsidRPr="00031A8D" w:rsidRDefault="00F03C81" w:rsidP="00F03C81">
      <w:pPr>
        <w:jc w:val="both"/>
        <w:rPr>
          <w:color w:val="FFFFFF" w:themeColor="background1"/>
          <w:sz w:val="22"/>
          <w:szCs w:val="22"/>
        </w:rPr>
      </w:pPr>
      <w:r w:rsidRPr="00031A8D">
        <w:rPr>
          <w:color w:val="FFFFFF" w:themeColor="background1"/>
          <w:sz w:val="22"/>
          <w:szCs w:val="22"/>
        </w:rPr>
        <w:t>Подготовлено:</w:t>
      </w:r>
    </w:p>
    <w:p w:rsidR="00CD04E7" w:rsidRPr="00031A8D" w:rsidRDefault="00F03C81" w:rsidP="00F03C81">
      <w:pPr>
        <w:jc w:val="both"/>
        <w:rPr>
          <w:color w:val="FFFFFF" w:themeColor="background1"/>
          <w:sz w:val="22"/>
          <w:szCs w:val="22"/>
        </w:rPr>
      </w:pPr>
      <w:r w:rsidRPr="00031A8D">
        <w:rPr>
          <w:color w:val="FFFFFF" w:themeColor="background1"/>
          <w:sz w:val="22"/>
          <w:szCs w:val="22"/>
        </w:rPr>
        <w:t>н</w:t>
      </w:r>
      <w:r w:rsidR="00CD04E7" w:rsidRPr="00031A8D">
        <w:rPr>
          <w:color w:val="FFFFFF" w:themeColor="background1"/>
          <w:sz w:val="22"/>
          <w:szCs w:val="22"/>
        </w:rPr>
        <w:t>ач</w:t>
      </w:r>
      <w:r w:rsidRPr="00031A8D">
        <w:rPr>
          <w:color w:val="FFFFFF" w:themeColor="background1"/>
          <w:sz w:val="22"/>
          <w:szCs w:val="22"/>
        </w:rPr>
        <w:t>альник</w:t>
      </w:r>
      <w:r w:rsidR="00CD04E7" w:rsidRPr="00031A8D">
        <w:rPr>
          <w:color w:val="FFFFFF" w:themeColor="background1"/>
          <w:sz w:val="22"/>
          <w:szCs w:val="22"/>
        </w:rPr>
        <w:t xml:space="preserve"> ОФОИК КУ</w:t>
      </w:r>
      <w:r w:rsidRPr="00031A8D">
        <w:rPr>
          <w:color w:val="FFFFFF" w:themeColor="background1"/>
          <w:sz w:val="22"/>
          <w:szCs w:val="22"/>
        </w:rPr>
        <w:t>МИ</w:t>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r>
      <w:r w:rsidRPr="00031A8D">
        <w:rPr>
          <w:color w:val="FFFFFF" w:themeColor="background1"/>
          <w:sz w:val="22"/>
          <w:szCs w:val="22"/>
        </w:rPr>
        <w:tab/>
      </w:r>
      <w:r w:rsidR="00CE3113" w:rsidRPr="00031A8D">
        <w:rPr>
          <w:color w:val="FFFFFF" w:themeColor="background1"/>
          <w:sz w:val="22"/>
          <w:szCs w:val="22"/>
        </w:rPr>
        <w:t>Е.Б.Дубова</w:t>
      </w:r>
    </w:p>
    <w:p w:rsidR="00F03C81" w:rsidRPr="00031A8D" w:rsidRDefault="00F03C81" w:rsidP="00F03C81">
      <w:pPr>
        <w:jc w:val="both"/>
        <w:rPr>
          <w:color w:val="FFFFFF" w:themeColor="background1"/>
          <w:sz w:val="22"/>
          <w:szCs w:val="22"/>
        </w:rPr>
      </w:pPr>
    </w:p>
    <w:p w:rsidR="00BA05C1" w:rsidRPr="00031A8D" w:rsidRDefault="00B24250" w:rsidP="00F03C81">
      <w:pPr>
        <w:jc w:val="both"/>
        <w:rPr>
          <w:color w:val="FFFFFF" w:themeColor="background1"/>
          <w:sz w:val="22"/>
          <w:szCs w:val="22"/>
        </w:rPr>
      </w:pPr>
      <w:r w:rsidRPr="00031A8D">
        <w:rPr>
          <w:color w:val="FFFFFF" w:themeColor="background1"/>
          <w:sz w:val="22"/>
          <w:szCs w:val="22"/>
        </w:rPr>
        <w:t xml:space="preserve">Разослать: КУМИ, УЭ, </w:t>
      </w:r>
      <w:r w:rsidR="00F10C87" w:rsidRPr="00031A8D">
        <w:rPr>
          <w:color w:val="FFFFFF" w:themeColor="background1"/>
          <w:sz w:val="22"/>
          <w:szCs w:val="22"/>
        </w:rPr>
        <w:t>газета «Когалымский вестник»</w:t>
      </w:r>
      <w:r w:rsidRPr="00031A8D">
        <w:rPr>
          <w:color w:val="FFFFFF" w:themeColor="background1"/>
          <w:sz w:val="22"/>
          <w:szCs w:val="22"/>
        </w:rPr>
        <w:t>.</w:t>
      </w:r>
    </w:p>
    <w:p w:rsidR="00F03C81" w:rsidRPr="003D6064" w:rsidRDefault="00F03C81" w:rsidP="00F03C81">
      <w:pPr>
        <w:suppressAutoHyphens/>
        <w:ind w:left="4962"/>
        <w:rPr>
          <w:sz w:val="26"/>
          <w:szCs w:val="26"/>
        </w:rPr>
      </w:pPr>
      <w:r w:rsidRPr="003D6064">
        <w:rPr>
          <w:sz w:val="26"/>
          <w:szCs w:val="26"/>
        </w:rPr>
        <w:lastRenderedPageBreak/>
        <w:t>Приложение</w:t>
      </w:r>
    </w:p>
    <w:p w:rsidR="00F03C81" w:rsidRPr="003D6064" w:rsidRDefault="00F03C81" w:rsidP="00F03C81">
      <w:pPr>
        <w:suppressAutoHyphens/>
        <w:ind w:left="4962"/>
        <w:rPr>
          <w:sz w:val="26"/>
          <w:szCs w:val="26"/>
        </w:rPr>
      </w:pPr>
      <w:r w:rsidRPr="003D6064">
        <w:rPr>
          <w:sz w:val="26"/>
          <w:szCs w:val="26"/>
        </w:rPr>
        <w:t>к постановлению Администрации города Когалыма</w:t>
      </w:r>
    </w:p>
    <w:p w:rsidR="00F03C81" w:rsidRPr="003D6064" w:rsidRDefault="00F03C81" w:rsidP="00F03C81">
      <w:pPr>
        <w:suppressAutoHyphens/>
        <w:ind w:left="4962"/>
        <w:rPr>
          <w:sz w:val="26"/>
          <w:szCs w:val="26"/>
        </w:rPr>
      </w:pPr>
      <w:r w:rsidRPr="003D6064">
        <w:rPr>
          <w:sz w:val="26"/>
          <w:szCs w:val="26"/>
        </w:rPr>
        <w:t xml:space="preserve">от </w:t>
      </w:r>
      <w:r w:rsidR="00364277">
        <w:rPr>
          <w:sz w:val="26"/>
          <w:szCs w:val="26"/>
        </w:rPr>
        <w:t>25.09.2015 №2872</w:t>
      </w:r>
    </w:p>
    <w:p w:rsidR="00F03C81" w:rsidRPr="003D6064" w:rsidRDefault="00F03C81" w:rsidP="00F03C81">
      <w:pPr>
        <w:suppressAutoHyphens/>
        <w:jc w:val="right"/>
        <w:rPr>
          <w:sz w:val="26"/>
          <w:szCs w:val="26"/>
        </w:rPr>
      </w:pPr>
    </w:p>
    <w:p w:rsidR="00F03C81" w:rsidRPr="003D6064" w:rsidRDefault="00F03C81" w:rsidP="00F03C81">
      <w:pPr>
        <w:suppressAutoHyphens/>
        <w:jc w:val="right"/>
        <w:rPr>
          <w:sz w:val="26"/>
          <w:szCs w:val="26"/>
        </w:rPr>
      </w:pPr>
    </w:p>
    <w:p w:rsidR="00F03C81" w:rsidRDefault="00F03C81" w:rsidP="00F03C81">
      <w:pPr>
        <w:suppressAutoHyphens/>
        <w:ind w:firstLine="851"/>
        <w:jc w:val="center"/>
        <w:rPr>
          <w:sz w:val="26"/>
          <w:szCs w:val="26"/>
        </w:rPr>
      </w:pPr>
      <w:r w:rsidRPr="00CC6C85">
        <w:rPr>
          <w:kern w:val="36"/>
          <w:sz w:val="26"/>
          <w:szCs w:val="26"/>
        </w:rPr>
        <w:t xml:space="preserve">Положение об оценке эффективности деятельности руководителей </w:t>
      </w:r>
      <w:r w:rsidRPr="00CC6C85">
        <w:rPr>
          <w:sz w:val="26"/>
          <w:szCs w:val="26"/>
        </w:rPr>
        <w:t>муниципальных унитарных предприятий и руководителей хозяйственных обществ, доля участия муниципального образования Ханты-Мансийского автономного округа - Югры городск</w:t>
      </w:r>
      <w:r>
        <w:rPr>
          <w:sz w:val="26"/>
          <w:szCs w:val="26"/>
        </w:rPr>
        <w:t>ого</w:t>
      </w:r>
      <w:r w:rsidRPr="00CC6C85">
        <w:rPr>
          <w:sz w:val="26"/>
          <w:szCs w:val="26"/>
        </w:rPr>
        <w:t xml:space="preserve"> округ</w:t>
      </w:r>
      <w:r>
        <w:rPr>
          <w:sz w:val="26"/>
          <w:szCs w:val="26"/>
        </w:rPr>
        <w:t>а</w:t>
      </w:r>
      <w:r w:rsidRPr="00CC6C85">
        <w:rPr>
          <w:sz w:val="26"/>
          <w:szCs w:val="26"/>
        </w:rPr>
        <w:t xml:space="preserve"> город</w:t>
      </w:r>
      <w:r>
        <w:rPr>
          <w:sz w:val="26"/>
          <w:szCs w:val="26"/>
        </w:rPr>
        <w:t>а</w:t>
      </w:r>
      <w:r w:rsidRPr="00CC6C85">
        <w:rPr>
          <w:sz w:val="26"/>
          <w:szCs w:val="26"/>
        </w:rPr>
        <w:t xml:space="preserve"> </w:t>
      </w:r>
      <w:proofErr w:type="gramStart"/>
      <w:r w:rsidRPr="00CC6C85">
        <w:rPr>
          <w:sz w:val="26"/>
          <w:szCs w:val="26"/>
        </w:rPr>
        <w:t>Когалым</w:t>
      </w:r>
      <w:r>
        <w:rPr>
          <w:sz w:val="26"/>
          <w:szCs w:val="26"/>
        </w:rPr>
        <w:t>а</w:t>
      </w:r>
      <w:proofErr w:type="gramEnd"/>
      <w:r w:rsidRPr="00CC6C85">
        <w:rPr>
          <w:sz w:val="26"/>
          <w:szCs w:val="26"/>
        </w:rPr>
        <w:t xml:space="preserve"> в уставном</w:t>
      </w:r>
      <w:r>
        <w:rPr>
          <w:sz w:val="26"/>
          <w:szCs w:val="26"/>
        </w:rPr>
        <w:t xml:space="preserve"> капитале которых превышает 50%</w:t>
      </w:r>
    </w:p>
    <w:p w:rsidR="00F03C81" w:rsidRDefault="00F03C81" w:rsidP="00F03C81">
      <w:pPr>
        <w:suppressAutoHyphens/>
        <w:ind w:firstLine="851"/>
        <w:jc w:val="center"/>
        <w:rPr>
          <w:sz w:val="26"/>
          <w:szCs w:val="26"/>
        </w:rPr>
      </w:pPr>
    </w:p>
    <w:p w:rsidR="00F03C81" w:rsidRPr="003D6064" w:rsidRDefault="00F03C81" w:rsidP="00F03C81">
      <w:pPr>
        <w:suppressAutoHyphens/>
        <w:jc w:val="center"/>
        <w:rPr>
          <w:sz w:val="26"/>
          <w:szCs w:val="26"/>
        </w:rPr>
      </w:pPr>
      <w:r w:rsidRPr="003D6064">
        <w:rPr>
          <w:sz w:val="26"/>
          <w:szCs w:val="26"/>
        </w:rPr>
        <w:t>1. Общие положения</w:t>
      </w:r>
    </w:p>
    <w:p w:rsidR="00F03C81" w:rsidRDefault="00F03C81" w:rsidP="00F03C81">
      <w:pPr>
        <w:suppressAutoHyphens/>
        <w:ind w:firstLine="851"/>
        <w:jc w:val="both"/>
        <w:rPr>
          <w:spacing w:val="-2"/>
          <w:sz w:val="26"/>
          <w:szCs w:val="26"/>
        </w:rPr>
      </w:pPr>
    </w:p>
    <w:p w:rsidR="00F03C81" w:rsidRPr="00F03C81" w:rsidRDefault="00F03C81" w:rsidP="00F03C81">
      <w:pPr>
        <w:suppressAutoHyphens/>
        <w:ind w:firstLine="709"/>
        <w:jc w:val="both"/>
        <w:rPr>
          <w:sz w:val="26"/>
          <w:szCs w:val="26"/>
        </w:rPr>
      </w:pPr>
      <w:r w:rsidRPr="00F03C81">
        <w:rPr>
          <w:spacing w:val="-2"/>
          <w:sz w:val="26"/>
          <w:szCs w:val="26"/>
        </w:rPr>
        <w:t>1.1.</w:t>
      </w:r>
      <w:r w:rsidRPr="00F03C81">
        <w:rPr>
          <w:spacing w:val="-2"/>
          <w:sz w:val="26"/>
          <w:szCs w:val="26"/>
        </w:rPr>
        <w:tab/>
        <w:t xml:space="preserve">Настоящее </w:t>
      </w:r>
      <w:r w:rsidRPr="00F03C81">
        <w:rPr>
          <w:kern w:val="36"/>
          <w:sz w:val="26"/>
          <w:szCs w:val="26"/>
        </w:rPr>
        <w:t xml:space="preserve">Положение об оценке эффективности деятельности руководителей </w:t>
      </w:r>
      <w:r w:rsidRPr="00F03C81">
        <w:rPr>
          <w:sz w:val="26"/>
          <w:szCs w:val="26"/>
        </w:rPr>
        <w:t xml:space="preserve">муниципальных унитарных предприятий и руководителей хозяйственных обществ, доля участия муниципального образования </w:t>
      </w:r>
      <w:r>
        <w:rPr>
          <w:sz w:val="26"/>
          <w:szCs w:val="26"/>
        </w:rPr>
        <w:t xml:space="preserve">                </w:t>
      </w:r>
      <w:r w:rsidRPr="00F03C81">
        <w:rPr>
          <w:sz w:val="26"/>
          <w:szCs w:val="26"/>
        </w:rPr>
        <w:t xml:space="preserve">Ханты-Мансийского автономного округа - Югры городской округ город Когалым в уставном капитале которых превышает 50% (далее Предприятия) (далее Положение) определяет основания, порядок и критерии </w:t>
      </w:r>
      <w:proofErr w:type="gramStart"/>
      <w:r w:rsidRPr="00F03C81">
        <w:rPr>
          <w:sz w:val="26"/>
          <w:szCs w:val="26"/>
        </w:rPr>
        <w:t>оценки эффективности деятельности руководителей Предприятий</w:t>
      </w:r>
      <w:proofErr w:type="gramEnd"/>
      <w:r w:rsidRPr="00F03C81">
        <w:rPr>
          <w:sz w:val="26"/>
          <w:szCs w:val="26"/>
        </w:rPr>
        <w:t>.</w:t>
      </w:r>
    </w:p>
    <w:p w:rsidR="00F03C81" w:rsidRPr="00F03C81" w:rsidRDefault="00F03C81" w:rsidP="00F03C81">
      <w:pPr>
        <w:suppressAutoHyphens/>
        <w:ind w:firstLine="709"/>
        <w:jc w:val="both"/>
        <w:rPr>
          <w:sz w:val="26"/>
          <w:szCs w:val="26"/>
        </w:rPr>
      </w:pPr>
      <w:r w:rsidRPr="00F03C81">
        <w:rPr>
          <w:sz w:val="26"/>
          <w:szCs w:val="26"/>
        </w:rPr>
        <w:t>1.2.</w:t>
      </w:r>
      <w:r w:rsidRPr="00F03C81">
        <w:rPr>
          <w:sz w:val="26"/>
          <w:szCs w:val="26"/>
        </w:rPr>
        <w:tab/>
        <w:t>Настоящее положение разработано в целях повышения качества работы руководителей, развития их деловой активности и инициативы при выполнении поставленных задач, успешного и добросовестного исполнения должностных обязанностей.</w:t>
      </w:r>
    </w:p>
    <w:p w:rsidR="00F03C81" w:rsidRPr="00F03C81" w:rsidRDefault="00F03C81" w:rsidP="00F03C81">
      <w:pPr>
        <w:suppressAutoHyphens/>
        <w:ind w:firstLine="709"/>
        <w:jc w:val="both"/>
        <w:rPr>
          <w:sz w:val="26"/>
          <w:szCs w:val="26"/>
        </w:rPr>
      </w:pPr>
      <w:r w:rsidRPr="00F03C81">
        <w:rPr>
          <w:sz w:val="26"/>
          <w:szCs w:val="26"/>
        </w:rPr>
        <w:t>1.3.</w:t>
      </w:r>
      <w:r w:rsidRPr="00F03C81">
        <w:rPr>
          <w:sz w:val="26"/>
          <w:szCs w:val="26"/>
        </w:rPr>
        <w:tab/>
        <w:t>Задачи оценки эффективности деятельности руководителей:</w:t>
      </w:r>
    </w:p>
    <w:p w:rsidR="00F03C81" w:rsidRPr="00F03C81" w:rsidRDefault="00F03C81" w:rsidP="00F03C81">
      <w:pPr>
        <w:tabs>
          <w:tab w:val="left" w:pos="1134"/>
        </w:tabs>
        <w:suppressAutoHyphens/>
        <w:ind w:firstLine="709"/>
        <w:jc w:val="both"/>
        <w:rPr>
          <w:sz w:val="26"/>
          <w:szCs w:val="26"/>
        </w:rPr>
      </w:pPr>
      <w:r w:rsidRPr="00F03C81">
        <w:rPr>
          <w:sz w:val="26"/>
          <w:szCs w:val="26"/>
        </w:rPr>
        <w:t>-</w:t>
      </w:r>
      <w:r w:rsidRPr="00F03C81">
        <w:rPr>
          <w:sz w:val="26"/>
          <w:szCs w:val="26"/>
        </w:rPr>
        <w:tab/>
        <w:t>получение объективных данных о текущем состоянии, а в дальнейшем – динамики успешности, конкурентоспособности деятельности руководителей на основе внешней экспертной оценки деятельности;</w:t>
      </w:r>
    </w:p>
    <w:p w:rsidR="00F03C81" w:rsidRPr="00F03C81" w:rsidRDefault="00F03C81" w:rsidP="00F03C81">
      <w:pPr>
        <w:tabs>
          <w:tab w:val="left" w:pos="1134"/>
        </w:tabs>
        <w:suppressAutoHyphens/>
        <w:ind w:firstLine="709"/>
        <w:jc w:val="both"/>
        <w:rPr>
          <w:sz w:val="26"/>
          <w:szCs w:val="26"/>
        </w:rPr>
      </w:pPr>
      <w:r w:rsidRPr="00F03C81">
        <w:rPr>
          <w:sz w:val="26"/>
          <w:szCs w:val="26"/>
        </w:rPr>
        <w:t>-</w:t>
      </w:r>
      <w:r w:rsidRPr="00F03C81">
        <w:rPr>
          <w:sz w:val="26"/>
          <w:szCs w:val="26"/>
        </w:rPr>
        <w:tab/>
        <w:t>выявление потенциала и проблемных направлений для работы по повышению эффективности деятельности руководителей согласно полученным данным;</w:t>
      </w:r>
    </w:p>
    <w:p w:rsidR="00F03C81" w:rsidRPr="00F03C81" w:rsidRDefault="00F03C81" w:rsidP="00F03C81">
      <w:pPr>
        <w:tabs>
          <w:tab w:val="left" w:pos="1134"/>
        </w:tabs>
        <w:suppressAutoHyphens/>
        <w:ind w:firstLine="709"/>
        <w:jc w:val="both"/>
        <w:rPr>
          <w:sz w:val="26"/>
          <w:szCs w:val="26"/>
        </w:rPr>
      </w:pPr>
      <w:r w:rsidRPr="00F03C81">
        <w:rPr>
          <w:sz w:val="26"/>
          <w:szCs w:val="26"/>
        </w:rPr>
        <w:t>-</w:t>
      </w:r>
      <w:r w:rsidRPr="00F03C81">
        <w:rPr>
          <w:sz w:val="26"/>
          <w:szCs w:val="26"/>
        </w:rPr>
        <w:tab/>
        <w:t>проведение системной самооценки руководителем собственных результатов профессиональной деятельности.</w:t>
      </w:r>
    </w:p>
    <w:p w:rsidR="00F03C81" w:rsidRPr="00F03C81" w:rsidRDefault="00F03C81" w:rsidP="00F03C81">
      <w:pPr>
        <w:suppressAutoHyphens/>
        <w:ind w:firstLine="851"/>
        <w:jc w:val="both"/>
        <w:rPr>
          <w:sz w:val="26"/>
          <w:szCs w:val="26"/>
        </w:rPr>
      </w:pPr>
    </w:p>
    <w:p w:rsidR="00F03C81" w:rsidRPr="00F03C81" w:rsidRDefault="00F03C81" w:rsidP="00F03C81">
      <w:pPr>
        <w:suppressAutoHyphens/>
        <w:jc w:val="center"/>
        <w:rPr>
          <w:sz w:val="26"/>
          <w:szCs w:val="26"/>
        </w:rPr>
      </w:pPr>
      <w:r>
        <w:rPr>
          <w:sz w:val="26"/>
          <w:szCs w:val="26"/>
        </w:rPr>
        <w:t xml:space="preserve">2. </w:t>
      </w:r>
      <w:r w:rsidRPr="00F03C81">
        <w:rPr>
          <w:sz w:val="26"/>
          <w:szCs w:val="26"/>
        </w:rPr>
        <w:t xml:space="preserve">Основания и порядок </w:t>
      </w:r>
      <w:proofErr w:type="gramStart"/>
      <w:r w:rsidRPr="00F03C81">
        <w:rPr>
          <w:sz w:val="26"/>
          <w:szCs w:val="26"/>
        </w:rPr>
        <w:t>проведения оценки эффективности деятельности руководителей</w:t>
      </w:r>
      <w:proofErr w:type="gramEnd"/>
    </w:p>
    <w:p w:rsidR="00F03C81" w:rsidRPr="00F03C81" w:rsidRDefault="00F03C81" w:rsidP="00F03C81">
      <w:pPr>
        <w:suppressAutoHyphens/>
        <w:ind w:firstLine="851"/>
        <w:jc w:val="both"/>
        <w:rPr>
          <w:sz w:val="26"/>
          <w:szCs w:val="26"/>
        </w:rPr>
      </w:pPr>
    </w:p>
    <w:p w:rsidR="00F03C81" w:rsidRPr="00F03C81" w:rsidRDefault="00F03C81" w:rsidP="00F03C81">
      <w:pPr>
        <w:suppressAutoHyphens/>
        <w:ind w:firstLine="709"/>
        <w:jc w:val="both"/>
        <w:rPr>
          <w:sz w:val="26"/>
          <w:szCs w:val="26"/>
        </w:rPr>
      </w:pPr>
      <w:r w:rsidRPr="00F03C81">
        <w:rPr>
          <w:sz w:val="26"/>
          <w:szCs w:val="26"/>
        </w:rPr>
        <w:t>2.1.</w:t>
      </w:r>
      <w:r w:rsidRPr="00F03C81">
        <w:rPr>
          <w:sz w:val="26"/>
          <w:szCs w:val="26"/>
        </w:rPr>
        <w:tab/>
        <w:t>Основанием для оценки эффективности деятельности руководителей является годовой отчёт руководителя, представляемый в срок не позднее 30 апреля, следующего за отчётным годом, в структурное подразделение Администрации города Когалыма, осуществляющее функции и полномочия учредителя Предприятия;</w:t>
      </w:r>
    </w:p>
    <w:p w:rsidR="00F03C81" w:rsidRPr="00F03C81" w:rsidRDefault="00F03C81" w:rsidP="00F03C81">
      <w:pPr>
        <w:suppressAutoHyphens/>
        <w:ind w:firstLine="709"/>
        <w:jc w:val="both"/>
        <w:rPr>
          <w:sz w:val="26"/>
          <w:szCs w:val="26"/>
        </w:rPr>
      </w:pPr>
      <w:r w:rsidRPr="00F03C81">
        <w:rPr>
          <w:sz w:val="26"/>
          <w:szCs w:val="26"/>
        </w:rPr>
        <w:t>2.2.</w:t>
      </w:r>
      <w:r w:rsidRPr="00F03C81">
        <w:rPr>
          <w:sz w:val="26"/>
          <w:szCs w:val="26"/>
        </w:rPr>
        <w:tab/>
        <w:t>Данные годового отчёта руководителя должны позволять оценить эффективность деятельности руководителя по критериям, утвержденным настоящим Положением.</w:t>
      </w:r>
    </w:p>
    <w:p w:rsidR="00F03C81" w:rsidRPr="00F03C81" w:rsidRDefault="00F03C81" w:rsidP="00F03C81">
      <w:pPr>
        <w:suppressAutoHyphens/>
        <w:ind w:firstLine="709"/>
        <w:jc w:val="both"/>
        <w:rPr>
          <w:spacing w:val="-4"/>
          <w:sz w:val="26"/>
          <w:szCs w:val="26"/>
        </w:rPr>
      </w:pPr>
      <w:r w:rsidRPr="00F03C81">
        <w:rPr>
          <w:sz w:val="26"/>
          <w:szCs w:val="26"/>
        </w:rPr>
        <w:t>2.3.</w:t>
      </w:r>
      <w:r w:rsidRPr="00F03C81">
        <w:rPr>
          <w:sz w:val="26"/>
          <w:szCs w:val="26"/>
        </w:rPr>
        <w:tab/>
      </w:r>
      <w:r w:rsidRPr="00F03C81">
        <w:rPr>
          <w:spacing w:val="-4"/>
          <w:sz w:val="26"/>
          <w:szCs w:val="26"/>
        </w:rPr>
        <w:t>По каждому критерию формируются значения, позволяющие оценить эффективность деятельности руководителя.</w:t>
      </w:r>
    </w:p>
    <w:p w:rsidR="00F03C81" w:rsidRPr="00F03C81" w:rsidRDefault="00F03C81" w:rsidP="00F03C81">
      <w:pPr>
        <w:suppressAutoHyphens/>
        <w:ind w:firstLine="709"/>
        <w:jc w:val="both"/>
        <w:rPr>
          <w:sz w:val="26"/>
          <w:szCs w:val="26"/>
        </w:rPr>
      </w:pPr>
      <w:r w:rsidRPr="00F03C81">
        <w:rPr>
          <w:sz w:val="26"/>
          <w:szCs w:val="26"/>
        </w:rPr>
        <w:lastRenderedPageBreak/>
        <w:t>2.4.</w:t>
      </w:r>
      <w:r w:rsidRPr="00F03C81">
        <w:rPr>
          <w:sz w:val="26"/>
          <w:szCs w:val="26"/>
        </w:rPr>
        <w:tab/>
        <w:t>Каждому значению критерия присваивается соответствующая оценка в баллах.</w:t>
      </w:r>
    </w:p>
    <w:p w:rsidR="00F03C81" w:rsidRPr="00F03C81" w:rsidRDefault="00F03C81" w:rsidP="00F03C81">
      <w:pPr>
        <w:suppressAutoHyphens/>
        <w:ind w:firstLine="709"/>
        <w:jc w:val="both"/>
        <w:rPr>
          <w:sz w:val="26"/>
          <w:szCs w:val="26"/>
        </w:rPr>
      </w:pPr>
      <w:r w:rsidRPr="00F03C81">
        <w:rPr>
          <w:sz w:val="26"/>
          <w:szCs w:val="26"/>
        </w:rPr>
        <w:t>2.5.</w:t>
      </w:r>
      <w:r w:rsidRPr="00F03C81">
        <w:rPr>
          <w:sz w:val="26"/>
          <w:szCs w:val="26"/>
        </w:rPr>
        <w:tab/>
        <w:t>Вопрос об оценке эффективности деятельности руководителя рассматривается на заседании постоянно действующей балансовой Комиссии, утверждённой главой Администрации города Когалыма.</w:t>
      </w:r>
    </w:p>
    <w:p w:rsidR="00F03C81" w:rsidRPr="00F03C81" w:rsidRDefault="00F03C81" w:rsidP="00F03C81">
      <w:pPr>
        <w:suppressAutoHyphens/>
        <w:ind w:firstLine="709"/>
        <w:jc w:val="both"/>
        <w:rPr>
          <w:sz w:val="26"/>
          <w:szCs w:val="26"/>
        </w:rPr>
      </w:pPr>
      <w:r w:rsidRPr="00F03C81">
        <w:rPr>
          <w:sz w:val="26"/>
          <w:szCs w:val="26"/>
        </w:rPr>
        <w:t>2.6.</w:t>
      </w:r>
      <w:r w:rsidRPr="00F03C81">
        <w:rPr>
          <w:sz w:val="26"/>
          <w:szCs w:val="26"/>
        </w:rPr>
        <w:tab/>
        <w:t xml:space="preserve">Организация работы и подготовка материалов для рассмотрения </w:t>
      </w:r>
      <w:proofErr w:type="gramStart"/>
      <w:r w:rsidRPr="00F03C81">
        <w:rPr>
          <w:sz w:val="26"/>
          <w:szCs w:val="26"/>
        </w:rPr>
        <w:t>критериев оценки эффективности деятельности руководителей</w:t>
      </w:r>
      <w:proofErr w:type="gramEnd"/>
      <w:r w:rsidRPr="00F03C81">
        <w:rPr>
          <w:sz w:val="26"/>
          <w:szCs w:val="26"/>
        </w:rPr>
        <w:t xml:space="preserve"> к заседанию балансовой Комиссии, возлагается на структурное подразделение Администрации города Когалыма, осуществляющее функции и полномочия учредителя Предприятия.</w:t>
      </w:r>
    </w:p>
    <w:p w:rsidR="00F03C81" w:rsidRPr="00F03C81" w:rsidRDefault="00F03C81" w:rsidP="00F03C81">
      <w:pPr>
        <w:suppressAutoHyphens/>
        <w:ind w:firstLine="709"/>
        <w:jc w:val="both"/>
        <w:rPr>
          <w:sz w:val="26"/>
          <w:szCs w:val="26"/>
        </w:rPr>
      </w:pPr>
    </w:p>
    <w:p w:rsidR="00F03C81" w:rsidRPr="00F03C81" w:rsidRDefault="00F03C81" w:rsidP="00F03C81">
      <w:pPr>
        <w:pStyle w:val="a7"/>
        <w:tabs>
          <w:tab w:val="left" w:pos="567"/>
          <w:tab w:val="left" w:pos="851"/>
          <w:tab w:val="left" w:pos="1134"/>
        </w:tabs>
        <w:suppressAutoHyphens/>
        <w:spacing w:after="0" w:line="240" w:lineRule="auto"/>
        <w:ind w:left="0" w:firstLine="567"/>
        <w:jc w:val="center"/>
        <w:rPr>
          <w:rFonts w:ascii="Times New Roman" w:hAnsi="Times New Roman"/>
          <w:sz w:val="26"/>
          <w:szCs w:val="26"/>
        </w:rPr>
      </w:pPr>
      <w:r w:rsidRPr="00F03C81">
        <w:rPr>
          <w:rFonts w:ascii="Times New Roman" w:hAnsi="Times New Roman"/>
          <w:sz w:val="26"/>
          <w:szCs w:val="26"/>
        </w:rPr>
        <w:t>3. Критерии оценки эффективности деятельности руководителей</w:t>
      </w:r>
    </w:p>
    <w:p w:rsidR="00F03C81" w:rsidRPr="00F03C81" w:rsidRDefault="00F03C81" w:rsidP="00F03C81">
      <w:pPr>
        <w:pStyle w:val="a7"/>
        <w:tabs>
          <w:tab w:val="left" w:pos="567"/>
          <w:tab w:val="left" w:pos="851"/>
          <w:tab w:val="left" w:pos="1134"/>
        </w:tabs>
        <w:suppressAutoHyphens/>
        <w:spacing w:after="0" w:line="240" w:lineRule="auto"/>
        <w:ind w:left="0" w:firstLine="567"/>
        <w:jc w:val="center"/>
        <w:rPr>
          <w:rFonts w:ascii="Times New Roman" w:hAnsi="Times New Roman"/>
          <w:sz w:val="26"/>
          <w:szCs w:val="26"/>
        </w:rPr>
      </w:pPr>
    </w:p>
    <w:p w:rsidR="00F03C81" w:rsidRPr="00F03C81" w:rsidRDefault="00F03C81" w:rsidP="00F03C81">
      <w:pPr>
        <w:pStyle w:val="a7"/>
        <w:tabs>
          <w:tab w:val="left" w:pos="567"/>
          <w:tab w:val="left" w:pos="851"/>
          <w:tab w:val="left" w:pos="1134"/>
        </w:tabs>
        <w:suppressAutoHyphens/>
        <w:spacing w:after="0" w:line="240" w:lineRule="auto"/>
        <w:ind w:left="0" w:firstLine="709"/>
        <w:jc w:val="both"/>
        <w:rPr>
          <w:rFonts w:ascii="Times New Roman" w:hAnsi="Times New Roman"/>
          <w:sz w:val="26"/>
          <w:szCs w:val="26"/>
        </w:rPr>
      </w:pPr>
      <w:r w:rsidRPr="00F03C81">
        <w:rPr>
          <w:rFonts w:ascii="Times New Roman" w:hAnsi="Times New Roman"/>
          <w:sz w:val="26"/>
          <w:szCs w:val="26"/>
        </w:rPr>
        <w:t>3.1.</w:t>
      </w:r>
      <w:r w:rsidRPr="00F03C81">
        <w:rPr>
          <w:rFonts w:ascii="Times New Roman" w:hAnsi="Times New Roman"/>
          <w:sz w:val="26"/>
          <w:szCs w:val="26"/>
        </w:rPr>
        <w:tab/>
        <w:t>Эффективность деятельности руководителя оценивается в баллах по следующим критериям:</w:t>
      </w:r>
    </w:p>
    <w:p w:rsidR="00F03C81" w:rsidRDefault="00F03C81" w:rsidP="00F03C81">
      <w:pPr>
        <w:pStyle w:val="a7"/>
        <w:tabs>
          <w:tab w:val="left" w:pos="567"/>
          <w:tab w:val="left" w:pos="851"/>
          <w:tab w:val="left" w:pos="1134"/>
        </w:tabs>
        <w:suppressAutoHyphens/>
        <w:spacing w:after="0" w:line="240" w:lineRule="auto"/>
        <w:ind w:left="0" w:firstLine="567"/>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20"/>
        <w:gridCol w:w="3735"/>
        <w:gridCol w:w="1508"/>
      </w:tblGrid>
      <w:tr w:rsidR="00F03C81" w:rsidRPr="00156ABC" w:rsidTr="004427F7">
        <w:tc>
          <w:tcPr>
            <w:tcW w:w="534"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 xml:space="preserve">№ </w:t>
            </w:r>
            <w:proofErr w:type="gramStart"/>
            <w:r w:rsidRPr="00156ABC">
              <w:rPr>
                <w:rFonts w:ascii="Times New Roman" w:hAnsi="Times New Roman" w:cs="Times New Roman"/>
                <w:sz w:val="24"/>
                <w:szCs w:val="24"/>
              </w:rPr>
              <w:t>п</w:t>
            </w:r>
            <w:proofErr w:type="gramEnd"/>
            <w:r w:rsidRPr="00156ABC">
              <w:rPr>
                <w:rFonts w:ascii="Times New Roman" w:hAnsi="Times New Roman" w:cs="Times New Roman"/>
                <w:sz w:val="24"/>
                <w:szCs w:val="24"/>
              </w:rPr>
              <w:t>/п</w:t>
            </w:r>
          </w:p>
        </w:tc>
        <w:tc>
          <w:tcPr>
            <w:tcW w:w="3402"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Критерии оценки эффективности</w:t>
            </w:r>
          </w:p>
        </w:tc>
        <w:tc>
          <w:tcPr>
            <w:tcW w:w="3969"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Значение критерия</w:t>
            </w:r>
          </w:p>
        </w:tc>
        <w:tc>
          <w:tcPr>
            <w:tcW w:w="1576"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Оценка (в балах)</w:t>
            </w:r>
          </w:p>
        </w:tc>
      </w:tr>
      <w:tr w:rsidR="00F03C81" w:rsidRPr="00156ABC" w:rsidTr="004427F7">
        <w:tc>
          <w:tcPr>
            <w:tcW w:w="534"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1</w:t>
            </w:r>
          </w:p>
        </w:tc>
        <w:tc>
          <w:tcPr>
            <w:tcW w:w="3402"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Выручка от реализации товаров (продукции, работ, услуг)</w:t>
            </w:r>
          </w:p>
        </w:tc>
        <w:tc>
          <w:tcPr>
            <w:tcW w:w="3969"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увеличение;</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на уровне предыдущего года;</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уменьшение</w:t>
            </w:r>
          </w:p>
        </w:tc>
        <w:tc>
          <w:tcPr>
            <w:tcW w:w="1576"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tc>
      </w:tr>
      <w:tr w:rsidR="00F03C81" w:rsidRPr="00156ABC" w:rsidTr="004427F7">
        <w:tc>
          <w:tcPr>
            <w:tcW w:w="534"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2</w:t>
            </w:r>
          </w:p>
        </w:tc>
        <w:tc>
          <w:tcPr>
            <w:tcW w:w="3402"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Себестоимость товаров (продукции, работ, услуг)</w:t>
            </w:r>
          </w:p>
        </w:tc>
        <w:tc>
          <w:tcPr>
            <w:tcW w:w="3969"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увеличение;</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на уровне предыдущего года;</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уменьшение</w:t>
            </w:r>
          </w:p>
        </w:tc>
        <w:tc>
          <w:tcPr>
            <w:tcW w:w="1576"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tc>
      </w:tr>
      <w:tr w:rsidR="00F03C81" w:rsidRPr="00156ABC" w:rsidTr="004427F7">
        <w:tc>
          <w:tcPr>
            <w:tcW w:w="534"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3</w:t>
            </w:r>
          </w:p>
        </w:tc>
        <w:tc>
          <w:tcPr>
            <w:tcW w:w="3402"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Просроченная кредиторская задолженность</w:t>
            </w:r>
          </w:p>
        </w:tc>
        <w:tc>
          <w:tcPr>
            <w:tcW w:w="3969"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rPr>
                <w:rFonts w:ascii="Times New Roman" w:hAnsi="Times New Roman" w:cs="Times New Roman"/>
                <w:sz w:val="24"/>
                <w:szCs w:val="24"/>
              </w:rPr>
            </w:pPr>
            <w:r w:rsidRPr="00156ABC">
              <w:rPr>
                <w:rFonts w:ascii="Times New Roman" w:hAnsi="Times New Roman" w:cs="Times New Roman"/>
                <w:sz w:val="24"/>
                <w:szCs w:val="24"/>
              </w:rPr>
              <w:t>- отсутствие просроченной задолженности (далее - задолженность), либо уменьшение задолженности по сравнению с предыдущим отчетным годом;</w:t>
            </w:r>
          </w:p>
          <w:p w:rsidR="00F03C81" w:rsidRPr="00156ABC" w:rsidRDefault="00F03C81" w:rsidP="004427F7">
            <w:pPr>
              <w:pStyle w:val="a7"/>
              <w:tabs>
                <w:tab w:val="left" w:pos="567"/>
                <w:tab w:val="left" w:pos="851"/>
                <w:tab w:val="left" w:pos="1134"/>
              </w:tabs>
              <w:suppressAutoHyphens/>
              <w:spacing w:after="0" w:line="240" w:lineRule="auto"/>
              <w:ind w:left="0"/>
              <w:rPr>
                <w:rFonts w:ascii="Times New Roman" w:hAnsi="Times New Roman" w:cs="Times New Roman"/>
                <w:sz w:val="24"/>
                <w:szCs w:val="24"/>
              </w:rPr>
            </w:pPr>
            <w:r w:rsidRPr="00156ABC">
              <w:rPr>
                <w:rFonts w:ascii="Times New Roman" w:hAnsi="Times New Roman" w:cs="Times New Roman"/>
                <w:sz w:val="24"/>
                <w:szCs w:val="24"/>
              </w:rPr>
              <w:t>- общая сумма задолженности на уровне предыдущего года;</w:t>
            </w:r>
          </w:p>
          <w:p w:rsidR="00F03C81" w:rsidRPr="00156ABC" w:rsidRDefault="00F03C81" w:rsidP="004427F7">
            <w:pPr>
              <w:pStyle w:val="a7"/>
              <w:tabs>
                <w:tab w:val="left" w:pos="567"/>
                <w:tab w:val="left" w:pos="851"/>
                <w:tab w:val="left" w:pos="1134"/>
              </w:tabs>
              <w:suppressAutoHyphens/>
              <w:spacing w:after="0" w:line="240" w:lineRule="auto"/>
              <w:ind w:left="0"/>
              <w:rPr>
                <w:rFonts w:ascii="Times New Roman" w:hAnsi="Times New Roman" w:cs="Times New Roman"/>
                <w:sz w:val="24"/>
                <w:szCs w:val="24"/>
              </w:rPr>
            </w:pPr>
            <w:r w:rsidRPr="00156ABC">
              <w:rPr>
                <w:rFonts w:ascii="Times New Roman" w:hAnsi="Times New Roman" w:cs="Times New Roman"/>
                <w:sz w:val="24"/>
                <w:szCs w:val="24"/>
              </w:rPr>
              <w:t>- увеличение задолженности по сравнению с предыдущим отчетным годом</w:t>
            </w:r>
          </w:p>
        </w:tc>
        <w:tc>
          <w:tcPr>
            <w:tcW w:w="1576"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tc>
      </w:tr>
      <w:tr w:rsidR="00F03C81" w:rsidRPr="00156ABC" w:rsidTr="004427F7">
        <w:tc>
          <w:tcPr>
            <w:tcW w:w="534"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4</w:t>
            </w:r>
          </w:p>
        </w:tc>
        <w:tc>
          <w:tcPr>
            <w:tcW w:w="3402"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Просроченная дебиторская задолженность</w:t>
            </w:r>
          </w:p>
        </w:tc>
        <w:tc>
          <w:tcPr>
            <w:tcW w:w="3969"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rPr>
                <w:rFonts w:ascii="Times New Roman" w:hAnsi="Times New Roman" w:cs="Times New Roman"/>
                <w:sz w:val="24"/>
                <w:szCs w:val="24"/>
              </w:rPr>
            </w:pPr>
            <w:r w:rsidRPr="00156ABC">
              <w:rPr>
                <w:rFonts w:ascii="Times New Roman" w:hAnsi="Times New Roman" w:cs="Times New Roman"/>
                <w:sz w:val="24"/>
                <w:szCs w:val="24"/>
              </w:rPr>
              <w:t>- отсутствие просроченной задолженности (далее - задолженность), либо уменьшение задолженности по сравнению с предыдущим отчетным годом;</w:t>
            </w:r>
          </w:p>
          <w:p w:rsidR="00F03C81" w:rsidRPr="00156ABC" w:rsidRDefault="00F03C81" w:rsidP="004427F7">
            <w:pPr>
              <w:pStyle w:val="a7"/>
              <w:tabs>
                <w:tab w:val="left" w:pos="567"/>
                <w:tab w:val="left" w:pos="851"/>
                <w:tab w:val="left" w:pos="1134"/>
              </w:tabs>
              <w:suppressAutoHyphens/>
              <w:spacing w:after="0" w:line="240" w:lineRule="auto"/>
              <w:ind w:left="0"/>
              <w:rPr>
                <w:rFonts w:ascii="Times New Roman" w:hAnsi="Times New Roman" w:cs="Times New Roman"/>
                <w:sz w:val="24"/>
                <w:szCs w:val="24"/>
              </w:rPr>
            </w:pPr>
            <w:r w:rsidRPr="00156ABC">
              <w:rPr>
                <w:rFonts w:ascii="Times New Roman" w:hAnsi="Times New Roman" w:cs="Times New Roman"/>
                <w:sz w:val="24"/>
                <w:szCs w:val="24"/>
              </w:rPr>
              <w:t>- общая сумма задолженности на уровне предыдущего года;</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увеличение задолженности по сравнению с предыдущим отчетным годом</w:t>
            </w:r>
          </w:p>
        </w:tc>
        <w:tc>
          <w:tcPr>
            <w:tcW w:w="1576"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tc>
      </w:tr>
      <w:tr w:rsidR="00F03C81" w:rsidRPr="00156ABC" w:rsidTr="004427F7">
        <w:tc>
          <w:tcPr>
            <w:tcW w:w="534"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5</w:t>
            </w:r>
          </w:p>
        </w:tc>
        <w:tc>
          <w:tcPr>
            <w:tcW w:w="3402"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Просроченная задолженность по налогам и сборам</w:t>
            </w:r>
          </w:p>
        </w:tc>
        <w:tc>
          <w:tcPr>
            <w:tcW w:w="3969"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rPr>
                <w:rFonts w:ascii="Times New Roman" w:hAnsi="Times New Roman" w:cs="Times New Roman"/>
                <w:sz w:val="24"/>
                <w:szCs w:val="24"/>
              </w:rPr>
            </w:pPr>
            <w:r w:rsidRPr="00156ABC">
              <w:rPr>
                <w:rFonts w:ascii="Times New Roman" w:hAnsi="Times New Roman" w:cs="Times New Roman"/>
                <w:sz w:val="24"/>
                <w:szCs w:val="24"/>
              </w:rPr>
              <w:t xml:space="preserve">- отсутствие просроченной задолженности (далее - задолженность), либо уменьшение задолженности по сравнению с предыдущим </w:t>
            </w:r>
            <w:r w:rsidRPr="00156ABC">
              <w:rPr>
                <w:rFonts w:ascii="Times New Roman" w:hAnsi="Times New Roman" w:cs="Times New Roman"/>
                <w:sz w:val="24"/>
                <w:szCs w:val="24"/>
              </w:rPr>
              <w:lastRenderedPageBreak/>
              <w:t>отчетным годом;</w:t>
            </w:r>
          </w:p>
          <w:p w:rsidR="00F03C81" w:rsidRPr="00156ABC" w:rsidRDefault="00F03C81" w:rsidP="004427F7">
            <w:pPr>
              <w:pStyle w:val="a7"/>
              <w:tabs>
                <w:tab w:val="left" w:pos="567"/>
                <w:tab w:val="left" w:pos="851"/>
                <w:tab w:val="left" w:pos="1134"/>
              </w:tabs>
              <w:suppressAutoHyphens/>
              <w:spacing w:after="0" w:line="240" w:lineRule="auto"/>
              <w:ind w:left="0"/>
              <w:rPr>
                <w:rFonts w:ascii="Times New Roman" w:hAnsi="Times New Roman" w:cs="Times New Roman"/>
                <w:sz w:val="24"/>
                <w:szCs w:val="24"/>
              </w:rPr>
            </w:pPr>
            <w:r w:rsidRPr="00156ABC">
              <w:rPr>
                <w:rFonts w:ascii="Times New Roman" w:hAnsi="Times New Roman" w:cs="Times New Roman"/>
                <w:sz w:val="24"/>
                <w:szCs w:val="24"/>
              </w:rPr>
              <w:t>- общая сумма задолженности на уровне предыдущего года;</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увеличение задолженности по сравнению с предыдущим отчетным годом</w:t>
            </w:r>
          </w:p>
        </w:tc>
        <w:tc>
          <w:tcPr>
            <w:tcW w:w="1576"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-0,1</w:t>
            </w:r>
          </w:p>
        </w:tc>
      </w:tr>
      <w:tr w:rsidR="00F03C81" w:rsidRPr="00156ABC" w:rsidTr="004427F7">
        <w:tc>
          <w:tcPr>
            <w:tcW w:w="534"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lastRenderedPageBreak/>
              <w:t>6</w:t>
            </w:r>
          </w:p>
        </w:tc>
        <w:tc>
          <w:tcPr>
            <w:tcW w:w="3402"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Чистая прибыль</w:t>
            </w:r>
          </w:p>
        </w:tc>
        <w:tc>
          <w:tcPr>
            <w:tcW w:w="3969"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увеличение;</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на уровне предыдущего года;</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уменьшение либо отсутствие</w:t>
            </w:r>
          </w:p>
        </w:tc>
        <w:tc>
          <w:tcPr>
            <w:tcW w:w="1576"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0,3</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-0,3</w:t>
            </w:r>
          </w:p>
        </w:tc>
      </w:tr>
      <w:tr w:rsidR="00F03C81" w:rsidRPr="00156ABC" w:rsidTr="004427F7">
        <w:tc>
          <w:tcPr>
            <w:tcW w:w="534"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7</w:t>
            </w:r>
          </w:p>
        </w:tc>
        <w:tc>
          <w:tcPr>
            <w:tcW w:w="3402"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Часть чистой прибыли, перечисленная в бюджет города Когалыма</w:t>
            </w:r>
          </w:p>
        </w:tc>
        <w:tc>
          <w:tcPr>
            <w:tcW w:w="3969"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 перечислена;</w:t>
            </w:r>
          </w:p>
          <w:p w:rsidR="00F03C81" w:rsidRPr="00156ABC" w:rsidRDefault="00F03C81" w:rsidP="004427F7">
            <w:pPr>
              <w:pStyle w:val="a7"/>
              <w:tabs>
                <w:tab w:val="left" w:pos="567"/>
                <w:tab w:val="left" w:pos="851"/>
                <w:tab w:val="left" w:pos="1134"/>
              </w:tabs>
              <w:suppressAutoHyphens/>
              <w:spacing w:after="0" w:line="240" w:lineRule="auto"/>
              <w:ind w:left="0"/>
              <w:jc w:val="both"/>
              <w:rPr>
                <w:rFonts w:ascii="Times New Roman" w:hAnsi="Times New Roman" w:cs="Times New Roman"/>
                <w:sz w:val="24"/>
                <w:szCs w:val="24"/>
              </w:rPr>
            </w:pPr>
            <w:r w:rsidRPr="00156ABC">
              <w:rPr>
                <w:rFonts w:ascii="Times New Roman" w:hAnsi="Times New Roman" w:cs="Times New Roman"/>
                <w:sz w:val="24"/>
                <w:szCs w:val="24"/>
              </w:rPr>
              <w:t>-</w:t>
            </w:r>
            <w:r>
              <w:rPr>
                <w:rFonts w:ascii="Times New Roman" w:hAnsi="Times New Roman" w:cs="Times New Roman"/>
                <w:sz w:val="24"/>
                <w:szCs w:val="24"/>
              </w:rPr>
              <w:t xml:space="preserve"> </w:t>
            </w:r>
            <w:r w:rsidRPr="00156ABC">
              <w:rPr>
                <w:rFonts w:ascii="Times New Roman" w:hAnsi="Times New Roman" w:cs="Times New Roman"/>
                <w:sz w:val="24"/>
                <w:szCs w:val="24"/>
              </w:rPr>
              <w:t>не перечислена</w:t>
            </w:r>
          </w:p>
        </w:tc>
        <w:tc>
          <w:tcPr>
            <w:tcW w:w="1576" w:type="dxa"/>
            <w:shd w:val="clear" w:color="auto" w:fill="auto"/>
          </w:tcPr>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0,2</w:t>
            </w:r>
          </w:p>
          <w:p w:rsidR="00F03C81" w:rsidRPr="00156ABC" w:rsidRDefault="00F03C81" w:rsidP="004427F7">
            <w:pPr>
              <w:pStyle w:val="a7"/>
              <w:tabs>
                <w:tab w:val="left" w:pos="567"/>
                <w:tab w:val="left" w:pos="851"/>
                <w:tab w:val="left" w:pos="1134"/>
              </w:tabs>
              <w:suppressAutoHyphens/>
              <w:spacing w:after="0" w:line="240" w:lineRule="auto"/>
              <w:ind w:left="0"/>
              <w:jc w:val="center"/>
              <w:rPr>
                <w:rFonts w:ascii="Times New Roman" w:hAnsi="Times New Roman" w:cs="Times New Roman"/>
                <w:sz w:val="24"/>
                <w:szCs w:val="24"/>
              </w:rPr>
            </w:pPr>
            <w:r w:rsidRPr="00156ABC">
              <w:rPr>
                <w:rFonts w:ascii="Times New Roman" w:hAnsi="Times New Roman" w:cs="Times New Roman"/>
                <w:sz w:val="24"/>
                <w:szCs w:val="24"/>
              </w:rPr>
              <w:t>0</w:t>
            </w:r>
          </w:p>
        </w:tc>
      </w:tr>
    </w:tbl>
    <w:p w:rsidR="00F03C81" w:rsidRDefault="00F03C81" w:rsidP="00F03C81">
      <w:pPr>
        <w:pStyle w:val="a7"/>
        <w:tabs>
          <w:tab w:val="left" w:pos="567"/>
          <w:tab w:val="left" w:pos="851"/>
          <w:tab w:val="left" w:pos="1134"/>
        </w:tabs>
        <w:suppressAutoHyphens/>
        <w:spacing w:after="0" w:line="240" w:lineRule="auto"/>
        <w:ind w:left="0" w:firstLine="567"/>
        <w:jc w:val="both"/>
        <w:rPr>
          <w:rFonts w:ascii="Times New Roman" w:hAnsi="Times New Roman" w:cs="Times New Roman"/>
          <w:sz w:val="26"/>
          <w:szCs w:val="26"/>
        </w:rPr>
      </w:pPr>
    </w:p>
    <w:p w:rsidR="00F03C81" w:rsidRDefault="00F03C81" w:rsidP="00F03C81">
      <w:pPr>
        <w:pStyle w:val="a7"/>
        <w:tabs>
          <w:tab w:val="left" w:pos="567"/>
          <w:tab w:val="left" w:pos="851"/>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3.2. Итоговая оценка определяется путём суммирования баллов по каждому критерию.</w:t>
      </w:r>
    </w:p>
    <w:p w:rsidR="00F03C81" w:rsidRDefault="00F03C81" w:rsidP="00F03C81">
      <w:pPr>
        <w:pStyle w:val="a7"/>
        <w:tabs>
          <w:tab w:val="left" w:pos="567"/>
          <w:tab w:val="left" w:pos="851"/>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Оценка деятельности руководителя определяется на основании итоговой оценки следующим образом:</w:t>
      </w:r>
    </w:p>
    <w:p w:rsidR="00F03C81" w:rsidRDefault="00F03C81" w:rsidP="00F03C81">
      <w:pPr>
        <w:pStyle w:val="a7"/>
        <w:tabs>
          <w:tab w:val="left" w:pos="567"/>
          <w:tab w:val="left" w:pos="851"/>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менее 0, от 0 до 0,3 – неудовлетворительная оценка эффективности деятельности руководителя;</w:t>
      </w:r>
    </w:p>
    <w:p w:rsidR="00F03C81" w:rsidRDefault="00F03C81" w:rsidP="00F03C81">
      <w:pPr>
        <w:pStyle w:val="a7"/>
        <w:tabs>
          <w:tab w:val="left" w:pos="567"/>
          <w:tab w:val="left" w:pos="851"/>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от 0,3 до 0,7 - удовлетворительная оценка эффективности деятельности руководителя;</w:t>
      </w:r>
    </w:p>
    <w:p w:rsidR="00F03C81" w:rsidRDefault="00F03C81" w:rsidP="00F03C81">
      <w:pPr>
        <w:pStyle w:val="a7"/>
        <w:tabs>
          <w:tab w:val="left" w:pos="567"/>
          <w:tab w:val="left" w:pos="851"/>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от 0,7 до 1,0 - положительная оценка эффективности деятельности руководителя.</w:t>
      </w:r>
    </w:p>
    <w:p w:rsidR="00F03C81" w:rsidRDefault="00F03C81" w:rsidP="00F03C81">
      <w:pPr>
        <w:pStyle w:val="a7"/>
        <w:tabs>
          <w:tab w:val="left" w:pos="567"/>
          <w:tab w:val="left" w:pos="851"/>
          <w:tab w:val="left" w:pos="1134"/>
        </w:tabs>
        <w:suppressAutoHyphens/>
        <w:spacing w:after="0" w:line="240" w:lineRule="auto"/>
        <w:ind w:left="0" w:firstLine="567"/>
        <w:jc w:val="both"/>
        <w:rPr>
          <w:rFonts w:ascii="Times New Roman" w:hAnsi="Times New Roman" w:cs="Times New Roman"/>
          <w:sz w:val="26"/>
          <w:szCs w:val="26"/>
        </w:rPr>
      </w:pPr>
    </w:p>
    <w:p w:rsidR="00F03C81" w:rsidRDefault="00F03C81" w:rsidP="00F03C81">
      <w:pPr>
        <w:pStyle w:val="a7"/>
        <w:tabs>
          <w:tab w:val="left" w:pos="567"/>
          <w:tab w:val="left" w:pos="851"/>
          <w:tab w:val="left" w:pos="1134"/>
        </w:tabs>
        <w:suppressAutoHyphens/>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 Принятие решений по результатам оценки эффективности деятельности руководителей</w:t>
      </w:r>
    </w:p>
    <w:p w:rsidR="00F03C81" w:rsidRDefault="00F03C81" w:rsidP="00F03C81">
      <w:pPr>
        <w:pStyle w:val="a7"/>
        <w:tabs>
          <w:tab w:val="left" w:pos="567"/>
          <w:tab w:val="left" w:pos="851"/>
          <w:tab w:val="left" w:pos="1134"/>
        </w:tabs>
        <w:suppressAutoHyphens/>
        <w:spacing w:after="0" w:line="240" w:lineRule="auto"/>
        <w:ind w:left="0" w:firstLine="567"/>
        <w:jc w:val="both"/>
        <w:rPr>
          <w:rFonts w:ascii="Times New Roman" w:hAnsi="Times New Roman" w:cs="Times New Roman"/>
          <w:sz w:val="26"/>
          <w:szCs w:val="26"/>
        </w:rPr>
      </w:pPr>
    </w:p>
    <w:p w:rsidR="00F03C81" w:rsidRDefault="00F03C81" w:rsidP="00F03C81">
      <w:pPr>
        <w:pStyle w:val="a7"/>
        <w:tabs>
          <w:tab w:val="left" w:pos="567"/>
          <w:tab w:val="left" w:pos="851"/>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Результаты итоговой оценки эффективности деятельности руководителей предприятия, оформляются протоколом в течение 5 рабочих дней со дня заседания балансовой комиссии.</w:t>
      </w:r>
    </w:p>
    <w:p w:rsidR="00F03C81" w:rsidRDefault="00F03C81" w:rsidP="00F03C81">
      <w:pPr>
        <w:pStyle w:val="a7"/>
        <w:tabs>
          <w:tab w:val="left" w:pos="567"/>
          <w:tab w:val="left" w:pos="851"/>
          <w:tab w:val="left" w:pos="1134"/>
        </w:tabs>
        <w:suppressAutoHyphen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Копию протокола председатель Комиссии направляет главе Администрации города Когалыма с предложением о поощрении, о применении дисциплинарного взыскания либо о расторжении срочного трудового договора с руководителем предприятия, а также предложения по повышению эффективности работы руководителя и предприятия в целом.</w:t>
      </w:r>
    </w:p>
    <w:p w:rsidR="00F03C81" w:rsidRDefault="00F03C81" w:rsidP="00B24250">
      <w:pPr>
        <w:ind w:left="900"/>
        <w:jc w:val="both"/>
        <w:rPr>
          <w:sz w:val="22"/>
          <w:szCs w:val="22"/>
        </w:rPr>
      </w:pPr>
    </w:p>
    <w:p w:rsidR="00F03C81" w:rsidRDefault="00F03C81" w:rsidP="00B24250">
      <w:pPr>
        <w:ind w:left="900"/>
        <w:jc w:val="both"/>
        <w:rPr>
          <w:sz w:val="22"/>
          <w:szCs w:val="22"/>
        </w:rPr>
      </w:pPr>
    </w:p>
    <w:p w:rsidR="00F03C81" w:rsidRPr="00170BE9" w:rsidRDefault="00F03C81" w:rsidP="00B24250">
      <w:pPr>
        <w:ind w:left="900"/>
        <w:jc w:val="both"/>
        <w:rPr>
          <w:sz w:val="22"/>
          <w:szCs w:val="22"/>
        </w:rPr>
      </w:pPr>
    </w:p>
    <w:sectPr w:rsidR="00F03C81" w:rsidRPr="00170BE9" w:rsidSect="00F03C81">
      <w:pgSz w:w="11906" w:h="16838"/>
      <w:pgMar w:top="1134" w:right="567" w:bottom="993"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CD04E7"/>
    <w:rsid w:val="00031A8D"/>
    <w:rsid w:val="00052417"/>
    <w:rsid w:val="0007025A"/>
    <w:rsid w:val="000D4D28"/>
    <w:rsid w:val="00170BE9"/>
    <w:rsid w:val="002637AE"/>
    <w:rsid w:val="002F2CF0"/>
    <w:rsid w:val="00311423"/>
    <w:rsid w:val="00364277"/>
    <w:rsid w:val="00375891"/>
    <w:rsid w:val="003954C2"/>
    <w:rsid w:val="003D2011"/>
    <w:rsid w:val="003F76F7"/>
    <w:rsid w:val="00412DF2"/>
    <w:rsid w:val="00450230"/>
    <w:rsid w:val="00464EE6"/>
    <w:rsid w:val="00500441"/>
    <w:rsid w:val="00581956"/>
    <w:rsid w:val="005A4129"/>
    <w:rsid w:val="006257BB"/>
    <w:rsid w:val="0065461B"/>
    <w:rsid w:val="0069472E"/>
    <w:rsid w:val="007810F1"/>
    <w:rsid w:val="0086149D"/>
    <w:rsid w:val="008B17BB"/>
    <w:rsid w:val="008D6E14"/>
    <w:rsid w:val="00957D50"/>
    <w:rsid w:val="009B779F"/>
    <w:rsid w:val="009D36E1"/>
    <w:rsid w:val="00A20909"/>
    <w:rsid w:val="00A23A1F"/>
    <w:rsid w:val="00A66334"/>
    <w:rsid w:val="00A865F4"/>
    <w:rsid w:val="00B05AA8"/>
    <w:rsid w:val="00B24250"/>
    <w:rsid w:val="00B438D8"/>
    <w:rsid w:val="00B52A8A"/>
    <w:rsid w:val="00B81DF5"/>
    <w:rsid w:val="00BA05C1"/>
    <w:rsid w:val="00BB22F3"/>
    <w:rsid w:val="00BC2AA0"/>
    <w:rsid w:val="00BD50A8"/>
    <w:rsid w:val="00CD04E7"/>
    <w:rsid w:val="00CE3113"/>
    <w:rsid w:val="00CF2F7A"/>
    <w:rsid w:val="00CF6A3A"/>
    <w:rsid w:val="00D75C68"/>
    <w:rsid w:val="00EE3FAD"/>
    <w:rsid w:val="00F03C81"/>
    <w:rsid w:val="00F10C87"/>
    <w:rsid w:val="00FD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D04E7"/>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unhideWhenUsed/>
    <w:qFormat/>
    <w:rsid w:val="00CD04E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E7"/>
    <w:rPr>
      <w:rFonts w:ascii="Arial" w:eastAsia="Times New Roman" w:hAnsi="Arial" w:cs="Times New Roman"/>
      <w:b/>
      <w:bCs/>
      <w:color w:val="000080"/>
      <w:sz w:val="20"/>
      <w:szCs w:val="20"/>
    </w:rPr>
  </w:style>
  <w:style w:type="character" w:customStyle="1" w:styleId="20">
    <w:name w:val="Заголовок 2 Знак"/>
    <w:basedOn w:val="a0"/>
    <w:link w:val="2"/>
    <w:uiPriority w:val="9"/>
    <w:rsid w:val="00CD04E7"/>
    <w:rPr>
      <w:rFonts w:ascii="Cambria" w:eastAsia="Times New Roman" w:hAnsi="Cambria" w:cs="Times New Roman"/>
      <w:b/>
      <w:bCs/>
      <w:i/>
      <w:iCs/>
      <w:sz w:val="28"/>
      <w:szCs w:val="2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D04E7"/>
    <w:pPr>
      <w:spacing w:before="100" w:beforeAutospacing="1" w:after="100" w:afterAutospacing="1" w:line="276" w:lineRule="auto"/>
    </w:pPr>
    <w:rPr>
      <w:rFonts w:ascii="Calibri" w:hAnsi="Calibri" w:cs="Calibri"/>
      <w:sz w:val="22"/>
      <w:szCs w:val="22"/>
      <w:lang w:val="en-US" w:eastAsia="en-US"/>
    </w:rPr>
  </w:style>
  <w:style w:type="paragraph" w:styleId="a4">
    <w:name w:val="Balloon Text"/>
    <w:basedOn w:val="a"/>
    <w:link w:val="a5"/>
    <w:uiPriority w:val="99"/>
    <w:semiHidden/>
    <w:unhideWhenUsed/>
    <w:rsid w:val="005A4129"/>
    <w:rPr>
      <w:rFonts w:ascii="Segoe UI" w:hAnsi="Segoe UI" w:cs="Segoe UI"/>
      <w:sz w:val="18"/>
      <w:szCs w:val="18"/>
    </w:rPr>
  </w:style>
  <w:style w:type="character" w:customStyle="1" w:styleId="a5">
    <w:name w:val="Текст выноски Знак"/>
    <w:basedOn w:val="a0"/>
    <w:link w:val="a4"/>
    <w:uiPriority w:val="99"/>
    <w:semiHidden/>
    <w:rsid w:val="005A4129"/>
    <w:rPr>
      <w:rFonts w:ascii="Segoe UI" w:eastAsia="Times New Roman" w:hAnsi="Segoe UI" w:cs="Segoe UI"/>
      <w:sz w:val="18"/>
      <w:szCs w:val="18"/>
      <w:lang w:eastAsia="ru-RU"/>
    </w:rPr>
  </w:style>
  <w:style w:type="character" w:styleId="a6">
    <w:name w:val="Hyperlink"/>
    <w:basedOn w:val="a0"/>
    <w:uiPriority w:val="99"/>
    <w:unhideWhenUsed/>
    <w:rsid w:val="00CE3113"/>
    <w:rPr>
      <w:color w:val="0000FF" w:themeColor="hyperlink"/>
      <w:u w:val="single"/>
    </w:rPr>
  </w:style>
  <w:style w:type="paragraph" w:styleId="a7">
    <w:name w:val="List Paragraph"/>
    <w:basedOn w:val="a"/>
    <w:qFormat/>
    <w:rsid w:val="00F03C81"/>
    <w:pPr>
      <w:spacing w:after="200" w:line="276" w:lineRule="auto"/>
      <w:ind w:left="720"/>
    </w:pPr>
    <w:rPr>
      <w:rFonts w:ascii="Calibri" w:eastAsia="Calibri" w:hAnsi="Calibri" w:cs="Calibri"/>
      <w:sz w:val="22"/>
      <w:szCs w:val="22"/>
      <w:lang w:eastAsia="en-US"/>
    </w:rPr>
  </w:style>
  <w:style w:type="paragraph" w:styleId="a8">
    <w:name w:val="Body Text Indent"/>
    <w:basedOn w:val="a"/>
    <w:link w:val="a9"/>
    <w:semiHidden/>
    <w:unhideWhenUsed/>
    <w:rsid w:val="00031A8D"/>
    <w:pPr>
      <w:spacing w:after="120"/>
      <w:ind w:left="283"/>
    </w:pPr>
  </w:style>
  <w:style w:type="character" w:customStyle="1" w:styleId="a9">
    <w:name w:val="Основной текст с отступом Знак"/>
    <w:basedOn w:val="a0"/>
    <w:link w:val="a8"/>
    <w:semiHidden/>
    <w:rsid w:val="00031A8D"/>
    <w:rPr>
      <w:rFonts w:ascii="Times New Roman" w:eastAsia="Times New Roman" w:hAnsi="Times New Roman" w:cs="Times New Roman"/>
      <w:sz w:val="20"/>
      <w:szCs w:val="20"/>
      <w:lang w:eastAsia="ru-RU"/>
    </w:rPr>
  </w:style>
  <w:style w:type="paragraph" w:customStyle="1" w:styleId="ConsPlusTitle">
    <w:name w:val="ConsPlusTitle"/>
    <w:uiPriority w:val="99"/>
    <w:rsid w:val="00A23A1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726">
      <w:bodyDiv w:val="1"/>
      <w:marLeft w:val="0"/>
      <w:marRight w:val="0"/>
      <w:marTop w:val="0"/>
      <w:marBottom w:val="0"/>
      <w:divBdr>
        <w:top w:val="none" w:sz="0" w:space="0" w:color="auto"/>
        <w:left w:val="none" w:sz="0" w:space="0" w:color="auto"/>
        <w:bottom w:val="none" w:sz="0" w:space="0" w:color="auto"/>
        <w:right w:val="none" w:sz="0" w:space="0" w:color="auto"/>
      </w:divBdr>
    </w:div>
    <w:div w:id="852956737">
      <w:bodyDiv w:val="1"/>
      <w:marLeft w:val="0"/>
      <w:marRight w:val="0"/>
      <w:marTop w:val="0"/>
      <w:marBottom w:val="0"/>
      <w:divBdr>
        <w:top w:val="none" w:sz="0" w:space="0" w:color="auto"/>
        <w:left w:val="none" w:sz="0" w:space="0" w:color="auto"/>
        <w:bottom w:val="none" w:sz="0" w:space="0" w:color="auto"/>
        <w:right w:val="none" w:sz="0" w:space="0" w:color="auto"/>
      </w:divBdr>
    </w:div>
    <w:div w:id="12674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TarasovaOY</dc:creator>
  <cp:keywords/>
  <dc:description/>
  <cp:lastModifiedBy>Немыкина Ольга Викторовна</cp:lastModifiedBy>
  <cp:revision>28</cp:revision>
  <cp:lastPrinted>2015-09-25T11:31:00Z</cp:lastPrinted>
  <dcterms:created xsi:type="dcterms:W3CDTF">2014-07-14T09:10:00Z</dcterms:created>
  <dcterms:modified xsi:type="dcterms:W3CDTF">2015-09-29T04:06:00Z</dcterms:modified>
</cp:coreProperties>
</file>