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761CD6" w:rsidRDefault="00761CD6" w:rsidP="00761CD6">
      <w:pPr>
        <w:ind w:right="4109"/>
        <w:rPr>
          <w:sz w:val="26"/>
          <w:szCs w:val="26"/>
        </w:rPr>
      </w:pPr>
      <w:r>
        <w:rPr>
          <w:sz w:val="26"/>
          <w:szCs w:val="26"/>
        </w:rPr>
        <w:t>Об утверждении М</w:t>
      </w:r>
      <w:r w:rsidRPr="004968E2">
        <w:rPr>
          <w:sz w:val="26"/>
          <w:szCs w:val="26"/>
        </w:rPr>
        <w:t>униципальной программы</w:t>
      </w:r>
      <w:r>
        <w:rPr>
          <w:sz w:val="26"/>
          <w:szCs w:val="26"/>
        </w:rPr>
        <w:t xml:space="preserve"> </w:t>
      </w:r>
      <w:r w:rsidRPr="004968E2">
        <w:rPr>
          <w:sz w:val="26"/>
          <w:szCs w:val="26"/>
        </w:rPr>
        <w:t>«Энергосбережение и повышение</w:t>
      </w:r>
      <w:r>
        <w:rPr>
          <w:sz w:val="26"/>
          <w:szCs w:val="26"/>
        </w:rPr>
        <w:t xml:space="preserve"> </w:t>
      </w:r>
      <w:r w:rsidRPr="004968E2">
        <w:rPr>
          <w:sz w:val="26"/>
          <w:szCs w:val="26"/>
        </w:rPr>
        <w:t>энергетической эффективности город</w:t>
      </w:r>
      <w:r>
        <w:rPr>
          <w:sz w:val="26"/>
          <w:szCs w:val="26"/>
        </w:rPr>
        <w:t xml:space="preserve">а Когалыма </w:t>
      </w:r>
    </w:p>
    <w:p w:rsidR="00761CD6" w:rsidRDefault="00761CD6" w:rsidP="00761CD6">
      <w:pPr>
        <w:ind w:right="4109"/>
        <w:rPr>
          <w:sz w:val="26"/>
          <w:szCs w:val="26"/>
        </w:rPr>
      </w:pPr>
      <w:r>
        <w:rPr>
          <w:sz w:val="26"/>
          <w:szCs w:val="26"/>
        </w:rPr>
        <w:t xml:space="preserve">на 2024 </w:t>
      </w:r>
      <w:r w:rsidRPr="004968E2">
        <w:rPr>
          <w:sz w:val="26"/>
          <w:szCs w:val="26"/>
        </w:rPr>
        <w:t>-202</w:t>
      </w:r>
      <w:r>
        <w:rPr>
          <w:sz w:val="26"/>
          <w:szCs w:val="26"/>
        </w:rPr>
        <w:t>6</w:t>
      </w:r>
      <w:r w:rsidRPr="004968E2">
        <w:rPr>
          <w:sz w:val="26"/>
          <w:szCs w:val="26"/>
        </w:rPr>
        <w:t xml:space="preserve"> годы»</w:t>
      </w:r>
      <w:r w:rsidRPr="00F94E20">
        <w:rPr>
          <w:sz w:val="26"/>
          <w:szCs w:val="26"/>
        </w:rPr>
        <w:t xml:space="preserve"> </w:t>
      </w:r>
    </w:p>
    <w:p w:rsidR="002679F4" w:rsidRDefault="002679F4" w:rsidP="004728BC">
      <w:pPr>
        <w:ind w:firstLine="709"/>
        <w:rPr>
          <w:sz w:val="26"/>
          <w:szCs w:val="26"/>
        </w:rPr>
      </w:pPr>
    </w:p>
    <w:p w:rsidR="00761CD6" w:rsidRDefault="00761CD6" w:rsidP="00761CD6">
      <w:pPr>
        <w:tabs>
          <w:tab w:val="left" w:pos="1134"/>
        </w:tabs>
        <w:ind w:firstLine="709"/>
        <w:jc w:val="both"/>
        <w:rPr>
          <w:sz w:val="26"/>
          <w:szCs w:val="26"/>
        </w:rPr>
      </w:pPr>
    </w:p>
    <w:p w:rsidR="00761CD6" w:rsidRPr="00F94E20" w:rsidRDefault="00761CD6" w:rsidP="00761CD6">
      <w:pPr>
        <w:tabs>
          <w:tab w:val="left" w:pos="1134"/>
        </w:tabs>
        <w:ind w:firstLine="709"/>
        <w:jc w:val="both"/>
        <w:rPr>
          <w:spacing w:val="-6"/>
          <w:sz w:val="26"/>
          <w:szCs w:val="26"/>
        </w:rPr>
      </w:pPr>
      <w:r w:rsidRPr="004968E2">
        <w:rPr>
          <w:sz w:val="26"/>
          <w:szCs w:val="26"/>
        </w:rPr>
        <w:t>В соответствии с Федеральным законом Российской Федерации от</w:t>
      </w:r>
      <w:r>
        <w:rPr>
          <w:sz w:val="26"/>
          <w:szCs w:val="26"/>
        </w:rPr>
        <w:t xml:space="preserve"> </w:t>
      </w:r>
      <w:r w:rsidRPr="004968E2">
        <w:rPr>
          <w:sz w:val="26"/>
          <w:szCs w:val="26"/>
        </w:rPr>
        <w:t>23.11.2009 №261-ФЗ «Об энергосбережении и о повышении энергетической</w:t>
      </w:r>
      <w:r>
        <w:rPr>
          <w:sz w:val="26"/>
          <w:szCs w:val="26"/>
        </w:rPr>
        <w:t xml:space="preserve"> </w:t>
      </w:r>
      <w:r w:rsidRPr="004968E2">
        <w:rPr>
          <w:sz w:val="26"/>
          <w:szCs w:val="26"/>
        </w:rPr>
        <w:t>эффективности и о внесении изменений в отдельные законодательные акты</w:t>
      </w:r>
      <w:r>
        <w:rPr>
          <w:sz w:val="26"/>
          <w:szCs w:val="26"/>
        </w:rPr>
        <w:t xml:space="preserve"> </w:t>
      </w:r>
      <w:r w:rsidRPr="004968E2">
        <w:rPr>
          <w:sz w:val="26"/>
          <w:szCs w:val="26"/>
        </w:rPr>
        <w:t>Российской Федерации», Постановлением Правительства Р</w:t>
      </w:r>
      <w:r>
        <w:rPr>
          <w:sz w:val="26"/>
          <w:szCs w:val="26"/>
        </w:rPr>
        <w:t xml:space="preserve">оссийской </w:t>
      </w:r>
      <w:r w:rsidRPr="004968E2">
        <w:rPr>
          <w:sz w:val="26"/>
          <w:szCs w:val="26"/>
        </w:rPr>
        <w:t>Ф</w:t>
      </w:r>
      <w:r>
        <w:rPr>
          <w:sz w:val="26"/>
          <w:szCs w:val="26"/>
        </w:rPr>
        <w:t>едерации</w:t>
      </w:r>
      <w:r w:rsidRPr="004968E2">
        <w:rPr>
          <w:sz w:val="26"/>
          <w:szCs w:val="26"/>
        </w:rPr>
        <w:t xml:space="preserve"> от 11.02.2021 </w:t>
      </w:r>
      <w:r>
        <w:rPr>
          <w:sz w:val="26"/>
          <w:szCs w:val="26"/>
        </w:rPr>
        <w:t>№</w:t>
      </w:r>
      <w:r w:rsidRPr="004968E2">
        <w:rPr>
          <w:sz w:val="26"/>
          <w:szCs w:val="26"/>
        </w:rPr>
        <w:t>161</w:t>
      </w:r>
      <w:r>
        <w:rPr>
          <w:sz w:val="26"/>
          <w:szCs w:val="26"/>
        </w:rPr>
        <w:t xml:space="preserve"> «</w:t>
      </w:r>
      <w:r w:rsidRPr="004968E2">
        <w:rPr>
          <w:sz w:val="26"/>
          <w:szCs w:val="26"/>
        </w:rPr>
        <w:t>Об утверждении требований к региональным и муниципальным программам в</w:t>
      </w:r>
      <w:r>
        <w:rPr>
          <w:sz w:val="26"/>
          <w:szCs w:val="26"/>
        </w:rPr>
        <w:t xml:space="preserve"> </w:t>
      </w:r>
      <w:r w:rsidRPr="004968E2">
        <w:rPr>
          <w:sz w:val="26"/>
          <w:szCs w:val="26"/>
        </w:rPr>
        <w:t>области энергосбережения и повышения энергетической эффективности и о</w:t>
      </w:r>
      <w:r>
        <w:rPr>
          <w:sz w:val="26"/>
          <w:szCs w:val="26"/>
        </w:rPr>
        <w:t xml:space="preserve"> </w:t>
      </w:r>
      <w:r w:rsidRPr="004968E2">
        <w:rPr>
          <w:sz w:val="26"/>
          <w:szCs w:val="26"/>
        </w:rPr>
        <w:t>признании утратившими силу некоторых актов Правительства Российской</w:t>
      </w:r>
      <w:r>
        <w:rPr>
          <w:sz w:val="26"/>
          <w:szCs w:val="26"/>
        </w:rPr>
        <w:t xml:space="preserve"> </w:t>
      </w:r>
      <w:r w:rsidRPr="004968E2">
        <w:rPr>
          <w:sz w:val="26"/>
          <w:szCs w:val="26"/>
        </w:rPr>
        <w:t>Федерации и отдельных положений некоторых актов Правительства Российской</w:t>
      </w:r>
      <w:r>
        <w:rPr>
          <w:sz w:val="26"/>
          <w:szCs w:val="26"/>
        </w:rPr>
        <w:t xml:space="preserve"> </w:t>
      </w:r>
      <w:r w:rsidRPr="004968E2">
        <w:rPr>
          <w:sz w:val="26"/>
          <w:szCs w:val="26"/>
        </w:rPr>
        <w:t>Федерации</w:t>
      </w:r>
      <w:r>
        <w:rPr>
          <w:sz w:val="26"/>
          <w:szCs w:val="26"/>
        </w:rPr>
        <w:t>»</w:t>
      </w:r>
      <w:r w:rsidRPr="004968E2">
        <w:rPr>
          <w:sz w:val="26"/>
          <w:szCs w:val="26"/>
        </w:rPr>
        <w:t xml:space="preserve">, </w:t>
      </w:r>
      <w:r w:rsidRPr="00F94E20">
        <w:rPr>
          <w:sz w:val="26"/>
          <w:szCs w:val="26"/>
        </w:rPr>
        <w:t>Уставом города Когалыма</w:t>
      </w:r>
      <w:r w:rsidRPr="004968E2">
        <w:rPr>
          <w:sz w:val="26"/>
          <w:szCs w:val="26"/>
        </w:rPr>
        <w:t>,</w:t>
      </w:r>
      <w:r>
        <w:rPr>
          <w:sz w:val="26"/>
          <w:szCs w:val="26"/>
        </w:rPr>
        <w:t xml:space="preserve"> постановлением Администрации города Когалыма от 28.12.2023 №2659 «</w:t>
      </w:r>
      <w:r w:rsidRPr="00EB23E2">
        <w:rPr>
          <w:sz w:val="26"/>
          <w:szCs w:val="26"/>
        </w:rPr>
        <w:t>Об установлении целевого уровня снижения в сопоставимых условиях суммарного объема потребляемых энергетических ресурсов и воды на период 2024 - 2026 годов для подведомственных муниципальных учреждений в сфере культуры, спорта, молодежной политики, а также учреждений, обеспечивающих деятельность органов местного самоуправления города Когалыма</w:t>
      </w:r>
      <w:r>
        <w:rPr>
          <w:sz w:val="26"/>
          <w:szCs w:val="26"/>
        </w:rPr>
        <w:t>»</w:t>
      </w:r>
      <w:r w:rsidRPr="00F94E20">
        <w:rPr>
          <w:sz w:val="26"/>
          <w:szCs w:val="26"/>
        </w:rPr>
        <w:t>:</w:t>
      </w:r>
    </w:p>
    <w:p w:rsidR="00761CD6" w:rsidRDefault="00761CD6" w:rsidP="00761CD6">
      <w:pPr>
        <w:tabs>
          <w:tab w:val="left" w:pos="993"/>
        </w:tabs>
        <w:ind w:firstLine="709"/>
        <w:jc w:val="both"/>
        <w:rPr>
          <w:sz w:val="26"/>
          <w:szCs w:val="26"/>
        </w:rPr>
      </w:pPr>
    </w:p>
    <w:p w:rsidR="00761CD6" w:rsidRDefault="00761CD6" w:rsidP="00761CD6">
      <w:pPr>
        <w:tabs>
          <w:tab w:val="left" w:pos="993"/>
        </w:tabs>
        <w:ind w:firstLine="709"/>
        <w:jc w:val="both"/>
        <w:rPr>
          <w:sz w:val="26"/>
          <w:szCs w:val="26"/>
        </w:rPr>
      </w:pPr>
      <w:r w:rsidRPr="00F94E20">
        <w:rPr>
          <w:sz w:val="26"/>
          <w:szCs w:val="26"/>
        </w:rPr>
        <w:t>1.</w:t>
      </w:r>
      <w:r w:rsidRPr="00F94E20">
        <w:rPr>
          <w:sz w:val="26"/>
          <w:szCs w:val="26"/>
        </w:rPr>
        <w:tab/>
        <w:t>У</w:t>
      </w:r>
      <w:r>
        <w:rPr>
          <w:sz w:val="26"/>
          <w:szCs w:val="26"/>
        </w:rPr>
        <w:t xml:space="preserve">твердить </w:t>
      </w:r>
      <w:r w:rsidRPr="004968E2">
        <w:rPr>
          <w:sz w:val="26"/>
          <w:szCs w:val="26"/>
        </w:rPr>
        <w:t>Муниципальн</w:t>
      </w:r>
      <w:r>
        <w:rPr>
          <w:sz w:val="26"/>
          <w:szCs w:val="26"/>
        </w:rPr>
        <w:t>ую</w:t>
      </w:r>
      <w:r w:rsidRPr="004968E2">
        <w:rPr>
          <w:sz w:val="26"/>
          <w:szCs w:val="26"/>
        </w:rPr>
        <w:t xml:space="preserve"> программ</w:t>
      </w:r>
      <w:r>
        <w:rPr>
          <w:sz w:val="26"/>
          <w:szCs w:val="26"/>
        </w:rPr>
        <w:t>у</w:t>
      </w:r>
      <w:r w:rsidRPr="004968E2">
        <w:rPr>
          <w:sz w:val="26"/>
          <w:szCs w:val="26"/>
        </w:rPr>
        <w:t xml:space="preserve"> «Энергосбережение и повышение энергетической эффект</w:t>
      </w:r>
      <w:r w:rsidR="00C74646">
        <w:rPr>
          <w:sz w:val="26"/>
          <w:szCs w:val="26"/>
        </w:rPr>
        <w:t xml:space="preserve">ивности города Когалыма на 2024 </w:t>
      </w:r>
      <w:r w:rsidRPr="004968E2">
        <w:rPr>
          <w:sz w:val="26"/>
          <w:szCs w:val="26"/>
        </w:rPr>
        <w:t>-</w:t>
      </w:r>
      <w:r w:rsidR="00C74646">
        <w:rPr>
          <w:sz w:val="26"/>
          <w:szCs w:val="26"/>
        </w:rPr>
        <w:t xml:space="preserve"> </w:t>
      </w:r>
      <w:r w:rsidRPr="004968E2">
        <w:rPr>
          <w:sz w:val="26"/>
          <w:szCs w:val="26"/>
        </w:rPr>
        <w:t>2026 годы</w:t>
      </w:r>
      <w:r>
        <w:rPr>
          <w:sz w:val="26"/>
          <w:szCs w:val="26"/>
        </w:rPr>
        <w:t xml:space="preserve">» согласно </w:t>
      </w:r>
      <w:proofErr w:type="gramStart"/>
      <w:r>
        <w:rPr>
          <w:sz w:val="26"/>
          <w:szCs w:val="26"/>
        </w:rPr>
        <w:t>приложению</w:t>
      </w:r>
      <w:proofErr w:type="gramEnd"/>
      <w:r>
        <w:rPr>
          <w:sz w:val="26"/>
          <w:szCs w:val="26"/>
        </w:rPr>
        <w:t xml:space="preserve"> к настоящему постановлению. </w:t>
      </w:r>
    </w:p>
    <w:p w:rsidR="00761CD6" w:rsidRDefault="00761CD6" w:rsidP="00761CD6">
      <w:pPr>
        <w:ind w:firstLine="709"/>
        <w:jc w:val="both"/>
        <w:rPr>
          <w:sz w:val="26"/>
          <w:szCs w:val="26"/>
        </w:rPr>
      </w:pPr>
    </w:p>
    <w:p w:rsidR="00761CD6" w:rsidRDefault="00761CD6" w:rsidP="00761CD6">
      <w:pPr>
        <w:ind w:firstLine="709"/>
        <w:jc w:val="both"/>
        <w:rPr>
          <w:spacing w:val="-6"/>
          <w:sz w:val="26"/>
          <w:szCs w:val="26"/>
        </w:rPr>
      </w:pPr>
      <w:r>
        <w:rPr>
          <w:sz w:val="26"/>
          <w:szCs w:val="26"/>
        </w:rPr>
        <w:t xml:space="preserve">2. </w:t>
      </w:r>
      <w:r w:rsidRPr="00961ABC">
        <w:rPr>
          <w:spacing w:val="-6"/>
          <w:sz w:val="26"/>
          <w:szCs w:val="26"/>
        </w:rPr>
        <w:t>Опубликовать настоящее постановление и приложени</w:t>
      </w:r>
      <w:r>
        <w:rPr>
          <w:spacing w:val="-6"/>
          <w:sz w:val="26"/>
          <w:szCs w:val="26"/>
        </w:rPr>
        <w:t>е</w:t>
      </w:r>
      <w:r w:rsidRPr="00961ABC">
        <w:rPr>
          <w:spacing w:val="-6"/>
          <w:sz w:val="26"/>
          <w:szCs w:val="26"/>
        </w:rPr>
        <w:t xml:space="preserve"> к нему в газете «Когалымский вестник» и сетевом издании «Когалымский вестни</w:t>
      </w:r>
      <w:r>
        <w:rPr>
          <w:spacing w:val="-6"/>
          <w:sz w:val="26"/>
          <w:szCs w:val="26"/>
        </w:rPr>
        <w:t xml:space="preserve">к»: KOGVESTI.RU (приложение </w:t>
      </w:r>
      <w:r w:rsidRPr="00961ABC">
        <w:rPr>
          <w:spacing w:val="-6"/>
          <w:sz w:val="26"/>
          <w:szCs w:val="26"/>
        </w:rPr>
        <w:t>в печатном издании не привод</w:t>
      </w:r>
      <w:r>
        <w:rPr>
          <w:spacing w:val="-6"/>
          <w:sz w:val="26"/>
          <w:szCs w:val="26"/>
        </w:rPr>
        <w:t>я</w:t>
      </w:r>
      <w:r w:rsidRPr="00961ABC">
        <w:rPr>
          <w:spacing w:val="-6"/>
          <w:sz w:val="26"/>
          <w:szCs w:val="26"/>
        </w:rPr>
        <w:t>тся). Разместить настоящее постановление и приложени</w:t>
      </w:r>
      <w:r>
        <w:rPr>
          <w:spacing w:val="-6"/>
          <w:sz w:val="26"/>
          <w:szCs w:val="26"/>
        </w:rPr>
        <w:t>е</w:t>
      </w:r>
      <w:r w:rsidRPr="00961ABC">
        <w:rPr>
          <w:spacing w:val="-6"/>
          <w:sz w:val="26"/>
          <w:szCs w:val="26"/>
        </w:rPr>
        <w:t xml:space="preserve"> к нему на официальном сайте Администрации города Когалыма в информационно-телекоммуникационной сети Интернет (</w:t>
      </w:r>
      <w:hyperlink r:id="rId9" w:history="1">
        <w:r w:rsidRPr="00686EBD">
          <w:rPr>
            <w:rStyle w:val="ac"/>
            <w:spacing w:val="-6"/>
            <w:sz w:val="26"/>
            <w:szCs w:val="26"/>
          </w:rPr>
          <w:t>www.admkogalym.ru</w:t>
        </w:r>
      </w:hyperlink>
      <w:r w:rsidRPr="00961ABC">
        <w:rPr>
          <w:spacing w:val="-6"/>
          <w:sz w:val="26"/>
          <w:szCs w:val="26"/>
        </w:rPr>
        <w:t>).</w:t>
      </w:r>
    </w:p>
    <w:p w:rsidR="00761CD6" w:rsidRDefault="00761CD6" w:rsidP="00761CD6">
      <w:pPr>
        <w:ind w:firstLine="709"/>
        <w:jc w:val="both"/>
        <w:rPr>
          <w:sz w:val="26"/>
          <w:szCs w:val="26"/>
        </w:rPr>
      </w:pPr>
    </w:p>
    <w:p w:rsidR="00761CD6" w:rsidRPr="00E838A6" w:rsidRDefault="00761CD6" w:rsidP="00761CD6">
      <w:pPr>
        <w:ind w:firstLine="709"/>
        <w:jc w:val="both"/>
        <w:rPr>
          <w:spacing w:val="-6"/>
          <w:sz w:val="26"/>
          <w:szCs w:val="26"/>
        </w:rPr>
      </w:pPr>
      <w:r>
        <w:rPr>
          <w:sz w:val="26"/>
          <w:szCs w:val="26"/>
        </w:rPr>
        <w:t xml:space="preserve">3. </w:t>
      </w:r>
      <w:r w:rsidRPr="00E838A6">
        <w:rPr>
          <w:spacing w:val="-6"/>
          <w:sz w:val="26"/>
          <w:szCs w:val="26"/>
        </w:rPr>
        <w:t xml:space="preserve">Контроль за выполнением постановления возложить на заместителя главы города Когалыма </w:t>
      </w:r>
      <w:r>
        <w:rPr>
          <w:spacing w:val="-6"/>
          <w:sz w:val="26"/>
          <w:szCs w:val="26"/>
        </w:rPr>
        <w:t>А</w:t>
      </w:r>
      <w:r w:rsidRPr="00E838A6">
        <w:rPr>
          <w:spacing w:val="-6"/>
          <w:sz w:val="26"/>
          <w:szCs w:val="26"/>
        </w:rPr>
        <w:t>.</w:t>
      </w:r>
      <w:r>
        <w:rPr>
          <w:spacing w:val="-6"/>
          <w:sz w:val="26"/>
          <w:szCs w:val="26"/>
        </w:rPr>
        <w:t>А</w:t>
      </w:r>
      <w:r w:rsidRPr="00E838A6">
        <w:rPr>
          <w:spacing w:val="-6"/>
          <w:sz w:val="26"/>
          <w:szCs w:val="26"/>
        </w:rPr>
        <w:t>.</w:t>
      </w:r>
      <w:r>
        <w:rPr>
          <w:spacing w:val="-6"/>
          <w:sz w:val="26"/>
          <w:szCs w:val="26"/>
        </w:rPr>
        <w:t>Морозова</w:t>
      </w:r>
      <w:r w:rsidRPr="00E838A6">
        <w:rPr>
          <w:spacing w:val="-6"/>
          <w:sz w:val="26"/>
          <w:szCs w:val="26"/>
        </w:rPr>
        <w:t>.</w:t>
      </w:r>
    </w:p>
    <w:p w:rsidR="00541D2B" w:rsidRDefault="00541D2B" w:rsidP="00541D2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first" r:id="rId11"/>
          <w:pgSz w:w="11906" w:h="16838"/>
          <w:pgMar w:top="1134" w:right="567" w:bottom="1134" w:left="2552" w:header="709" w:footer="709" w:gutter="0"/>
          <w:cols w:space="708"/>
          <w:docGrid w:linePitch="360"/>
        </w:sectPr>
      </w:pPr>
    </w:p>
    <w:p w:rsidR="00B86011" w:rsidRDefault="00522CBB" w:rsidP="00761CD6">
      <w:pPr>
        <w:tabs>
          <w:tab w:val="left" w:pos="851"/>
          <w:tab w:val="left" w:pos="993"/>
          <w:tab w:val="left" w:pos="7380"/>
        </w:tabs>
        <w:ind w:left="6946"/>
        <w:rPr>
          <w:sz w:val="26"/>
          <w:szCs w:val="26"/>
        </w:rPr>
      </w:pPr>
      <w:r w:rsidRPr="00A0354F">
        <w:rPr>
          <w:sz w:val="26"/>
          <w:szCs w:val="26"/>
        </w:rPr>
        <w:lastRenderedPageBreak/>
        <w:t xml:space="preserve">Приложение </w:t>
      </w:r>
    </w:p>
    <w:p w:rsidR="00522CBB" w:rsidRPr="00A0354F" w:rsidRDefault="00522CBB" w:rsidP="00761CD6">
      <w:pPr>
        <w:tabs>
          <w:tab w:val="left" w:pos="851"/>
          <w:tab w:val="left" w:pos="993"/>
          <w:tab w:val="left" w:pos="7380"/>
        </w:tabs>
        <w:ind w:left="6946"/>
        <w:rPr>
          <w:sz w:val="26"/>
          <w:szCs w:val="26"/>
        </w:rPr>
      </w:pPr>
      <w:r w:rsidRPr="00A0354F">
        <w:rPr>
          <w:sz w:val="26"/>
          <w:szCs w:val="26"/>
        </w:rPr>
        <w:t>к постановлению Администрации</w:t>
      </w:r>
    </w:p>
    <w:p w:rsidR="00522CBB" w:rsidRPr="00A0354F" w:rsidRDefault="00522CBB" w:rsidP="00761CD6">
      <w:pPr>
        <w:tabs>
          <w:tab w:val="left" w:pos="851"/>
          <w:tab w:val="left" w:pos="993"/>
          <w:tab w:val="left" w:pos="7380"/>
        </w:tabs>
        <w:ind w:left="6946"/>
        <w:rPr>
          <w:sz w:val="26"/>
          <w:szCs w:val="26"/>
        </w:rPr>
      </w:pPr>
      <w:r w:rsidRPr="00A0354F">
        <w:rPr>
          <w:sz w:val="26"/>
          <w:szCs w:val="26"/>
        </w:rPr>
        <w:t>города Когалыма</w:t>
      </w:r>
    </w:p>
    <w:tbl>
      <w:tblPr>
        <w:tblStyle w:val="a5"/>
        <w:tblpPr w:leftFromText="180" w:rightFromText="180" w:vertAnchor="page" w:horzAnchor="margin" w:tblpXSpec="right" w:tblpY="1954"/>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33"/>
      </w:tblGrid>
      <w:tr w:rsidR="00761CD6" w:rsidTr="00761CD6">
        <w:tc>
          <w:tcPr>
            <w:tcW w:w="2121" w:type="dxa"/>
          </w:tcPr>
          <w:p w:rsidR="00761CD6" w:rsidRPr="00A0354F" w:rsidRDefault="00761CD6" w:rsidP="00761CD6">
            <w:pPr>
              <w:tabs>
                <w:tab w:val="left" w:pos="993"/>
              </w:tabs>
              <w:ind w:left="567"/>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133" w:type="dxa"/>
          </w:tcPr>
          <w:p w:rsidR="00761CD6" w:rsidRPr="00F5080D" w:rsidRDefault="00761CD6" w:rsidP="00761CD6">
            <w:pPr>
              <w:tabs>
                <w:tab w:val="left" w:pos="993"/>
              </w:tabs>
              <w:ind w:left="567"/>
              <w:rPr>
                <w:color w:val="D9D9D9" w:themeColor="background1" w:themeShade="D9"/>
                <w:sz w:val="28"/>
                <w:szCs w:val="28"/>
              </w:rPr>
            </w:pPr>
            <w:r w:rsidRPr="00A0354F">
              <w:rPr>
                <w:color w:val="D9D9D9" w:themeColor="background1" w:themeShade="D9"/>
                <w:sz w:val="28"/>
                <w:szCs w:val="28"/>
              </w:rPr>
              <w:t>№ [Номер документа]</w:t>
            </w:r>
          </w:p>
        </w:tc>
      </w:tr>
    </w:tbl>
    <w:p w:rsidR="00CC160C" w:rsidRDefault="00CC160C" w:rsidP="00761CD6">
      <w:pPr>
        <w:autoSpaceDE w:val="0"/>
        <w:autoSpaceDN w:val="0"/>
        <w:adjustRightInd w:val="0"/>
        <w:ind w:left="567"/>
        <w:jc w:val="cente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Pr="00CC160C" w:rsidRDefault="00CC160C" w:rsidP="00CC160C">
      <w:pPr>
        <w:rPr>
          <w:sz w:val="26"/>
          <w:szCs w:val="26"/>
        </w:rPr>
      </w:pPr>
    </w:p>
    <w:p w:rsidR="00CC160C" w:rsidRDefault="00CC160C" w:rsidP="00CC160C">
      <w:pPr>
        <w:rPr>
          <w:sz w:val="26"/>
          <w:szCs w:val="26"/>
        </w:rPr>
      </w:pPr>
    </w:p>
    <w:p w:rsidR="00CC160C" w:rsidRPr="00CC160C" w:rsidRDefault="00CC160C" w:rsidP="00CC160C">
      <w:pPr>
        <w:jc w:val="center"/>
        <w:rPr>
          <w:sz w:val="40"/>
          <w:szCs w:val="26"/>
        </w:rPr>
      </w:pPr>
    </w:p>
    <w:p w:rsidR="00CC160C" w:rsidRPr="00CC160C" w:rsidRDefault="00CC160C" w:rsidP="00CC160C">
      <w:pPr>
        <w:jc w:val="center"/>
        <w:rPr>
          <w:sz w:val="32"/>
        </w:rPr>
      </w:pPr>
      <w:r w:rsidRPr="00CC160C">
        <w:rPr>
          <w:sz w:val="32"/>
        </w:rPr>
        <w:t>Муниципальная программа</w:t>
      </w:r>
    </w:p>
    <w:p w:rsidR="00CC160C" w:rsidRPr="00CC160C" w:rsidRDefault="00CC160C" w:rsidP="00CC160C">
      <w:pPr>
        <w:jc w:val="center"/>
        <w:rPr>
          <w:sz w:val="32"/>
        </w:rPr>
      </w:pPr>
      <w:r w:rsidRPr="00CC160C">
        <w:rPr>
          <w:sz w:val="32"/>
        </w:rPr>
        <w:t>«Энергосбережение и повышение энергетической эффективности</w:t>
      </w:r>
    </w:p>
    <w:p w:rsidR="00CC160C" w:rsidRPr="00CC160C" w:rsidRDefault="00CC160C" w:rsidP="00CC160C">
      <w:pPr>
        <w:jc w:val="center"/>
        <w:rPr>
          <w:sz w:val="32"/>
        </w:rPr>
      </w:pPr>
      <w:r w:rsidRPr="00CC160C">
        <w:rPr>
          <w:sz w:val="32"/>
        </w:rPr>
        <w:t>города Когалыма на 2024-2026 годы»</w:t>
      </w:r>
    </w:p>
    <w:p w:rsidR="00CC160C" w:rsidRPr="00CC160C" w:rsidRDefault="00CC160C" w:rsidP="00CC160C">
      <w:pPr>
        <w:ind w:firstLine="709"/>
        <w:jc w:val="center"/>
        <w:rPr>
          <w:sz w:val="32"/>
        </w:rPr>
      </w:pPr>
    </w:p>
    <w:p w:rsidR="00761CD6" w:rsidRPr="00CC160C" w:rsidRDefault="00761CD6" w:rsidP="00CC160C">
      <w:pPr>
        <w:tabs>
          <w:tab w:val="center" w:pos="5386"/>
        </w:tabs>
        <w:rPr>
          <w:sz w:val="26"/>
          <w:szCs w:val="26"/>
        </w:rPr>
        <w:sectPr w:rsidR="00761CD6" w:rsidRPr="00CC160C" w:rsidSect="00761CD6">
          <w:headerReference w:type="default" r:id="rId12"/>
          <w:headerReference w:type="first" r:id="rId13"/>
          <w:pgSz w:w="11906" w:h="16838"/>
          <w:pgMar w:top="567" w:right="566" w:bottom="567" w:left="567" w:header="709" w:footer="709" w:gutter="0"/>
          <w:cols w:space="708"/>
          <w:titlePg/>
          <w:docGrid w:linePitch="360"/>
        </w:sectPr>
      </w:pPr>
    </w:p>
    <w:sdt>
      <w:sdtPr>
        <w:rPr>
          <w:rFonts w:ascii="Liberation Serif" w:eastAsiaTheme="minorHAnsi" w:hAnsi="Liberation Serif" w:cstheme="minorBidi"/>
          <w:b w:val="0"/>
          <w:bCs w:val="0"/>
          <w:color w:val="000000" w:themeColor="text1"/>
          <w:sz w:val="24"/>
          <w:szCs w:val="24"/>
          <w:lang w:eastAsia="en-US"/>
        </w:rPr>
        <w:id w:val="490372681"/>
        <w:docPartObj>
          <w:docPartGallery w:val="Table of Contents"/>
          <w:docPartUnique/>
        </w:docPartObj>
      </w:sdtPr>
      <w:sdtEndPr>
        <w:rPr>
          <w:rFonts w:eastAsia="Times New Roman" w:cs="Times New Roman"/>
          <w:color w:val="auto"/>
          <w:sz w:val="20"/>
          <w:szCs w:val="20"/>
          <w:highlight w:val="yellow"/>
          <w:lang w:eastAsia="ru-RU"/>
        </w:rPr>
      </w:sdtEndPr>
      <w:sdtContent>
        <w:p w:rsidR="00CC160C" w:rsidRPr="00503D24" w:rsidRDefault="00CC160C" w:rsidP="00CC160C">
          <w:pPr>
            <w:pStyle w:val="affa"/>
            <w:jc w:val="center"/>
            <w:rPr>
              <w:rFonts w:ascii="Times New Roman" w:hAnsi="Times New Roman"/>
              <w:b w:val="0"/>
              <w:color w:val="000000" w:themeColor="text1"/>
              <w:sz w:val="26"/>
              <w:szCs w:val="26"/>
            </w:rPr>
          </w:pPr>
          <w:r w:rsidRPr="00503D24">
            <w:rPr>
              <w:rFonts w:ascii="Times New Roman" w:hAnsi="Times New Roman"/>
              <w:b w:val="0"/>
              <w:color w:val="000000" w:themeColor="text1"/>
              <w:sz w:val="26"/>
              <w:szCs w:val="26"/>
            </w:rPr>
            <w:t>Оглавление</w:t>
          </w:r>
        </w:p>
        <w:p w:rsidR="00CC160C" w:rsidRPr="00503D24" w:rsidRDefault="00CC160C" w:rsidP="00CC160C">
          <w:pPr>
            <w:pStyle w:val="18"/>
            <w:rPr>
              <w:rFonts w:eastAsiaTheme="minorEastAsia"/>
              <w:noProof/>
              <w:sz w:val="26"/>
              <w:szCs w:val="26"/>
            </w:rPr>
          </w:pPr>
          <w:r w:rsidRPr="00503D24">
            <w:rPr>
              <w:color w:val="000000" w:themeColor="text1"/>
              <w:sz w:val="26"/>
              <w:szCs w:val="26"/>
              <w:highlight w:val="yellow"/>
            </w:rPr>
            <w:fldChar w:fldCharType="begin"/>
          </w:r>
          <w:r w:rsidRPr="00503D24">
            <w:rPr>
              <w:color w:val="000000" w:themeColor="text1"/>
              <w:sz w:val="26"/>
              <w:szCs w:val="26"/>
              <w:highlight w:val="yellow"/>
            </w:rPr>
            <w:instrText xml:space="preserve"> TOC \o "1-3" \h \z \u </w:instrText>
          </w:r>
          <w:r w:rsidRPr="00503D24">
            <w:rPr>
              <w:color w:val="000000" w:themeColor="text1"/>
              <w:sz w:val="26"/>
              <w:szCs w:val="26"/>
              <w:highlight w:val="yellow"/>
            </w:rPr>
            <w:fldChar w:fldCharType="separate"/>
          </w:r>
          <w:hyperlink w:anchor="_Toc153925666" w:history="1">
            <w:r w:rsidRPr="00503D24">
              <w:rPr>
                <w:rStyle w:val="ac"/>
                <w:noProof/>
                <w:sz w:val="26"/>
                <w:szCs w:val="26"/>
              </w:rPr>
              <w:t>Введение</w:t>
            </w:r>
            <w:r w:rsidRPr="00503D24">
              <w:rPr>
                <w:noProof/>
                <w:webHidden/>
                <w:sz w:val="26"/>
                <w:szCs w:val="26"/>
              </w:rPr>
              <w:tab/>
            </w:r>
            <w:r w:rsidR="009961E7">
              <w:rPr>
                <w:noProof/>
                <w:webHidden/>
                <w:sz w:val="26"/>
                <w:szCs w:val="26"/>
              </w:rPr>
              <w:t>5</w:t>
            </w:r>
          </w:hyperlink>
        </w:p>
        <w:p w:rsidR="00CC160C" w:rsidRPr="00503D24" w:rsidRDefault="007B44BC" w:rsidP="00CC160C">
          <w:pPr>
            <w:pStyle w:val="18"/>
            <w:rPr>
              <w:rFonts w:eastAsiaTheme="minorEastAsia"/>
              <w:noProof/>
              <w:sz w:val="26"/>
              <w:szCs w:val="26"/>
            </w:rPr>
          </w:pPr>
          <w:hyperlink w:anchor="_Toc153925667" w:history="1">
            <w:r w:rsidR="00CC160C" w:rsidRPr="00503D24">
              <w:rPr>
                <w:rStyle w:val="ac"/>
                <w:noProof/>
                <w:sz w:val="26"/>
                <w:szCs w:val="26"/>
              </w:rPr>
              <w:t xml:space="preserve">Паспорт </w:t>
            </w:r>
            <w:r w:rsidR="00CC160C">
              <w:rPr>
                <w:rStyle w:val="ac"/>
                <w:noProof/>
                <w:sz w:val="26"/>
                <w:szCs w:val="26"/>
              </w:rPr>
              <w:t>м</w:t>
            </w:r>
            <w:r w:rsidR="00CC160C" w:rsidRPr="000603BC">
              <w:rPr>
                <w:rStyle w:val="ac"/>
                <w:noProof/>
                <w:sz w:val="26"/>
                <w:szCs w:val="26"/>
              </w:rPr>
              <w:t>униципальн</w:t>
            </w:r>
            <w:r w:rsidR="00CC160C">
              <w:rPr>
                <w:rStyle w:val="ac"/>
                <w:noProof/>
                <w:sz w:val="26"/>
                <w:szCs w:val="26"/>
              </w:rPr>
              <w:t>ой</w:t>
            </w:r>
            <w:r w:rsidR="00CC160C" w:rsidRPr="000603BC">
              <w:rPr>
                <w:rStyle w:val="ac"/>
                <w:noProof/>
                <w:sz w:val="26"/>
                <w:szCs w:val="26"/>
              </w:rPr>
              <w:t xml:space="preserve"> программ</w:t>
            </w:r>
            <w:r w:rsidR="00CC160C">
              <w:rPr>
                <w:rStyle w:val="ac"/>
                <w:noProof/>
                <w:sz w:val="26"/>
                <w:szCs w:val="26"/>
              </w:rPr>
              <w:t xml:space="preserve">ы </w:t>
            </w:r>
            <w:r w:rsidR="00CC160C" w:rsidRPr="000603BC">
              <w:rPr>
                <w:rStyle w:val="ac"/>
                <w:noProof/>
                <w:sz w:val="26"/>
                <w:szCs w:val="26"/>
              </w:rPr>
              <w:t>«Энергосбережение и повышение энергетической эффективности</w:t>
            </w:r>
            <w:r w:rsidR="00CC160C">
              <w:rPr>
                <w:rStyle w:val="ac"/>
                <w:noProof/>
                <w:sz w:val="26"/>
                <w:szCs w:val="26"/>
              </w:rPr>
              <w:t xml:space="preserve"> </w:t>
            </w:r>
            <w:r w:rsidR="00CC160C" w:rsidRPr="000603BC">
              <w:rPr>
                <w:rStyle w:val="ac"/>
                <w:noProof/>
                <w:sz w:val="26"/>
                <w:szCs w:val="26"/>
              </w:rPr>
              <w:t>города Когалыма на 2024-2026 годы</w:t>
            </w:r>
            <w:r w:rsidR="00CC160C">
              <w:rPr>
                <w:rStyle w:val="ac"/>
                <w:noProof/>
                <w:sz w:val="26"/>
                <w:szCs w:val="26"/>
              </w:rPr>
              <w:t>»</w:t>
            </w:r>
            <w:r w:rsidR="00CC160C" w:rsidRPr="00503D24">
              <w:rPr>
                <w:noProof/>
                <w:webHidden/>
                <w:sz w:val="26"/>
                <w:szCs w:val="26"/>
              </w:rPr>
              <w:tab/>
            </w:r>
            <w:r w:rsidR="009961E7">
              <w:rPr>
                <w:noProof/>
                <w:webHidden/>
                <w:sz w:val="26"/>
                <w:szCs w:val="26"/>
              </w:rPr>
              <w:t>6</w:t>
            </w:r>
          </w:hyperlink>
        </w:p>
        <w:p w:rsidR="00CC160C" w:rsidRPr="00503D24" w:rsidRDefault="007B44BC" w:rsidP="00CC160C">
          <w:pPr>
            <w:pStyle w:val="18"/>
            <w:rPr>
              <w:rFonts w:eastAsiaTheme="minorEastAsia"/>
              <w:noProof/>
              <w:sz w:val="26"/>
              <w:szCs w:val="26"/>
            </w:rPr>
          </w:pPr>
          <w:hyperlink w:anchor="_Toc153925668" w:history="1">
            <w:r w:rsidR="00CC160C" w:rsidRPr="00503D24">
              <w:rPr>
                <w:rStyle w:val="ac"/>
                <w:noProof/>
                <w:sz w:val="26"/>
                <w:szCs w:val="26"/>
              </w:rPr>
              <w:t>1. Анализ тенденций и проблем в сфере энергосбережения и повышения энергетической эффективности на территории города Когалыма</w:t>
            </w:r>
            <w:r w:rsidR="00CC160C" w:rsidRPr="00503D24">
              <w:rPr>
                <w:noProof/>
                <w:webHidden/>
                <w:sz w:val="26"/>
                <w:szCs w:val="26"/>
              </w:rPr>
              <w:tab/>
            </w:r>
            <w:r w:rsidR="008F5724">
              <w:rPr>
                <w:noProof/>
                <w:webHidden/>
                <w:sz w:val="26"/>
                <w:szCs w:val="26"/>
              </w:rPr>
              <w:t>8</w:t>
            </w:r>
          </w:hyperlink>
        </w:p>
        <w:p w:rsidR="00CC160C" w:rsidRPr="00503D24" w:rsidRDefault="007B44BC" w:rsidP="00CC160C">
          <w:pPr>
            <w:pStyle w:val="18"/>
            <w:rPr>
              <w:rFonts w:eastAsiaTheme="minorEastAsia"/>
              <w:noProof/>
              <w:sz w:val="26"/>
              <w:szCs w:val="26"/>
            </w:rPr>
          </w:pPr>
          <w:hyperlink w:anchor="_Toc153925669" w:history="1">
            <w:r w:rsidR="00CC160C" w:rsidRPr="00503D24">
              <w:rPr>
                <w:rStyle w:val="ac"/>
                <w:noProof/>
                <w:sz w:val="26"/>
                <w:szCs w:val="26"/>
              </w:rPr>
              <w:t>2. Цели, задачи и приоритеты развития энергосбережения и повышения энергетической эффективности на территории города Когалыма</w:t>
            </w:r>
            <w:r w:rsidR="00CC160C" w:rsidRPr="00503D24">
              <w:rPr>
                <w:noProof/>
                <w:webHidden/>
                <w:sz w:val="26"/>
                <w:szCs w:val="26"/>
              </w:rPr>
              <w:tab/>
            </w:r>
            <w:r w:rsidR="008F5724">
              <w:rPr>
                <w:noProof/>
                <w:webHidden/>
                <w:sz w:val="26"/>
                <w:szCs w:val="26"/>
              </w:rPr>
              <w:t>9</w:t>
            </w:r>
          </w:hyperlink>
        </w:p>
        <w:p w:rsidR="00CC160C" w:rsidRPr="00503D24" w:rsidRDefault="007B44BC" w:rsidP="00CC160C">
          <w:pPr>
            <w:pStyle w:val="18"/>
            <w:rPr>
              <w:rFonts w:eastAsiaTheme="minorEastAsia"/>
              <w:noProof/>
              <w:sz w:val="26"/>
              <w:szCs w:val="26"/>
            </w:rPr>
          </w:pPr>
          <w:hyperlink w:anchor="_Toc153925670" w:history="1">
            <w:r w:rsidR="00CC160C" w:rsidRPr="00503D24">
              <w:rPr>
                <w:rStyle w:val="ac"/>
                <w:noProof/>
                <w:sz w:val="26"/>
                <w:szCs w:val="26"/>
              </w:rPr>
              <w:t>3. Основные направления развития энергосбережения и повышения энергетической эффективности на территории города Когалыма</w:t>
            </w:r>
            <w:r w:rsidR="00CC160C" w:rsidRPr="00503D24">
              <w:rPr>
                <w:noProof/>
                <w:webHidden/>
                <w:sz w:val="26"/>
                <w:szCs w:val="26"/>
              </w:rPr>
              <w:tab/>
            </w:r>
            <w:r w:rsidR="008F5724">
              <w:rPr>
                <w:noProof/>
                <w:webHidden/>
                <w:sz w:val="26"/>
                <w:szCs w:val="26"/>
              </w:rPr>
              <w:t>10</w:t>
            </w:r>
          </w:hyperlink>
        </w:p>
        <w:p w:rsidR="00CC160C" w:rsidRPr="00503D24" w:rsidRDefault="007B44BC" w:rsidP="00CC160C">
          <w:pPr>
            <w:pStyle w:val="18"/>
            <w:rPr>
              <w:rFonts w:eastAsiaTheme="minorEastAsia"/>
              <w:noProof/>
              <w:sz w:val="26"/>
              <w:szCs w:val="26"/>
            </w:rPr>
          </w:pPr>
          <w:hyperlink w:anchor="_Toc153925671" w:history="1">
            <w:r w:rsidR="00CC160C" w:rsidRPr="00503D24">
              <w:rPr>
                <w:rStyle w:val="ac"/>
                <w:noProof/>
                <w:sz w:val="26"/>
                <w:szCs w:val="26"/>
              </w:rPr>
              <w:t xml:space="preserve">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w:t>
            </w:r>
            <w:r w:rsidR="00CC160C">
              <w:rPr>
                <w:rStyle w:val="ac"/>
                <w:noProof/>
                <w:sz w:val="26"/>
                <w:szCs w:val="26"/>
              </w:rPr>
              <w:t xml:space="preserve">муниципальной </w:t>
            </w:r>
            <w:r w:rsidR="00CC160C" w:rsidRPr="00503D24">
              <w:rPr>
                <w:rStyle w:val="ac"/>
                <w:noProof/>
                <w:sz w:val="26"/>
                <w:szCs w:val="26"/>
              </w:rPr>
              <w:t>программы</w:t>
            </w:r>
            <w:r w:rsidR="00CC160C" w:rsidRPr="00503D24">
              <w:rPr>
                <w:noProof/>
                <w:webHidden/>
                <w:sz w:val="26"/>
                <w:szCs w:val="26"/>
              </w:rPr>
              <w:tab/>
            </w:r>
            <w:r w:rsidR="008F5724">
              <w:rPr>
                <w:noProof/>
                <w:webHidden/>
                <w:sz w:val="26"/>
                <w:szCs w:val="26"/>
              </w:rPr>
              <w:t>11</w:t>
            </w:r>
          </w:hyperlink>
        </w:p>
        <w:p w:rsidR="00CC160C" w:rsidRPr="00503D24" w:rsidRDefault="007B44BC" w:rsidP="00CC160C">
          <w:pPr>
            <w:pStyle w:val="18"/>
            <w:rPr>
              <w:rFonts w:eastAsiaTheme="minorEastAsia"/>
              <w:noProof/>
              <w:sz w:val="26"/>
              <w:szCs w:val="26"/>
            </w:rPr>
          </w:pPr>
          <w:hyperlink w:anchor="_Toc153925672" w:history="1">
            <w:r w:rsidR="00CC160C" w:rsidRPr="00503D24">
              <w:rPr>
                <w:rStyle w:val="ac"/>
                <w:noProof/>
                <w:sz w:val="26"/>
                <w:szCs w:val="26"/>
              </w:rPr>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sidR="00CC160C">
              <w:rPr>
                <w:rStyle w:val="ac"/>
                <w:noProof/>
                <w:sz w:val="26"/>
                <w:szCs w:val="26"/>
              </w:rPr>
              <w:t xml:space="preserve">муниципальной </w:t>
            </w:r>
            <w:r w:rsidR="00CC160C" w:rsidRPr="00503D24">
              <w:rPr>
                <w:rStyle w:val="ac"/>
                <w:noProof/>
                <w:sz w:val="26"/>
                <w:szCs w:val="26"/>
              </w:rPr>
              <w:t>программы</w:t>
            </w:r>
            <w:r w:rsidR="00CC160C" w:rsidRPr="00503D24">
              <w:rPr>
                <w:noProof/>
                <w:webHidden/>
                <w:sz w:val="26"/>
                <w:szCs w:val="26"/>
              </w:rPr>
              <w:tab/>
            </w:r>
            <w:r w:rsidR="008F5724">
              <w:rPr>
                <w:noProof/>
                <w:webHidden/>
                <w:sz w:val="26"/>
                <w:szCs w:val="26"/>
              </w:rPr>
              <w:t>60</w:t>
            </w:r>
          </w:hyperlink>
        </w:p>
        <w:p w:rsidR="00CC160C" w:rsidRPr="00503D24" w:rsidRDefault="007B44BC" w:rsidP="00CC160C">
          <w:pPr>
            <w:pStyle w:val="18"/>
            <w:rPr>
              <w:rFonts w:eastAsiaTheme="minorEastAsia"/>
              <w:noProof/>
              <w:sz w:val="26"/>
              <w:szCs w:val="26"/>
            </w:rPr>
          </w:pPr>
          <w:hyperlink w:anchor="_Toc153925673" w:history="1">
            <w:r w:rsidR="00CC160C" w:rsidRPr="00503D24">
              <w:rPr>
                <w:rStyle w:val="ac"/>
                <w:noProof/>
                <w:sz w:val="26"/>
                <w:szCs w:val="26"/>
              </w:rPr>
              <w:t>6. Информация об источниках финансирования мероприятий с указанием отдельно бюджетных (при их наличии) и внебюджетных (при их нал</w:t>
            </w:r>
            <w:r w:rsidR="00CC160C">
              <w:rPr>
                <w:rStyle w:val="ac"/>
                <w:noProof/>
                <w:sz w:val="26"/>
                <w:szCs w:val="26"/>
              </w:rPr>
              <w:t>ичии) источников финансирования</w:t>
            </w:r>
            <w:r w:rsidR="00CC160C" w:rsidRPr="00503D24">
              <w:rPr>
                <w:rStyle w:val="ac"/>
                <w:noProof/>
                <w:sz w:val="26"/>
                <w:szCs w:val="26"/>
              </w:rPr>
              <w:t xml:space="preserve"> мероприятий</w:t>
            </w:r>
            <w:r w:rsidR="00CC160C" w:rsidRPr="00503D24">
              <w:rPr>
                <w:noProof/>
                <w:webHidden/>
                <w:sz w:val="26"/>
                <w:szCs w:val="26"/>
              </w:rPr>
              <w:tab/>
            </w:r>
            <w:r w:rsidR="00CC160C" w:rsidRPr="00503D24">
              <w:rPr>
                <w:noProof/>
                <w:webHidden/>
                <w:sz w:val="26"/>
                <w:szCs w:val="26"/>
              </w:rPr>
              <w:fldChar w:fldCharType="begin"/>
            </w:r>
            <w:r w:rsidR="00CC160C" w:rsidRPr="00503D24">
              <w:rPr>
                <w:noProof/>
                <w:webHidden/>
                <w:sz w:val="26"/>
                <w:szCs w:val="26"/>
              </w:rPr>
              <w:instrText xml:space="preserve"> PAGEREF _Toc153925673 \h </w:instrText>
            </w:r>
            <w:r w:rsidR="00CC160C" w:rsidRPr="00503D24">
              <w:rPr>
                <w:noProof/>
                <w:webHidden/>
                <w:sz w:val="26"/>
                <w:szCs w:val="26"/>
              </w:rPr>
            </w:r>
            <w:r w:rsidR="00CC160C" w:rsidRPr="00503D24">
              <w:rPr>
                <w:noProof/>
                <w:webHidden/>
                <w:sz w:val="26"/>
                <w:szCs w:val="26"/>
              </w:rPr>
              <w:fldChar w:fldCharType="separate"/>
            </w:r>
            <w:r w:rsidR="00CC160C" w:rsidRPr="00503D24">
              <w:rPr>
                <w:noProof/>
                <w:webHidden/>
                <w:sz w:val="26"/>
                <w:szCs w:val="26"/>
              </w:rPr>
              <w:t>6</w:t>
            </w:r>
            <w:r w:rsidR="00CC160C" w:rsidRPr="00503D24">
              <w:rPr>
                <w:noProof/>
                <w:webHidden/>
                <w:sz w:val="26"/>
                <w:szCs w:val="26"/>
              </w:rPr>
              <w:fldChar w:fldCharType="end"/>
            </w:r>
          </w:hyperlink>
          <w:r w:rsidR="008F5724">
            <w:rPr>
              <w:noProof/>
              <w:sz w:val="26"/>
              <w:szCs w:val="26"/>
            </w:rPr>
            <w:t>6</w:t>
          </w:r>
        </w:p>
        <w:p w:rsidR="00CC160C" w:rsidRPr="00BC7769" w:rsidRDefault="00CC160C" w:rsidP="00CC160C">
          <w:pPr>
            <w:rPr>
              <w:rFonts w:ascii="Liberation Serif" w:hAnsi="Liberation Serif"/>
              <w:highlight w:val="yellow"/>
            </w:rPr>
          </w:pPr>
          <w:r w:rsidRPr="00503D24">
            <w:rPr>
              <w:color w:val="000000" w:themeColor="text1"/>
              <w:sz w:val="26"/>
              <w:szCs w:val="26"/>
              <w:highlight w:val="yellow"/>
            </w:rPr>
            <w:fldChar w:fldCharType="end"/>
          </w:r>
        </w:p>
      </w:sdtContent>
    </w:sdt>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0603BC" w:rsidRDefault="00CC160C" w:rsidP="00CC160C">
      <w:pPr>
        <w:pageBreakBefore/>
        <w:ind w:firstLine="709"/>
        <w:jc w:val="center"/>
        <w:outlineLvl w:val="0"/>
        <w:rPr>
          <w:sz w:val="26"/>
          <w:szCs w:val="26"/>
        </w:rPr>
      </w:pPr>
      <w:bookmarkStart w:id="0" w:name="_Toc153925666"/>
      <w:r w:rsidRPr="000603BC">
        <w:rPr>
          <w:sz w:val="26"/>
          <w:szCs w:val="26"/>
        </w:rPr>
        <w:lastRenderedPageBreak/>
        <w:t>Введение</w:t>
      </w:r>
      <w:bookmarkEnd w:id="0"/>
    </w:p>
    <w:p w:rsidR="00CC160C" w:rsidRPr="00503D24" w:rsidRDefault="00CC160C" w:rsidP="00CC160C">
      <w:pPr>
        <w:ind w:firstLine="709"/>
        <w:jc w:val="both"/>
        <w:rPr>
          <w:sz w:val="26"/>
          <w:szCs w:val="26"/>
        </w:rPr>
      </w:pPr>
    </w:p>
    <w:p w:rsidR="00CC160C" w:rsidRPr="00503D24" w:rsidRDefault="00CC160C" w:rsidP="00CC160C">
      <w:pPr>
        <w:ind w:firstLine="709"/>
        <w:jc w:val="both"/>
        <w:rPr>
          <w:sz w:val="26"/>
          <w:szCs w:val="26"/>
        </w:rPr>
      </w:pPr>
      <w:r w:rsidRPr="00503D24">
        <w:rPr>
          <w:sz w:val="26"/>
          <w:szCs w:val="26"/>
        </w:rPr>
        <w:t>Муниципальная программа</w:t>
      </w:r>
      <w:r w:rsidRPr="000603BC">
        <w:t xml:space="preserve"> </w:t>
      </w:r>
      <w:r w:rsidRPr="000603BC">
        <w:rPr>
          <w:sz w:val="26"/>
          <w:szCs w:val="26"/>
        </w:rPr>
        <w:t>Муниципальная программа</w:t>
      </w:r>
      <w:r>
        <w:rPr>
          <w:sz w:val="26"/>
          <w:szCs w:val="26"/>
        </w:rPr>
        <w:t xml:space="preserve"> </w:t>
      </w:r>
      <w:r w:rsidRPr="000603BC">
        <w:rPr>
          <w:sz w:val="26"/>
          <w:szCs w:val="26"/>
        </w:rPr>
        <w:t>«Энергосбережение и повышение энергетической эффективности</w:t>
      </w:r>
      <w:r>
        <w:rPr>
          <w:sz w:val="26"/>
          <w:szCs w:val="26"/>
        </w:rPr>
        <w:t xml:space="preserve"> </w:t>
      </w:r>
      <w:r w:rsidRPr="000603BC">
        <w:rPr>
          <w:sz w:val="26"/>
          <w:szCs w:val="26"/>
        </w:rPr>
        <w:t>города Когалыма на 2024-2026 годы</w:t>
      </w:r>
      <w:r>
        <w:rPr>
          <w:sz w:val="26"/>
          <w:szCs w:val="26"/>
        </w:rPr>
        <w:t xml:space="preserve">» (далее – муниципальная программа) </w:t>
      </w:r>
      <w:r w:rsidRPr="00503D24">
        <w:rPr>
          <w:sz w:val="26"/>
          <w:szCs w:val="26"/>
        </w:rPr>
        <w:t>разработана в соответствии с требованиями нормативных документов:</w:t>
      </w:r>
    </w:p>
    <w:p w:rsidR="00CC160C" w:rsidRPr="00503D24" w:rsidRDefault="00CC160C" w:rsidP="00CC160C">
      <w:pPr>
        <w:ind w:firstLine="709"/>
        <w:jc w:val="both"/>
        <w:rPr>
          <w:sz w:val="26"/>
          <w:szCs w:val="26"/>
        </w:rPr>
      </w:pPr>
      <w:r w:rsidRPr="00503D24">
        <w:rPr>
          <w:sz w:val="26"/>
          <w:szCs w:val="26"/>
        </w:rPr>
        <w:t xml:space="preserve">- Федеральный закон от 23.11.2009 № 261-ФЗ «Об энергосбережении и о повышении </w:t>
      </w:r>
      <w:proofErr w:type="gramStart"/>
      <w:r w:rsidRPr="00503D24">
        <w:rPr>
          <w:sz w:val="26"/>
          <w:szCs w:val="26"/>
        </w:rPr>
        <w:t>энергетической эффективности</w:t>
      </w:r>
      <w:proofErr w:type="gramEnd"/>
      <w:r w:rsidRPr="00503D24">
        <w:rPr>
          <w:sz w:val="26"/>
          <w:szCs w:val="26"/>
        </w:rPr>
        <w:t xml:space="preserve"> и о внесении изменений в отдельные законодательные акты Российской Федерации»;</w:t>
      </w:r>
    </w:p>
    <w:p w:rsidR="00CC160C" w:rsidRPr="00503D24" w:rsidRDefault="00CC160C" w:rsidP="00CC160C">
      <w:pPr>
        <w:ind w:firstLine="709"/>
        <w:jc w:val="both"/>
        <w:rPr>
          <w:sz w:val="26"/>
          <w:szCs w:val="26"/>
        </w:rPr>
      </w:pPr>
      <w:r w:rsidRPr="00503D24">
        <w:rPr>
          <w:sz w:val="26"/>
          <w:szCs w:val="26"/>
        </w:rPr>
        <w:t>- Постановление Правительства Российской Федерации от 11.02.2021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C160C" w:rsidRPr="00503D24" w:rsidRDefault="00CC160C" w:rsidP="00CC160C">
      <w:pPr>
        <w:ind w:firstLine="709"/>
        <w:jc w:val="both"/>
        <w:rPr>
          <w:sz w:val="26"/>
          <w:szCs w:val="26"/>
        </w:rPr>
      </w:pPr>
      <w:r w:rsidRPr="00503D24">
        <w:rPr>
          <w:sz w:val="26"/>
          <w:szCs w:val="26"/>
        </w:rPr>
        <w:t>- Постановление Правительства Российской Федерации от 07.10.2019 №1289 (ред. от 23.06.2020)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CC160C" w:rsidRPr="00503D24" w:rsidRDefault="00CC160C" w:rsidP="00CC160C">
      <w:pPr>
        <w:ind w:firstLine="709"/>
        <w:jc w:val="both"/>
        <w:rPr>
          <w:sz w:val="26"/>
          <w:szCs w:val="26"/>
        </w:rPr>
      </w:pPr>
      <w:r w:rsidRPr="00503D24">
        <w:rPr>
          <w:sz w:val="26"/>
          <w:szCs w:val="26"/>
        </w:rPr>
        <w:t>- Постановление Правительства Российской Федерации от 23.06.2020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CC160C" w:rsidRPr="00503D24" w:rsidRDefault="00CC160C" w:rsidP="00CC160C">
      <w:pPr>
        <w:ind w:firstLine="709"/>
        <w:jc w:val="both"/>
        <w:rPr>
          <w:sz w:val="26"/>
          <w:szCs w:val="26"/>
        </w:rPr>
      </w:pPr>
      <w:r w:rsidRPr="00503D24">
        <w:rPr>
          <w:sz w:val="26"/>
          <w:szCs w:val="26"/>
        </w:rPr>
        <w:t>- Приказ Минэкономразвития России от 28.04.2021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CC160C" w:rsidRPr="00503D24" w:rsidRDefault="00CC160C" w:rsidP="00CC160C">
      <w:pPr>
        <w:ind w:firstLine="709"/>
        <w:jc w:val="both"/>
        <w:rPr>
          <w:sz w:val="26"/>
          <w:szCs w:val="26"/>
        </w:rPr>
      </w:pPr>
      <w:r w:rsidRPr="00503D24">
        <w:rPr>
          <w:sz w:val="26"/>
          <w:szCs w:val="26"/>
        </w:rPr>
        <w:t>- Приказ Минэкономразвития России от 15.07.2020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(ред. от 28.03.2022);</w:t>
      </w:r>
    </w:p>
    <w:p w:rsidR="00CC160C" w:rsidRPr="00503D24" w:rsidRDefault="00CC160C" w:rsidP="00CC160C">
      <w:pPr>
        <w:ind w:firstLine="709"/>
        <w:jc w:val="both"/>
        <w:rPr>
          <w:sz w:val="26"/>
          <w:szCs w:val="26"/>
        </w:rPr>
      </w:pPr>
      <w:r w:rsidRPr="00503D24">
        <w:rPr>
          <w:sz w:val="26"/>
          <w:szCs w:val="26"/>
        </w:rPr>
        <w:t>- Приказ Минэнерго России от 30.06.2014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CC160C" w:rsidRPr="00503D24" w:rsidRDefault="00CC160C" w:rsidP="00CC160C">
      <w:pPr>
        <w:ind w:firstLine="709"/>
        <w:jc w:val="both"/>
        <w:rPr>
          <w:sz w:val="26"/>
          <w:szCs w:val="26"/>
        </w:rPr>
      </w:pPr>
      <w:r w:rsidRPr="00503D24">
        <w:rPr>
          <w:sz w:val="26"/>
          <w:szCs w:val="26"/>
        </w:rPr>
        <w:t>В муниципальную программу в области энергосбережения и повышения энергетической эффективности, включен комплекс мероприятий по энергосбережению и повышению энергетической эффективности, взаимосвязанный по задачам, срокам осуществления, исполнителям и ресурсам, обеспечивающим наиболее эффективное достижение целей и решение задач, направленных на энергосбережение и повышение энергетической эффективности на территории города Когалыма.</w:t>
      </w:r>
    </w:p>
    <w:p w:rsidR="00CC160C" w:rsidRPr="00503D24" w:rsidRDefault="00CC160C" w:rsidP="00CC160C">
      <w:pPr>
        <w:ind w:firstLine="709"/>
        <w:jc w:val="both"/>
        <w:rPr>
          <w:sz w:val="26"/>
          <w:szCs w:val="26"/>
          <w:highlight w:val="yellow"/>
        </w:rPr>
      </w:pPr>
    </w:p>
    <w:p w:rsidR="00CC160C" w:rsidRPr="00503D24" w:rsidRDefault="00CC160C" w:rsidP="00CC160C">
      <w:pPr>
        <w:pageBreakBefore/>
        <w:jc w:val="center"/>
        <w:outlineLvl w:val="0"/>
        <w:rPr>
          <w:sz w:val="26"/>
          <w:szCs w:val="26"/>
        </w:rPr>
      </w:pPr>
      <w:bookmarkStart w:id="1" w:name="_Toc153925667"/>
      <w:r w:rsidRPr="00503D24">
        <w:rPr>
          <w:sz w:val="26"/>
          <w:szCs w:val="26"/>
        </w:rPr>
        <w:lastRenderedPageBreak/>
        <w:t>Паспорт</w:t>
      </w:r>
      <w:r>
        <w:rPr>
          <w:sz w:val="26"/>
          <w:szCs w:val="26"/>
        </w:rPr>
        <w:t xml:space="preserve"> м</w:t>
      </w:r>
      <w:r w:rsidRPr="00503D24">
        <w:rPr>
          <w:sz w:val="26"/>
          <w:szCs w:val="26"/>
        </w:rPr>
        <w:t>униципальн</w:t>
      </w:r>
      <w:r>
        <w:rPr>
          <w:sz w:val="26"/>
          <w:szCs w:val="26"/>
        </w:rPr>
        <w:t>ой п</w:t>
      </w:r>
      <w:r w:rsidRPr="00503D24">
        <w:rPr>
          <w:sz w:val="26"/>
          <w:szCs w:val="26"/>
        </w:rPr>
        <w:t>рограммы</w:t>
      </w:r>
      <w:bookmarkEnd w:id="1"/>
      <w:r>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39"/>
        <w:gridCol w:w="6690"/>
      </w:tblGrid>
      <w:tr w:rsidR="00CC160C" w:rsidRPr="00C12AB0" w:rsidTr="009961E7">
        <w:tc>
          <w:tcPr>
            <w:tcW w:w="1526" w:type="pct"/>
            <w:shd w:val="clear" w:color="auto" w:fill="auto"/>
            <w:vAlign w:val="center"/>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Полное наименование организации</w:t>
            </w:r>
          </w:p>
        </w:tc>
        <w:tc>
          <w:tcPr>
            <w:tcW w:w="3474" w:type="pct"/>
            <w:shd w:val="clear" w:color="auto" w:fill="auto"/>
            <w:vAlign w:val="center"/>
          </w:tcPr>
          <w:p w:rsidR="00CC160C" w:rsidRPr="00C12AB0" w:rsidRDefault="00CC160C" w:rsidP="009961E7">
            <w:pPr>
              <w:ind w:left="98"/>
              <w:jc w:val="both"/>
              <w:rPr>
                <w:rFonts w:ascii="Liberation Serif" w:hAnsi="Liberation Serif"/>
                <w:spacing w:val="-4"/>
              </w:rPr>
            </w:pPr>
            <w:r w:rsidRPr="00C12AB0">
              <w:rPr>
                <w:rFonts w:ascii="Liberation Serif" w:hAnsi="Liberation Serif"/>
                <w:spacing w:val="-4"/>
              </w:rPr>
              <w:t xml:space="preserve">Муниципальное образование </w:t>
            </w:r>
            <w:r>
              <w:rPr>
                <w:rFonts w:ascii="Liberation Serif" w:hAnsi="Liberation Serif"/>
                <w:spacing w:val="-4"/>
              </w:rPr>
              <w:t>городской округ</w:t>
            </w:r>
            <w:r w:rsidRPr="00C12AB0">
              <w:rPr>
                <w:rFonts w:ascii="Liberation Serif" w:hAnsi="Liberation Serif"/>
                <w:spacing w:val="-4"/>
              </w:rPr>
              <w:t xml:space="preserve"> Когалым Ханты-Мансийского автономного округа – Югры</w:t>
            </w:r>
          </w:p>
        </w:tc>
      </w:tr>
      <w:tr w:rsidR="00CC160C" w:rsidRPr="00C12AB0"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 xml:space="preserve">Основание для разработки </w:t>
            </w:r>
            <w:r>
              <w:rPr>
                <w:rFonts w:ascii="Liberation Serif" w:eastAsia="Calibri" w:hAnsi="Liberation Serif"/>
                <w:spacing w:val="-4"/>
              </w:rPr>
              <w:t xml:space="preserve">муниципальной </w:t>
            </w:r>
            <w:r w:rsidRPr="00503D24">
              <w:rPr>
                <w:rFonts w:ascii="Liberation Serif" w:eastAsia="Calibri" w:hAnsi="Liberation Serif"/>
                <w:spacing w:val="-4"/>
              </w:rPr>
              <w:t>программы</w:t>
            </w:r>
          </w:p>
        </w:tc>
        <w:tc>
          <w:tcPr>
            <w:tcW w:w="3474" w:type="pct"/>
            <w:shd w:val="clear" w:color="auto" w:fill="auto"/>
          </w:tcPr>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Федеральный закон №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Указ Президента Росси</w:t>
            </w:r>
            <w:r>
              <w:rPr>
                <w:rFonts w:ascii="Liberation Serif" w:eastAsia="Calibri" w:hAnsi="Liberation Serif"/>
                <w:spacing w:val="-4"/>
              </w:rPr>
              <w:t>йской Федерации от 04.06.2008 №</w:t>
            </w:r>
            <w:r w:rsidRPr="00C12AB0">
              <w:rPr>
                <w:rFonts w:ascii="Liberation Serif" w:eastAsia="Calibri" w:hAnsi="Liberation Serif"/>
                <w:spacing w:val="-4"/>
              </w:rPr>
              <w:t>889 «О некоторых мерах по повышению энергетической и экологической эффективности российской экономики»;</w:t>
            </w:r>
          </w:p>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Постановление Правительства Российской Федерации от 11.02.2021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Приказ Министерства энергетики Росси</w:t>
            </w:r>
            <w:r>
              <w:rPr>
                <w:rFonts w:ascii="Liberation Serif" w:eastAsia="Calibri" w:hAnsi="Liberation Serif"/>
                <w:spacing w:val="-4"/>
              </w:rPr>
              <w:t>йской Федерации от 30.06.2014 №</w:t>
            </w:r>
            <w:r w:rsidRPr="00C12AB0">
              <w:rPr>
                <w:rFonts w:ascii="Liberation Serif" w:eastAsia="Calibri" w:hAnsi="Liberation Serif"/>
                <w:spacing w:val="-4"/>
              </w:rPr>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Постановление Правительства Российской Федерации от 07.12.2019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CC160C" w:rsidRPr="00C12AB0" w:rsidRDefault="00CC160C" w:rsidP="009961E7">
            <w:pPr>
              <w:ind w:left="98"/>
              <w:jc w:val="both"/>
              <w:rPr>
                <w:rFonts w:ascii="Liberation Serif" w:eastAsia="Calibri" w:hAnsi="Liberation Serif"/>
                <w:spacing w:val="-4"/>
              </w:rPr>
            </w:pPr>
            <w:r w:rsidRPr="00C12AB0">
              <w:rPr>
                <w:rFonts w:ascii="Liberation Serif" w:eastAsia="Calibri" w:hAnsi="Liberation Serif"/>
                <w:spacing w:val="-4"/>
              </w:rPr>
              <w:t>Методические рекомендации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 утверждёнными приказом Министерства экономического развития Российской Федерации от 15.07.2020 №425</w:t>
            </w:r>
          </w:p>
        </w:tc>
      </w:tr>
      <w:tr w:rsidR="00CC160C" w:rsidRPr="00C12AB0"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 xml:space="preserve">Полное наименование исполнителей и (или) соисполнителей </w:t>
            </w:r>
            <w:r>
              <w:rPr>
                <w:rFonts w:ascii="Liberation Serif" w:eastAsia="Calibri" w:hAnsi="Liberation Serif"/>
                <w:spacing w:val="-4"/>
              </w:rPr>
              <w:t xml:space="preserve">муниципальной </w:t>
            </w:r>
            <w:r w:rsidRPr="00503D24">
              <w:rPr>
                <w:rFonts w:ascii="Liberation Serif" w:eastAsia="Calibri" w:hAnsi="Liberation Serif"/>
                <w:spacing w:val="-4"/>
              </w:rPr>
              <w:t>программы</w:t>
            </w:r>
          </w:p>
        </w:tc>
        <w:tc>
          <w:tcPr>
            <w:tcW w:w="3474" w:type="pct"/>
            <w:shd w:val="clear" w:color="auto" w:fill="auto"/>
          </w:tcPr>
          <w:p w:rsidR="00CC160C" w:rsidRPr="00C12AB0" w:rsidRDefault="008F5724" w:rsidP="008F5724">
            <w:pPr>
              <w:tabs>
                <w:tab w:val="left" w:pos="270"/>
              </w:tabs>
              <w:spacing w:before="100" w:beforeAutospacing="1" w:after="100" w:afterAutospacing="1"/>
              <w:ind w:left="98"/>
              <w:jc w:val="both"/>
              <w:rPr>
                <w:rFonts w:ascii="Liberation Serif" w:eastAsia="Calibri" w:hAnsi="Liberation Serif"/>
                <w:spacing w:val="-4"/>
              </w:rPr>
            </w:pPr>
            <w:r w:rsidRPr="0032067F">
              <w:rPr>
                <w:rFonts w:ascii="Liberation Serif" w:hAnsi="Liberation Serif"/>
                <w:spacing w:val="-4"/>
              </w:rPr>
              <w:t>Муниципальные учреждения города Когалыма в сфере культуры, спорта, молодежной политики, а также учреждений, обеспечивающих деятельность органов местного самоуправления города Когалыма», ресурсоснабжающие организации города Когалыма</w:t>
            </w:r>
          </w:p>
        </w:tc>
      </w:tr>
      <w:tr w:rsidR="00CC160C" w:rsidRPr="00BC7769" w:rsidTr="009961E7">
        <w:tc>
          <w:tcPr>
            <w:tcW w:w="1526" w:type="pct"/>
            <w:shd w:val="clear" w:color="auto" w:fill="auto"/>
          </w:tcPr>
          <w:p w:rsidR="00CC160C" w:rsidRPr="00503D24" w:rsidRDefault="00CC160C" w:rsidP="0032067F">
            <w:pPr>
              <w:rPr>
                <w:rFonts w:ascii="Liberation Serif" w:eastAsia="Calibri" w:hAnsi="Liberation Serif"/>
                <w:spacing w:val="-4"/>
              </w:rPr>
            </w:pPr>
            <w:r w:rsidRPr="00503D24">
              <w:rPr>
                <w:rFonts w:ascii="Liberation Serif" w:eastAsia="Calibri" w:hAnsi="Liberation Serif"/>
                <w:spacing w:val="-4"/>
              </w:rPr>
              <w:t>Полное наименование разработчик</w:t>
            </w:r>
            <w:r w:rsidR="0032067F">
              <w:rPr>
                <w:rFonts w:ascii="Liberation Serif" w:eastAsia="Calibri" w:hAnsi="Liberation Serif"/>
                <w:spacing w:val="-4"/>
              </w:rPr>
              <w:t>а</w:t>
            </w:r>
            <w:r w:rsidRPr="00503D24">
              <w:rPr>
                <w:rFonts w:ascii="Liberation Serif" w:eastAsia="Calibri" w:hAnsi="Liberation Serif"/>
                <w:spacing w:val="-4"/>
              </w:rPr>
              <w:t xml:space="preserve"> муниципальной программы</w:t>
            </w:r>
          </w:p>
        </w:tc>
        <w:tc>
          <w:tcPr>
            <w:tcW w:w="3474" w:type="pct"/>
            <w:shd w:val="clear" w:color="auto" w:fill="auto"/>
          </w:tcPr>
          <w:p w:rsidR="00CC160C" w:rsidRPr="003C017D" w:rsidRDefault="00CC160C" w:rsidP="009961E7">
            <w:pPr>
              <w:tabs>
                <w:tab w:val="left" w:pos="270"/>
              </w:tabs>
              <w:ind w:left="98"/>
              <w:jc w:val="both"/>
              <w:rPr>
                <w:rFonts w:ascii="Liberation Serif" w:eastAsia="Calibri" w:hAnsi="Liberation Serif"/>
                <w:spacing w:val="-4"/>
              </w:rPr>
            </w:pPr>
            <w:r w:rsidRPr="00C12AB0">
              <w:rPr>
                <w:rFonts w:ascii="Liberation Serif" w:eastAsia="Calibri" w:hAnsi="Liberation Serif"/>
                <w:spacing w:val="-4"/>
              </w:rPr>
              <w:t>Общество с ограниченной ответственностью «Объединение энергоменеджмента», г</w:t>
            </w:r>
            <w:r>
              <w:rPr>
                <w:rFonts w:ascii="Liberation Serif" w:eastAsia="Calibri" w:hAnsi="Liberation Serif"/>
                <w:spacing w:val="-4"/>
              </w:rPr>
              <w:t xml:space="preserve">ород </w:t>
            </w:r>
            <w:r w:rsidRPr="00C12AB0">
              <w:rPr>
                <w:rFonts w:ascii="Liberation Serif" w:eastAsia="Calibri" w:hAnsi="Liberation Serif"/>
                <w:spacing w:val="-4"/>
              </w:rPr>
              <w:t>Санкт-Петербург</w:t>
            </w: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Цели муниципальной программы</w:t>
            </w:r>
          </w:p>
        </w:tc>
        <w:tc>
          <w:tcPr>
            <w:tcW w:w="3474" w:type="pct"/>
            <w:shd w:val="clear" w:color="auto" w:fill="auto"/>
          </w:tcPr>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Получение объективных данных об объеме потр</w:t>
            </w:r>
            <w:r>
              <w:rPr>
                <w:rFonts w:ascii="Liberation Serif" w:eastAsia="Calibri" w:hAnsi="Liberation Serif"/>
                <w:spacing w:val="-4"/>
              </w:rPr>
              <w:t>ебления энергетических ресурсов.</w:t>
            </w:r>
          </w:p>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Получение объективных данных о состоянии оборудования, сетей, зданий</w:t>
            </w:r>
            <w:r>
              <w:rPr>
                <w:rFonts w:ascii="Liberation Serif" w:eastAsia="Calibri" w:hAnsi="Liberation Serif"/>
                <w:spacing w:val="-4"/>
              </w:rPr>
              <w:t>.</w:t>
            </w:r>
          </w:p>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w:t>
            </w:r>
            <w:r>
              <w:rPr>
                <w:rFonts w:ascii="Liberation Serif" w:eastAsia="Calibri" w:hAnsi="Liberation Serif"/>
                <w:spacing w:val="-4"/>
              </w:rPr>
              <w:t>едуемым оборудованию и объектам.</w:t>
            </w:r>
          </w:p>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Определение показателей энергетической эффективности</w:t>
            </w:r>
            <w:r>
              <w:rPr>
                <w:rFonts w:ascii="Liberation Serif" w:eastAsia="Calibri" w:hAnsi="Liberation Serif"/>
                <w:spacing w:val="-4"/>
              </w:rPr>
              <w:t>.</w:t>
            </w:r>
          </w:p>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Определение потенциала энергосбережения и нерациональных потерь т</w:t>
            </w:r>
            <w:r>
              <w:rPr>
                <w:rFonts w:ascii="Liberation Serif" w:eastAsia="Calibri" w:hAnsi="Liberation Serif"/>
                <w:spacing w:val="-4"/>
              </w:rPr>
              <w:t>опливно-энергетических ресурсов.</w:t>
            </w:r>
          </w:p>
          <w:p w:rsidR="00CC160C" w:rsidRPr="00C12AB0" w:rsidRDefault="00CC160C" w:rsidP="007661D6">
            <w:pPr>
              <w:numPr>
                <w:ilvl w:val="0"/>
                <w:numId w:val="2"/>
              </w:numPr>
              <w:tabs>
                <w:tab w:val="left" w:pos="270"/>
              </w:tabs>
              <w:ind w:left="0" w:firstLine="0"/>
              <w:jc w:val="both"/>
              <w:rPr>
                <w:rFonts w:ascii="Liberation Serif" w:eastAsia="Calibri" w:hAnsi="Liberation Serif"/>
                <w:spacing w:val="-4"/>
              </w:rPr>
            </w:pPr>
            <w:r w:rsidRPr="00C12AB0">
              <w:rPr>
                <w:rFonts w:ascii="Liberation Serif" w:eastAsia="Calibri" w:hAnsi="Liberation Serif"/>
                <w:spacing w:val="-4"/>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r>
              <w:rPr>
                <w:rFonts w:ascii="Liberation Serif" w:eastAsia="Calibri" w:hAnsi="Liberation Serif"/>
                <w:spacing w:val="-4"/>
              </w:rPr>
              <w:t>.</w:t>
            </w: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Задачи муниципальной программы</w:t>
            </w:r>
          </w:p>
        </w:tc>
        <w:tc>
          <w:tcPr>
            <w:tcW w:w="3474" w:type="pct"/>
            <w:shd w:val="clear" w:color="auto" w:fill="auto"/>
          </w:tcPr>
          <w:p w:rsidR="00CC160C" w:rsidRPr="00C12AB0" w:rsidRDefault="00CC160C" w:rsidP="007661D6">
            <w:pPr>
              <w:numPr>
                <w:ilvl w:val="0"/>
                <w:numId w:val="1"/>
              </w:numPr>
              <w:tabs>
                <w:tab w:val="left" w:pos="270"/>
              </w:tabs>
              <w:ind w:left="0" w:firstLine="0"/>
              <w:jc w:val="both"/>
              <w:rPr>
                <w:rFonts w:ascii="Liberation Serif" w:eastAsia="Calibri" w:hAnsi="Liberation Serif"/>
                <w:spacing w:val="-4"/>
              </w:rPr>
            </w:pPr>
            <w:r>
              <w:rPr>
                <w:rFonts w:ascii="Liberation Serif" w:eastAsia="Calibri" w:hAnsi="Liberation Serif"/>
                <w:spacing w:val="-4"/>
              </w:rPr>
              <w:t>Р</w:t>
            </w:r>
            <w:r w:rsidRPr="00C12AB0">
              <w:rPr>
                <w:rFonts w:ascii="Liberation Serif" w:eastAsia="Calibri" w:hAnsi="Liberation Serif"/>
                <w:spacing w:val="-4"/>
              </w:rPr>
              <w:t>еализация организационных мероприятий по энергосбережению и повышению энергетической эффективности;</w:t>
            </w:r>
          </w:p>
          <w:p w:rsidR="00CC160C" w:rsidRPr="00C12AB0" w:rsidRDefault="00CC160C" w:rsidP="007661D6">
            <w:pPr>
              <w:numPr>
                <w:ilvl w:val="0"/>
                <w:numId w:val="1"/>
              </w:numPr>
              <w:tabs>
                <w:tab w:val="left" w:pos="270"/>
              </w:tabs>
              <w:ind w:left="0" w:firstLine="0"/>
              <w:jc w:val="both"/>
              <w:rPr>
                <w:rFonts w:ascii="Liberation Serif" w:eastAsia="Calibri" w:hAnsi="Liberation Serif"/>
                <w:spacing w:val="-4"/>
              </w:rPr>
            </w:pPr>
            <w:r>
              <w:rPr>
                <w:rFonts w:ascii="Liberation Serif" w:eastAsia="Calibri" w:hAnsi="Liberation Serif"/>
                <w:spacing w:val="-4"/>
              </w:rPr>
              <w:t>О</w:t>
            </w:r>
            <w:r w:rsidRPr="00C12AB0">
              <w:rPr>
                <w:rFonts w:ascii="Liberation Serif" w:eastAsia="Calibri" w:hAnsi="Liberation Serif"/>
                <w:spacing w:val="-4"/>
              </w:rPr>
              <w:t>снащение современными приборами</w:t>
            </w:r>
            <w:r>
              <w:rPr>
                <w:rFonts w:ascii="Liberation Serif" w:eastAsia="Calibri" w:hAnsi="Liberation Serif"/>
                <w:spacing w:val="-4"/>
              </w:rPr>
              <w:t xml:space="preserve"> учёта системы электроснабжения.</w:t>
            </w:r>
          </w:p>
          <w:p w:rsidR="00CC160C" w:rsidRPr="00C12AB0" w:rsidRDefault="00CC160C" w:rsidP="007661D6">
            <w:pPr>
              <w:numPr>
                <w:ilvl w:val="0"/>
                <w:numId w:val="1"/>
              </w:numPr>
              <w:tabs>
                <w:tab w:val="left" w:pos="270"/>
              </w:tabs>
              <w:ind w:left="0" w:firstLine="0"/>
              <w:jc w:val="both"/>
              <w:rPr>
                <w:rFonts w:ascii="Liberation Serif" w:eastAsia="Calibri" w:hAnsi="Liberation Serif"/>
                <w:spacing w:val="-4"/>
              </w:rPr>
            </w:pPr>
            <w:r>
              <w:rPr>
                <w:rFonts w:ascii="Liberation Serif" w:eastAsia="Calibri" w:hAnsi="Liberation Serif"/>
                <w:spacing w:val="-4"/>
              </w:rPr>
              <w:t>П</w:t>
            </w:r>
            <w:r w:rsidRPr="00C12AB0">
              <w:rPr>
                <w:rFonts w:ascii="Liberation Serif" w:eastAsia="Calibri" w:hAnsi="Liberation Serif"/>
                <w:spacing w:val="-4"/>
              </w:rPr>
              <w:t>овышение эффективности системы теплоснабже</w:t>
            </w:r>
            <w:r>
              <w:rPr>
                <w:rFonts w:ascii="Liberation Serif" w:eastAsia="Calibri" w:hAnsi="Liberation Serif"/>
                <w:spacing w:val="-4"/>
              </w:rPr>
              <w:t>ния.</w:t>
            </w:r>
          </w:p>
          <w:p w:rsidR="00CC160C" w:rsidRPr="00C12AB0" w:rsidRDefault="00CC160C" w:rsidP="007661D6">
            <w:pPr>
              <w:numPr>
                <w:ilvl w:val="0"/>
                <w:numId w:val="1"/>
              </w:numPr>
              <w:tabs>
                <w:tab w:val="left" w:pos="270"/>
              </w:tabs>
              <w:ind w:left="0" w:firstLine="0"/>
              <w:jc w:val="both"/>
              <w:rPr>
                <w:rFonts w:ascii="Liberation Serif" w:eastAsia="Calibri" w:hAnsi="Liberation Serif"/>
                <w:spacing w:val="-4"/>
              </w:rPr>
            </w:pPr>
            <w:r>
              <w:rPr>
                <w:rFonts w:ascii="Liberation Serif" w:eastAsia="Calibri" w:hAnsi="Liberation Serif"/>
                <w:spacing w:val="-4"/>
              </w:rPr>
              <w:t>П</w:t>
            </w:r>
            <w:r w:rsidRPr="00C12AB0">
              <w:rPr>
                <w:rFonts w:ascii="Liberation Serif" w:eastAsia="Calibri" w:hAnsi="Liberation Serif"/>
                <w:spacing w:val="-4"/>
              </w:rPr>
              <w:t>овышение эффективности системы электроснабжения</w:t>
            </w:r>
            <w:r>
              <w:rPr>
                <w:rFonts w:ascii="Liberation Serif" w:eastAsia="Calibri" w:hAnsi="Liberation Serif"/>
                <w:spacing w:val="-4"/>
              </w:rPr>
              <w:t>.</w:t>
            </w:r>
          </w:p>
          <w:p w:rsidR="00CC160C" w:rsidRPr="00C12AB0" w:rsidRDefault="00CC160C" w:rsidP="007661D6">
            <w:pPr>
              <w:numPr>
                <w:ilvl w:val="0"/>
                <w:numId w:val="1"/>
              </w:numPr>
              <w:tabs>
                <w:tab w:val="left" w:pos="270"/>
              </w:tabs>
              <w:ind w:left="0" w:firstLine="0"/>
              <w:jc w:val="both"/>
              <w:rPr>
                <w:rFonts w:ascii="Liberation Serif" w:hAnsi="Liberation Serif"/>
                <w:b/>
                <w:i/>
              </w:rPr>
            </w:pPr>
            <w:r>
              <w:rPr>
                <w:rFonts w:ascii="Liberation Serif" w:eastAsia="Calibri" w:hAnsi="Liberation Serif"/>
                <w:spacing w:val="-4"/>
              </w:rPr>
              <w:t>П</w:t>
            </w:r>
            <w:r w:rsidRPr="00C12AB0">
              <w:rPr>
                <w:rFonts w:ascii="Liberation Serif" w:eastAsia="Calibri" w:hAnsi="Liberation Serif"/>
                <w:spacing w:val="-4"/>
              </w:rPr>
              <w:t>овышение эффективности системы водоснабжения и водоотведения.</w:t>
            </w: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Целевые показатели муниципальной программы</w:t>
            </w:r>
          </w:p>
        </w:tc>
        <w:tc>
          <w:tcPr>
            <w:tcW w:w="3474" w:type="pct"/>
            <w:shd w:val="clear" w:color="auto" w:fill="auto"/>
          </w:tcPr>
          <w:p w:rsidR="00CC160C" w:rsidRPr="00C12AB0" w:rsidRDefault="00CC160C" w:rsidP="009961E7">
            <w:pPr>
              <w:widowControl w:val="0"/>
              <w:tabs>
                <w:tab w:val="left" w:pos="0"/>
                <w:tab w:val="left" w:pos="411"/>
              </w:tabs>
              <w:jc w:val="both"/>
              <w:rPr>
                <w:rFonts w:ascii="Liberation Serif" w:hAnsi="Liberation Serif"/>
              </w:rPr>
            </w:pPr>
            <w:r w:rsidRPr="00C12AB0">
              <w:rPr>
                <w:rFonts w:ascii="Liberation Serif" w:hAnsi="Liberation Serif"/>
              </w:rPr>
              <w:t>Целевые показатели в области энергосбережения и повышения энергетической эффективности приведены в п</w:t>
            </w:r>
            <w:r>
              <w:rPr>
                <w:rFonts w:ascii="Liberation Serif" w:hAnsi="Liberation Serif"/>
              </w:rPr>
              <w:t>ункте</w:t>
            </w:r>
            <w:r w:rsidRPr="00C12AB0">
              <w:rPr>
                <w:rFonts w:ascii="Liberation Serif" w:hAnsi="Liberation Serif"/>
              </w:rPr>
              <w:t xml:space="preserve"> 5</w:t>
            </w: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Сроки и этапы реализации муниципальной программы</w:t>
            </w:r>
          </w:p>
        </w:tc>
        <w:tc>
          <w:tcPr>
            <w:tcW w:w="3474" w:type="pct"/>
            <w:shd w:val="clear" w:color="auto" w:fill="auto"/>
            <w:vAlign w:val="center"/>
          </w:tcPr>
          <w:p w:rsidR="00CC160C" w:rsidRPr="00C12AB0" w:rsidRDefault="00CC160C" w:rsidP="009961E7">
            <w:pPr>
              <w:widowControl w:val="0"/>
              <w:tabs>
                <w:tab w:val="left" w:pos="0"/>
                <w:tab w:val="left" w:pos="411"/>
              </w:tabs>
              <w:rPr>
                <w:rFonts w:ascii="Liberation Serif" w:hAnsi="Liberation Serif"/>
                <w:b/>
                <w:i/>
              </w:rPr>
            </w:pPr>
            <w:r w:rsidRPr="00C12AB0">
              <w:rPr>
                <w:rFonts w:ascii="Liberation Serif" w:eastAsia="Calibri" w:hAnsi="Liberation Serif"/>
                <w:spacing w:val="-4"/>
              </w:rPr>
              <w:t>2024-2026 годы</w:t>
            </w: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lastRenderedPageBreak/>
              <w:t xml:space="preserve">Источники и объемы финансового обеспечения реализации </w:t>
            </w:r>
            <w:r>
              <w:rPr>
                <w:rFonts w:ascii="Liberation Serif" w:eastAsia="Calibri" w:hAnsi="Liberation Serif"/>
                <w:spacing w:val="-4"/>
              </w:rPr>
              <w:t xml:space="preserve">муниципальной </w:t>
            </w:r>
            <w:r w:rsidRPr="00503D24">
              <w:rPr>
                <w:rFonts w:ascii="Liberation Serif" w:eastAsia="Calibri" w:hAnsi="Liberation Serif"/>
                <w:spacing w:val="-4"/>
              </w:rPr>
              <w:t>программы</w:t>
            </w:r>
          </w:p>
        </w:tc>
        <w:tc>
          <w:tcPr>
            <w:tcW w:w="3474" w:type="pct"/>
            <w:shd w:val="clear" w:color="auto" w:fill="auto"/>
          </w:tcPr>
          <w:p w:rsidR="00CC160C" w:rsidRPr="007D292C" w:rsidRDefault="00CC160C" w:rsidP="009961E7">
            <w:pPr>
              <w:widowControl w:val="0"/>
              <w:tabs>
                <w:tab w:val="left" w:pos="0"/>
                <w:tab w:val="left" w:pos="411"/>
              </w:tabs>
              <w:rPr>
                <w:rFonts w:ascii="Liberation Serif" w:hAnsi="Liberation Serif"/>
                <w:bCs/>
                <w:iCs/>
              </w:rPr>
            </w:pPr>
            <w:r w:rsidRPr="007D292C">
              <w:rPr>
                <w:rFonts w:ascii="Liberation Serif" w:hAnsi="Liberation Serif"/>
                <w:bCs/>
                <w:iCs/>
              </w:rPr>
              <w:t>Объем финансовых ресурсов, необходимый для реализации программы, составляет: 162 697,14 тыс. руб.</w:t>
            </w:r>
          </w:p>
          <w:p w:rsidR="00CC160C" w:rsidRPr="007D292C" w:rsidRDefault="00CC160C" w:rsidP="009961E7">
            <w:pPr>
              <w:widowControl w:val="0"/>
              <w:tabs>
                <w:tab w:val="left" w:pos="0"/>
                <w:tab w:val="left" w:pos="411"/>
              </w:tabs>
              <w:rPr>
                <w:rFonts w:ascii="Liberation Serif" w:hAnsi="Liberation Serif"/>
                <w:bCs/>
                <w:iCs/>
              </w:rPr>
            </w:pPr>
            <w:r w:rsidRPr="007D292C">
              <w:rPr>
                <w:rFonts w:ascii="Liberation Serif" w:hAnsi="Liberation Serif"/>
                <w:bCs/>
                <w:iCs/>
              </w:rPr>
              <w:t>Источниками финансирования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023"/>
              <w:gridCol w:w="1023"/>
              <w:gridCol w:w="877"/>
              <w:gridCol w:w="987"/>
            </w:tblGrid>
            <w:tr w:rsidR="00CC160C" w:rsidRPr="007D292C" w:rsidTr="009961E7">
              <w:trPr>
                <w:trHeight w:val="20"/>
              </w:trPr>
              <w:tc>
                <w:tcPr>
                  <w:tcW w:w="2049" w:type="pct"/>
                  <w:shd w:val="clear" w:color="auto" w:fill="auto"/>
                  <w:tcMar>
                    <w:left w:w="28" w:type="dxa"/>
                    <w:right w:w="28" w:type="dxa"/>
                  </w:tcMar>
                  <w:vAlign w:val="center"/>
                  <w:hideMark/>
                </w:tcPr>
                <w:p w:rsidR="00CC160C" w:rsidRPr="007D292C" w:rsidRDefault="00CC160C" w:rsidP="009961E7">
                  <w:pPr>
                    <w:jc w:val="center"/>
                    <w:rPr>
                      <w:sz w:val="18"/>
                      <w:szCs w:val="18"/>
                      <w:u w:val="single"/>
                    </w:rPr>
                  </w:pPr>
                  <w:r w:rsidRPr="007D292C">
                    <w:rPr>
                      <w:sz w:val="18"/>
                      <w:szCs w:val="18"/>
                      <w:u w:val="single"/>
                    </w:rPr>
                    <w:t>Источник финансирования</w:t>
                  </w:r>
                </w:p>
              </w:tc>
              <w:tc>
                <w:tcPr>
                  <w:tcW w:w="772" w:type="pct"/>
                  <w:shd w:val="clear" w:color="auto" w:fill="auto"/>
                  <w:tcMar>
                    <w:left w:w="28" w:type="dxa"/>
                    <w:right w:w="28" w:type="dxa"/>
                  </w:tcMar>
                  <w:vAlign w:val="center"/>
                  <w:hideMark/>
                </w:tcPr>
                <w:p w:rsidR="00CC160C" w:rsidRPr="007D292C" w:rsidRDefault="00CC160C" w:rsidP="009961E7">
                  <w:pPr>
                    <w:jc w:val="center"/>
                    <w:rPr>
                      <w:sz w:val="18"/>
                      <w:szCs w:val="18"/>
                      <w:u w:val="single"/>
                    </w:rPr>
                  </w:pPr>
                  <w:r w:rsidRPr="007D292C">
                    <w:rPr>
                      <w:sz w:val="18"/>
                      <w:szCs w:val="18"/>
                      <w:u w:val="single"/>
                    </w:rPr>
                    <w:t>2024</w:t>
                  </w:r>
                </w:p>
              </w:tc>
              <w:tc>
                <w:tcPr>
                  <w:tcW w:w="772" w:type="pct"/>
                  <w:shd w:val="clear" w:color="auto" w:fill="auto"/>
                  <w:tcMar>
                    <w:left w:w="28" w:type="dxa"/>
                    <w:right w:w="28" w:type="dxa"/>
                  </w:tcMar>
                  <w:vAlign w:val="center"/>
                  <w:hideMark/>
                </w:tcPr>
                <w:p w:rsidR="00CC160C" w:rsidRPr="007D292C" w:rsidRDefault="00CC160C" w:rsidP="009961E7">
                  <w:pPr>
                    <w:jc w:val="center"/>
                    <w:rPr>
                      <w:sz w:val="18"/>
                      <w:szCs w:val="18"/>
                      <w:u w:val="single"/>
                    </w:rPr>
                  </w:pPr>
                  <w:r w:rsidRPr="007D292C">
                    <w:rPr>
                      <w:sz w:val="18"/>
                      <w:szCs w:val="18"/>
                      <w:u w:val="single"/>
                    </w:rPr>
                    <w:t>2025</w:t>
                  </w:r>
                </w:p>
              </w:tc>
              <w:tc>
                <w:tcPr>
                  <w:tcW w:w="662" w:type="pct"/>
                  <w:shd w:val="clear" w:color="auto" w:fill="auto"/>
                  <w:tcMar>
                    <w:left w:w="28" w:type="dxa"/>
                    <w:right w:w="28" w:type="dxa"/>
                  </w:tcMar>
                  <w:vAlign w:val="center"/>
                  <w:hideMark/>
                </w:tcPr>
                <w:p w:rsidR="00CC160C" w:rsidRPr="007D292C" w:rsidRDefault="00CC160C" w:rsidP="009961E7">
                  <w:pPr>
                    <w:jc w:val="center"/>
                    <w:rPr>
                      <w:sz w:val="18"/>
                      <w:szCs w:val="18"/>
                      <w:u w:val="single"/>
                    </w:rPr>
                  </w:pPr>
                  <w:r w:rsidRPr="007D292C">
                    <w:rPr>
                      <w:sz w:val="18"/>
                      <w:szCs w:val="18"/>
                      <w:u w:val="single"/>
                    </w:rPr>
                    <w:t>2026</w:t>
                  </w:r>
                </w:p>
              </w:tc>
              <w:tc>
                <w:tcPr>
                  <w:tcW w:w="745" w:type="pct"/>
                  <w:shd w:val="clear" w:color="auto" w:fill="auto"/>
                  <w:tcMar>
                    <w:left w:w="28" w:type="dxa"/>
                    <w:right w:w="28" w:type="dxa"/>
                  </w:tcMar>
                  <w:vAlign w:val="center"/>
                  <w:hideMark/>
                </w:tcPr>
                <w:p w:rsidR="00CC160C" w:rsidRPr="007D292C" w:rsidRDefault="00CC160C" w:rsidP="009961E7">
                  <w:pPr>
                    <w:jc w:val="center"/>
                    <w:rPr>
                      <w:sz w:val="18"/>
                      <w:szCs w:val="18"/>
                      <w:u w:val="single"/>
                    </w:rPr>
                  </w:pPr>
                  <w:r w:rsidRPr="007D292C">
                    <w:rPr>
                      <w:sz w:val="18"/>
                      <w:szCs w:val="18"/>
                      <w:u w:val="single"/>
                    </w:rPr>
                    <w:t>ИТОГО</w:t>
                  </w:r>
                </w:p>
              </w:tc>
            </w:tr>
            <w:tr w:rsidR="005C5E91" w:rsidRPr="007D292C" w:rsidTr="00A65799">
              <w:trPr>
                <w:trHeight w:val="20"/>
              </w:trPr>
              <w:tc>
                <w:tcPr>
                  <w:tcW w:w="2049" w:type="pct"/>
                  <w:shd w:val="clear" w:color="auto" w:fill="auto"/>
                  <w:tcMar>
                    <w:left w:w="28" w:type="dxa"/>
                    <w:right w:w="28" w:type="dxa"/>
                  </w:tcMar>
                  <w:vAlign w:val="center"/>
                  <w:hideMark/>
                </w:tcPr>
                <w:p w:rsidR="005C5E91" w:rsidRPr="00503D24" w:rsidRDefault="005C5E91" w:rsidP="005C5E91">
                  <w:pPr>
                    <w:rPr>
                      <w:bCs/>
                      <w:sz w:val="18"/>
                      <w:szCs w:val="18"/>
                    </w:rPr>
                  </w:pPr>
                  <w:r w:rsidRPr="00503D24">
                    <w:rPr>
                      <w:bCs/>
                      <w:sz w:val="18"/>
                      <w:szCs w:val="18"/>
                    </w:rPr>
                    <w:t>ИТОГО</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98 072,71</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42 444,70</w:t>
                  </w:r>
                </w:p>
              </w:tc>
              <w:tc>
                <w:tcPr>
                  <w:tcW w:w="66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1 010,60</w:t>
                  </w:r>
                </w:p>
              </w:tc>
              <w:tc>
                <w:tcPr>
                  <w:tcW w:w="745"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141 528,01</w:t>
                  </w:r>
                </w:p>
              </w:tc>
            </w:tr>
            <w:tr w:rsidR="005C5E91" w:rsidRPr="007D292C" w:rsidTr="00A65799">
              <w:trPr>
                <w:trHeight w:val="20"/>
              </w:trPr>
              <w:tc>
                <w:tcPr>
                  <w:tcW w:w="2049" w:type="pct"/>
                  <w:shd w:val="clear" w:color="auto" w:fill="auto"/>
                  <w:tcMar>
                    <w:left w:w="28" w:type="dxa"/>
                    <w:right w:w="28" w:type="dxa"/>
                  </w:tcMar>
                  <w:vAlign w:val="center"/>
                </w:tcPr>
                <w:p w:rsidR="005C5E91" w:rsidRPr="00503D24" w:rsidRDefault="005C5E91" w:rsidP="005C5E91">
                  <w:pPr>
                    <w:rPr>
                      <w:bCs/>
                      <w:iCs/>
                      <w:sz w:val="18"/>
                      <w:szCs w:val="18"/>
                    </w:rPr>
                  </w:pPr>
                  <w:r w:rsidRPr="00503D24">
                    <w:rPr>
                      <w:bCs/>
                      <w:iCs/>
                      <w:sz w:val="18"/>
                      <w:szCs w:val="18"/>
                    </w:rPr>
                    <w:t>Федеральный бюджет</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c>
                <w:tcPr>
                  <w:tcW w:w="66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c>
                <w:tcPr>
                  <w:tcW w:w="745"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r>
            <w:tr w:rsidR="005C5E91" w:rsidRPr="007D292C" w:rsidTr="00A65799">
              <w:trPr>
                <w:trHeight w:val="20"/>
              </w:trPr>
              <w:tc>
                <w:tcPr>
                  <w:tcW w:w="2049" w:type="pct"/>
                  <w:shd w:val="clear" w:color="auto" w:fill="auto"/>
                  <w:tcMar>
                    <w:left w:w="28" w:type="dxa"/>
                    <w:right w:w="28" w:type="dxa"/>
                  </w:tcMar>
                  <w:vAlign w:val="center"/>
                </w:tcPr>
                <w:p w:rsidR="005C5E91" w:rsidRPr="00503D24" w:rsidRDefault="005C5E91" w:rsidP="005C5E91">
                  <w:pPr>
                    <w:rPr>
                      <w:bCs/>
                      <w:iCs/>
                      <w:sz w:val="18"/>
                      <w:szCs w:val="18"/>
                    </w:rPr>
                  </w:pPr>
                  <w:r w:rsidRPr="00503D24">
                    <w:rPr>
                      <w:bCs/>
                      <w:iCs/>
                      <w:sz w:val="18"/>
                      <w:szCs w:val="18"/>
                    </w:rPr>
                    <w:t xml:space="preserve">Бюджет </w:t>
                  </w:r>
                  <w:r>
                    <w:rPr>
                      <w:bCs/>
                      <w:iCs/>
                      <w:sz w:val="18"/>
                      <w:szCs w:val="18"/>
                    </w:rPr>
                    <w:t>автономного округа</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1 760,50</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c>
                <w:tcPr>
                  <w:tcW w:w="66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0,00</w:t>
                  </w:r>
                </w:p>
              </w:tc>
              <w:tc>
                <w:tcPr>
                  <w:tcW w:w="745"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1 760,50</w:t>
                  </w:r>
                </w:p>
              </w:tc>
            </w:tr>
            <w:tr w:rsidR="005C5E91" w:rsidRPr="007D292C" w:rsidTr="00A65799">
              <w:trPr>
                <w:trHeight w:val="20"/>
              </w:trPr>
              <w:tc>
                <w:tcPr>
                  <w:tcW w:w="2049" w:type="pct"/>
                  <w:shd w:val="clear" w:color="auto" w:fill="auto"/>
                  <w:tcMar>
                    <w:left w:w="28" w:type="dxa"/>
                    <w:right w:w="28" w:type="dxa"/>
                  </w:tcMar>
                  <w:vAlign w:val="center"/>
                </w:tcPr>
                <w:p w:rsidR="005C5E91" w:rsidRPr="00503D24" w:rsidRDefault="005C5E91" w:rsidP="005C5E91">
                  <w:pPr>
                    <w:rPr>
                      <w:bCs/>
                      <w:iCs/>
                      <w:sz w:val="18"/>
                      <w:szCs w:val="18"/>
                    </w:rPr>
                  </w:pPr>
                  <w:r w:rsidRPr="00503D24">
                    <w:rPr>
                      <w:bCs/>
                      <w:iCs/>
                      <w:sz w:val="18"/>
                      <w:szCs w:val="18"/>
                    </w:rPr>
                    <w:t>Муниципальный бюджет</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533,21</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394,01</w:t>
                  </w:r>
                </w:p>
              </w:tc>
              <w:tc>
                <w:tcPr>
                  <w:tcW w:w="66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510,91</w:t>
                  </w:r>
                </w:p>
              </w:tc>
              <w:tc>
                <w:tcPr>
                  <w:tcW w:w="745"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1 438,14</w:t>
                  </w:r>
                </w:p>
              </w:tc>
            </w:tr>
            <w:tr w:rsidR="005C5E91" w:rsidRPr="007D292C" w:rsidTr="00A65799">
              <w:trPr>
                <w:trHeight w:val="20"/>
              </w:trPr>
              <w:tc>
                <w:tcPr>
                  <w:tcW w:w="2049" w:type="pct"/>
                  <w:shd w:val="clear" w:color="auto" w:fill="auto"/>
                  <w:tcMar>
                    <w:left w:w="28" w:type="dxa"/>
                    <w:right w:w="28" w:type="dxa"/>
                  </w:tcMar>
                  <w:vAlign w:val="center"/>
                </w:tcPr>
                <w:p w:rsidR="005C5E91" w:rsidRPr="00503D24" w:rsidRDefault="005C5E91" w:rsidP="005C5E91">
                  <w:pPr>
                    <w:rPr>
                      <w:bCs/>
                      <w:iCs/>
                      <w:sz w:val="18"/>
                      <w:szCs w:val="18"/>
                    </w:rPr>
                  </w:pPr>
                  <w:r w:rsidRPr="00503D24">
                    <w:rPr>
                      <w:bCs/>
                      <w:iCs/>
                      <w:sz w:val="18"/>
                      <w:szCs w:val="18"/>
                    </w:rPr>
                    <w:t>Внебюджетные источники</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95 778,99</w:t>
                  </w:r>
                </w:p>
              </w:tc>
              <w:tc>
                <w:tcPr>
                  <w:tcW w:w="77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42 050,69</w:t>
                  </w:r>
                </w:p>
              </w:tc>
              <w:tc>
                <w:tcPr>
                  <w:tcW w:w="662"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499,69</w:t>
                  </w:r>
                </w:p>
              </w:tc>
              <w:tc>
                <w:tcPr>
                  <w:tcW w:w="745" w:type="pct"/>
                  <w:shd w:val="clear" w:color="auto" w:fill="auto"/>
                  <w:tcMar>
                    <w:left w:w="28" w:type="dxa"/>
                    <w:right w:w="28" w:type="dxa"/>
                  </w:tcMar>
                  <w:vAlign w:val="bottom"/>
                  <w:hideMark/>
                </w:tcPr>
                <w:p w:rsidR="005C5E91" w:rsidRPr="0042693B" w:rsidRDefault="005C5E91" w:rsidP="005C5E91">
                  <w:pPr>
                    <w:jc w:val="center"/>
                    <w:rPr>
                      <w:b/>
                      <w:bCs/>
                      <w:i/>
                      <w:iCs/>
                      <w:sz w:val="18"/>
                      <w:szCs w:val="18"/>
                    </w:rPr>
                  </w:pPr>
                  <w:r w:rsidRPr="0042693B">
                    <w:rPr>
                      <w:sz w:val="18"/>
                      <w:szCs w:val="18"/>
                    </w:rPr>
                    <w:t>138 329,37</w:t>
                  </w:r>
                </w:p>
              </w:tc>
            </w:tr>
          </w:tbl>
          <w:p w:rsidR="00CC160C" w:rsidRPr="007D292C" w:rsidRDefault="00CC160C" w:rsidP="009961E7">
            <w:pPr>
              <w:widowControl w:val="0"/>
              <w:tabs>
                <w:tab w:val="left" w:pos="0"/>
                <w:tab w:val="left" w:pos="411"/>
              </w:tabs>
              <w:rPr>
                <w:rFonts w:ascii="Liberation Serif" w:hAnsi="Liberation Serif"/>
                <w:bCs/>
                <w:iCs/>
              </w:rPr>
            </w:pPr>
          </w:p>
        </w:tc>
      </w:tr>
      <w:tr w:rsidR="00CC160C" w:rsidRPr="00BC7769" w:rsidTr="009961E7">
        <w:tc>
          <w:tcPr>
            <w:tcW w:w="1526" w:type="pct"/>
            <w:shd w:val="clear" w:color="auto" w:fill="auto"/>
          </w:tcPr>
          <w:p w:rsidR="00CC160C" w:rsidRPr="00503D24" w:rsidRDefault="00CC160C" w:rsidP="009961E7">
            <w:pPr>
              <w:rPr>
                <w:rFonts w:ascii="Liberation Serif" w:eastAsia="Calibri" w:hAnsi="Liberation Serif"/>
                <w:spacing w:val="-4"/>
              </w:rPr>
            </w:pPr>
            <w:r w:rsidRPr="00503D24">
              <w:rPr>
                <w:rFonts w:ascii="Liberation Serif" w:eastAsia="Calibri" w:hAnsi="Liberation Serif"/>
                <w:spacing w:val="-4"/>
              </w:rPr>
              <w:t>Планируемые результаты реализации муниципальной программы</w:t>
            </w:r>
          </w:p>
        </w:tc>
        <w:tc>
          <w:tcPr>
            <w:tcW w:w="3474" w:type="pct"/>
            <w:shd w:val="clear" w:color="auto" w:fill="auto"/>
          </w:tcPr>
          <w:p w:rsidR="00CC160C" w:rsidRPr="000603BC" w:rsidRDefault="00CC160C" w:rsidP="009961E7">
            <w:pPr>
              <w:widowControl w:val="0"/>
              <w:tabs>
                <w:tab w:val="left" w:pos="0"/>
                <w:tab w:val="left" w:pos="382"/>
              </w:tabs>
              <w:rPr>
                <w:rFonts w:ascii="Liberation Serif" w:hAnsi="Liberation Serif"/>
                <w:bCs/>
                <w:iCs/>
                <w:sz w:val="22"/>
              </w:rPr>
            </w:pPr>
            <w:r w:rsidRPr="000603BC">
              <w:rPr>
                <w:rFonts w:ascii="Liberation Serif" w:hAnsi="Liberation Serif"/>
                <w:bCs/>
                <w:iCs/>
                <w:sz w:val="22"/>
              </w:rPr>
              <w:t>•</w:t>
            </w:r>
            <w:r w:rsidRPr="000603BC">
              <w:rPr>
                <w:rFonts w:ascii="Liberation Serif" w:hAnsi="Liberation Serif"/>
                <w:bCs/>
                <w:iCs/>
                <w:sz w:val="22"/>
              </w:rPr>
              <w:tab/>
            </w:r>
            <w:r w:rsidRPr="000603BC">
              <w:rPr>
                <w:rFonts w:ascii="Liberation Serif" w:hAnsi="Liberation Serif"/>
                <w:bCs/>
                <w:iCs/>
              </w:rPr>
              <w:t>Сокращение объемов потребления энергоресурсов.</w:t>
            </w:r>
          </w:p>
          <w:p w:rsidR="00CC160C" w:rsidRPr="00C12AB0" w:rsidRDefault="00CC160C" w:rsidP="009961E7">
            <w:pPr>
              <w:widowControl w:val="0"/>
              <w:tabs>
                <w:tab w:val="left" w:pos="0"/>
                <w:tab w:val="left" w:pos="382"/>
              </w:tabs>
              <w:rPr>
                <w:rFonts w:ascii="Liberation Serif" w:hAnsi="Liberation Serif"/>
                <w:bCs/>
                <w:iCs/>
              </w:rPr>
            </w:pPr>
            <w:r w:rsidRPr="000603BC">
              <w:rPr>
                <w:rFonts w:ascii="Liberation Serif" w:hAnsi="Liberation Serif"/>
                <w:bCs/>
                <w:iCs/>
                <w:sz w:val="22"/>
              </w:rPr>
              <w:t>•</w:t>
            </w:r>
            <w:r>
              <w:rPr>
                <w:rFonts w:ascii="Liberation Serif" w:hAnsi="Liberation Serif"/>
                <w:bCs/>
                <w:iCs/>
              </w:rPr>
              <w:tab/>
              <w:t>У</w:t>
            </w:r>
            <w:r w:rsidRPr="00C12AB0">
              <w:rPr>
                <w:rFonts w:ascii="Liberation Serif" w:hAnsi="Liberation Serif"/>
                <w:bCs/>
                <w:iCs/>
              </w:rPr>
              <w:t>лучшение технических характеристик систем ресурсопотребления.</w:t>
            </w:r>
          </w:p>
          <w:p w:rsidR="00CC160C" w:rsidRPr="00C12AB0" w:rsidRDefault="00CC160C" w:rsidP="009961E7">
            <w:pPr>
              <w:widowControl w:val="0"/>
              <w:tabs>
                <w:tab w:val="left" w:pos="0"/>
                <w:tab w:val="left" w:pos="382"/>
              </w:tabs>
              <w:rPr>
                <w:rFonts w:ascii="Liberation Serif" w:hAnsi="Liberation Serif"/>
                <w:bCs/>
                <w:iCs/>
              </w:rPr>
            </w:pPr>
            <w:r w:rsidRPr="00C12AB0">
              <w:rPr>
                <w:rFonts w:ascii="Liberation Serif" w:hAnsi="Liberation Serif"/>
                <w:bCs/>
                <w:iCs/>
              </w:rPr>
              <w:t>Социальная эффективность:</w:t>
            </w:r>
          </w:p>
          <w:p w:rsidR="00CC160C" w:rsidRPr="00C12AB0" w:rsidRDefault="00CC160C" w:rsidP="009961E7">
            <w:pPr>
              <w:widowControl w:val="0"/>
              <w:tabs>
                <w:tab w:val="left" w:pos="0"/>
                <w:tab w:val="left" w:pos="382"/>
              </w:tabs>
              <w:rPr>
                <w:rFonts w:ascii="Liberation Serif" w:hAnsi="Liberation Serif"/>
                <w:bCs/>
                <w:iCs/>
              </w:rPr>
            </w:pPr>
            <w:r w:rsidRPr="00C12AB0">
              <w:rPr>
                <w:rFonts w:ascii="Liberation Serif" w:hAnsi="Liberation Serif"/>
                <w:bCs/>
                <w:iCs/>
              </w:rPr>
              <w:t>- формирование энергосберегающего типа мышлени</w:t>
            </w:r>
            <w:r>
              <w:rPr>
                <w:rFonts w:ascii="Liberation Serif" w:hAnsi="Liberation Serif"/>
                <w:bCs/>
                <w:iCs/>
              </w:rPr>
              <w:t>я у потребителей энергоресурсов;</w:t>
            </w:r>
          </w:p>
          <w:p w:rsidR="00CC160C" w:rsidRPr="00C12AB0" w:rsidRDefault="00CC160C" w:rsidP="009961E7">
            <w:pPr>
              <w:widowControl w:val="0"/>
              <w:tabs>
                <w:tab w:val="left" w:pos="0"/>
                <w:tab w:val="left" w:pos="382"/>
              </w:tabs>
              <w:rPr>
                <w:rFonts w:ascii="Liberation Serif" w:hAnsi="Liberation Serif"/>
                <w:b/>
                <w:i/>
              </w:rPr>
            </w:pPr>
            <w:r w:rsidRPr="00C12AB0">
              <w:rPr>
                <w:rFonts w:ascii="Liberation Serif" w:hAnsi="Liberation Serif"/>
                <w:bCs/>
                <w:iCs/>
              </w:rPr>
              <w:t>-</w:t>
            </w:r>
            <w:r>
              <w:rPr>
                <w:rFonts w:ascii="Liberation Serif" w:hAnsi="Liberation Serif"/>
                <w:bCs/>
                <w:iCs/>
              </w:rPr>
              <w:t xml:space="preserve"> </w:t>
            </w:r>
            <w:r w:rsidRPr="00C12AB0">
              <w:rPr>
                <w:rFonts w:ascii="Liberation Serif" w:hAnsi="Liberation Serif"/>
                <w:bCs/>
                <w:iCs/>
              </w:rPr>
              <w:t xml:space="preserve">эффективное использование энергетических ресурсов на территории </w:t>
            </w:r>
            <w:r>
              <w:rPr>
                <w:rFonts w:ascii="Liberation Serif" w:hAnsi="Liberation Serif"/>
                <w:bCs/>
                <w:iCs/>
              </w:rPr>
              <w:t xml:space="preserve">города Когалыма </w:t>
            </w:r>
            <w:r w:rsidRPr="00C12AB0">
              <w:rPr>
                <w:rFonts w:ascii="Liberation Serif" w:hAnsi="Liberation Serif"/>
                <w:bCs/>
                <w:iCs/>
              </w:rPr>
              <w:t xml:space="preserve"> </w:t>
            </w:r>
          </w:p>
        </w:tc>
      </w:tr>
    </w:tbl>
    <w:p w:rsidR="00CC160C" w:rsidRPr="00BC7769" w:rsidRDefault="00CC160C" w:rsidP="00CC160C">
      <w:pPr>
        <w:ind w:firstLine="709"/>
        <w:jc w:val="both"/>
        <w:rPr>
          <w:rFonts w:ascii="Liberation Serif" w:hAnsi="Liberation Serif"/>
          <w:highlight w:val="yellow"/>
        </w:rPr>
      </w:pPr>
    </w:p>
    <w:p w:rsidR="00CC160C" w:rsidRDefault="00CC160C" w:rsidP="00CC160C">
      <w:pPr>
        <w:rPr>
          <w:rFonts w:ascii="Liberation Serif" w:hAnsi="Liberation Serif"/>
          <w:b/>
        </w:rPr>
      </w:pPr>
      <w:r>
        <w:rPr>
          <w:rFonts w:ascii="Liberation Serif" w:hAnsi="Liberation Serif"/>
          <w:b/>
        </w:rPr>
        <w:br w:type="page"/>
      </w:r>
    </w:p>
    <w:p w:rsidR="00CC160C" w:rsidRPr="000603BC" w:rsidRDefault="00CC160C" w:rsidP="00CC160C">
      <w:pPr>
        <w:widowControl w:val="0"/>
        <w:ind w:firstLine="709"/>
        <w:jc w:val="both"/>
        <w:outlineLvl w:val="0"/>
        <w:rPr>
          <w:sz w:val="26"/>
          <w:szCs w:val="26"/>
        </w:rPr>
      </w:pPr>
      <w:bookmarkStart w:id="2" w:name="_Toc153925668"/>
      <w:r w:rsidRPr="000603BC">
        <w:rPr>
          <w:sz w:val="26"/>
          <w:szCs w:val="26"/>
        </w:rPr>
        <w:lastRenderedPageBreak/>
        <w:t>1.</w:t>
      </w:r>
      <w:r w:rsidRPr="000603BC">
        <w:rPr>
          <w:b/>
          <w:sz w:val="26"/>
          <w:szCs w:val="26"/>
        </w:rPr>
        <w:t xml:space="preserve"> </w:t>
      </w:r>
      <w:r w:rsidRPr="000603BC">
        <w:rPr>
          <w:sz w:val="26"/>
          <w:szCs w:val="26"/>
        </w:rPr>
        <w:t xml:space="preserve">Анализ тенденций и проблем в сфере энергосбережения и повышения энергетической эффективности на территории города Когалыма </w:t>
      </w:r>
      <w:bookmarkEnd w:id="2"/>
    </w:p>
    <w:p w:rsidR="00CC160C" w:rsidRPr="000603BC" w:rsidRDefault="00CC160C" w:rsidP="00CC160C">
      <w:pPr>
        <w:widowControl w:val="0"/>
        <w:ind w:firstLine="709"/>
        <w:jc w:val="both"/>
        <w:outlineLvl w:val="0"/>
        <w:rPr>
          <w:sz w:val="26"/>
          <w:szCs w:val="26"/>
          <w:highlight w:val="yellow"/>
        </w:rPr>
      </w:pPr>
    </w:p>
    <w:p w:rsidR="00CC160C" w:rsidRPr="000603BC" w:rsidRDefault="00CC160C" w:rsidP="00CC160C">
      <w:pPr>
        <w:widowControl w:val="0"/>
        <w:ind w:firstLine="709"/>
        <w:jc w:val="both"/>
        <w:rPr>
          <w:sz w:val="26"/>
          <w:szCs w:val="26"/>
        </w:rPr>
      </w:pPr>
      <w:r w:rsidRPr="000603BC">
        <w:rPr>
          <w:sz w:val="26"/>
          <w:szCs w:val="26"/>
        </w:rPr>
        <w:t>Муниципальная программа разработана в соответствии с требованиями к региональным и муниципальным программам в области энергосбережения и повышения энергетической эффективности, утвержденными Постановлением Правительства Российской Федерации от 11.02.2021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C160C" w:rsidRPr="000603BC" w:rsidRDefault="00CC160C" w:rsidP="00CC160C">
      <w:pPr>
        <w:widowControl w:val="0"/>
        <w:ind w:firstLine="709"/>
        <w:jc w:val="both"/>
        <w:rPr>
          <w:sz w:val="26"/>
          <w:szCs w:val="26"/>
        </w:rPr>
      </w:pPr>
      <w:r w:rsidRPr="000603BC">
        <w:rPr>
          <w:sz w:val="26"/>
          <w:szCs w:val="26"/>
        </w:rPr>
        <w:t>Настоящая муниципальная программа направлена на эффективное использование энергетических ресурсов, то есть достижение экономически оправданной эффективности использования энергетических ресурсов при существующем уровне развития техники и технологий.</w:t>
      </w:r>
    </w:p>
    <w:p w:rsidR="00CC160C" w:rsidRPr="000603BC" w:rsidRDefault="00CC160C" w:rsidP="00CC160C">
      <w:pPr>
        <w:widowControl w:val="0"/>
        <w:ind w:firstLine="709"/>
        <w:jc w:val="both"/>
        <w:rPr>
          <w:sz w:val="26"/>
          <w:szCs w:val="26"/>
        </w:rPr>
      </w:pPr>
      <w:r w:rsidRPr="000603BC">
        <w:rPr>
          <w:sz w:val="26"/>
          <w:szCs w:val="26"/>
        </w:rPr>
        <w:t>На момент разработки муниципальной программы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Когалыма.</w:t>
      </w:r>
    </w:p>
    <w:p w:rsidR="00CC160C" w:rsidRPr="000603BC" w:rsidRDefault="00CC160C" w:rsidP="00CC160C">
      <w:pPr>
        <w:widowControl w:val="0"/>
        <w:ind w:firstLine="709"/>
        <w:jc w:val="both"/>
        <w:rPr>
          <w:sz w:val="26"/>
          <w:szCs w:val="26"/>
        </w:rPr>
      </w:pPr>
      <w:r w:rsidRPr="000603BC">
        <w:rPr>
          <w:sz w:val="26"/>
          <w:szCs w:val="26"/>
        </w:rPr>
        <w:t>Проблема заключается в том, что существующий уровень энергоемкости бюджетной сферы города Когалым и темпы роста тарифов топливно-энергетических и коммунальных ресурсов приведут к следующим негативным последствиям:</w:t>
      </w:r>
    </w:p>
    <w:p w:rsidR="00CC160C" w:rsidRPr="000603BC" w:rsidRDefault="00CC160C" w:rsidP="00CC160C">
      <w:pPr>
        <w:widowControl w:val="0"/>
        <w:ind w:firstLine="709"/>
        <w:jc w:val="both"/>
        <w:rPr>
          <w:sz w:val="26"/>
          <w:szCs w:val="26"/>
        </w:rPr>
      </w:pPr>
      <w:r w:rsidRPr="000603BC">
        <w:rPr>
          <w:sz w:val="26"/>
          <w:szCs w:val="26"/>
        </w:rPr>
        <w:t>- росту затрат на оплату топливно-энергетических и коммунальных ресурсов,</w:t>
      </w:r>
    </w:p>
    <w:p w:rsidR="00CC160C" w:rsidRPr="000603BC" w:rsidRDefault="00CC160C" w:rsidP="00CC160C">
      <w:pPr>
        <w:widowControl w:val="0"/>
        <w:ind w:firstLine="709"/>
        <w:jc w:val="both"/>
        <w:rPr>
          <w:sz w:val="26"/>
          <w:szCs w:val="26"/>
        </w:rPr>
      </w:pPr>
      <w:r w:rsidRPr="000603BC">
        <w:rPr>
          <w:sz w:val="26"/>
          <w:szCs w:val="26"/>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CC160C" w:rsidRPr="000603BC" w:rsidRDefault="00CC160C" w:rsidP="00CC160C">
      <w:pPr>
        <w:widowControl w:val="0"/>
        <w:ind w:firstLine="709"/>
        <w:jc w:val="both"/>
        <w:rPr>
          <w:sz w:val="26"/>
          <w:szCs w:val="26"/>
        </w:rPr>
      </w:pPr>
      <w:r w:rsidRPr="000603BC">
        <w:rPr>
          <w:sz w:val="26"/>
          <w:szCs w:val="26"/>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бюджетной сферы на территории города Когалыма.</w:t>
      </w:r>
    </w:p>
    <w:p w:rsidR="00CC160C" w:rsidRPr="000603BC" w:rsidRDefault="00CC160C" w:rsidP="00CC160C">
      <w:pPr>
        <w:widowControl w:val="0"/>
        <w:ind w:firstLine="709"/>
        <w:jc w:val="both"/>
        <w:rPr>
          <w:rFonts w:ascii="Liberation Serif" w:hAnsi="Liberation Serif"/>
          <w:sz w:val="26"/>
          <w:szCs w:val="26"/>
          <w:highlight w:val="yellow"/>
        </w:rPr>
      </w:pPr>
    </w:p>
    <w:p w:rsidR="00CC160C" w:rsidRPr="000603BC" w:rsidRDefault="00CC160C" w:rsidP="00CC160C">
      <w:pPr>
        <w:widowControl w:val="0"/>
        <w:ind w:firstLine="709"/>
        <w:jc w:val="both"/>
        <w:rPr>
          <w:rFonts w:ascii="Liberation Serif" w:hAnsi="Liberation Serif"/>
          <w:sz w:val="26"/>
          <w:szCs w:val="26"/>
          <w:highlight w:val="yellow"/>
        </w:rPr>
      </w:pPr>
    </w:p>
    <w:p w:rsidR="00CC160C" w:rsidRPr="000603BC" w:rsidRDefault="00CC160C" w:rsidP="00CC160C">
      <w:pPr>
        <w:widowControl w:val="0"/>
        <w:ind w:firstLine="709"/>
        <w:jc w:val="both"/>
        <w:rPr>
          <w:rFonts w:ascii="Liberation Serif" w:hAnsi="Liberation Serif"/>
          <w:sz w:val="26"/>
          <w:szCs w:val="26"/>
          <w:highlight w:val="yellow"/>
        </w:rPr>
      </w:pPr>
    </w:p>
    <w:p w:rsidR="00CC160C" w:rsidRPr="000603BC" w:rsidRDefault="00CC160C" w:rsidP="00CC160C">
      <w:pPr>
        <w:rPr>
          <w:rFonts w:ascii="Liberation Serif" w:hAnsi="Liberation Serif"/>
          <w:sz w:val="26"/>
          <w:szCs w:val="26"/>
          <w:highlight w:val="yellow"/>
        </w:rPr>
      </w:pPr>
      <w:r w:rsidRPr="000603BC">
        <w:rPr>
          <w:rFonts w:ascii="Liberation Serif" w:hAnsi="Liberation Serif"/>
          <w:sz w:val="26"/>
          <w:szCs w:val="26"/>
          <w:highlight w:val="yellow"/>
        </w:rPr>
        <w:br w:type="page"/>
      </w:r>
    </w:p>
    <w:p w:rsidR="00CC160C" w:rsidRPr="000603BC" w:rsidRDefault="00CC160C" w:rsidP="00CC160C">
      <w:pPr>
        <w:widowControl w:val="0"/>
        <w:ind w:firstLine="709"/>
        <w:jc w:val="both"/>
        <w:outlineLvl w:val="0"/>
        <w:rPr>
          <w:sz w:val="26"/>
          <w:szCs w:val="26"/>
        </w:rPr>
      </w:pPr>
      <w:bookmarkStart w:id="3" w:name="_Toc153925669"/>
      <w:r w:rsidRPr="000603BC">
        <w:rPr>
          <w:sz w:val="26"/>
          <w:szCs w:val="26"/>
        </w:rPr>
        <w:lastRenderedPageBreak/>
        <w:t xml:space="preserve">2. Цели, задачи и приоритеты развития энергосбережения и повышения энергетической эффективности на территории города Когалыма </w:t>
      </w:r>
      <w:bookmarkEnd w:id="3"/>
    </w:p>
    <w:p w:rsidR="00CC160C" w:rsidRPr="000603BC" w:rsidRDefault="00CC160C" w:rsidP="00CC160C">
      <w:pPr>
        <w:widowControl w:val="0"/>
        <w:ind w:firstLine="709"/>
        <w:jc w:val="both"/>
        <w:rPr>
          <w:highlight w:val="yellow"/>
        </w:rPr>
      </w:pPr>
    </w:p>
    <w:p w:rsidR="00CC160C" w:rsidRPr="000603BC" w:rsidRDefault="00CC160C" w:rsidP="00CC160C">
      <w:pPr>
        <w:widowControl w:val="0"/>
        <w:ind w:firstLine="709"/>
        <w:jc w:val="both"/>
        <w:rPr>
          <w:sz w:val="26"/>
          <w:szCs w:val="26"/>
        </w:rPr>
      </w:pPr>
      <w:r w:rsidRPr="000603BC">
        <w:rPr>
          <w:sz w:val="26"/>
          <w:szCs w:val="26"/>
        </w:rPr>
        <w:t>Целью муниципальной программы является повышение эффективности использования энергетических ресурсов в муниципальном образовании.</w:t>
      </w:r>
    </w:p>
    <w:p w:rsidR="00CC160C" w:rsidRPr="000603BC" w:rsidRDefault="00CC160C" w:rsidP="00CC160C">
      <w:pPr>
        <w:widowControl w:val="0"/>
        <w:ind w:firstLine="709"/>
        <w:jc w:val="both"/>
        <w:rPr>
          <w:sz w:val="26"/>
          <w:szCs w:val="26"/>
        </w:rPr>
      </w:pPr>
      <w:r w:rsidRPr="000603BC">
        <w:rPr>
          <w:sz w:val="26"/>
          <w:szCs w:val="26"/>
        </w:rPr>
        <w:t>Для достижения цели муниципальной программы необходимо выполнять следующие задачи:</w:t>
      </w:r>
    </w:p>
    <w:p w:rsidR="00CC160C" w:rsidRPr="000603BC" w:rsidRDefault="00CC160C" w:rsidP="00CC160C">
      <w:pPr>
        <w:widowControl w:val="0"/>
        <w:ind w:firstLine="709"/>
        <w:jc w:val="both"/>
        <w:rPr>
          <w:sz w:val="26"/>
          <w:szCs w:val="26"/>
        </w:rPr>
      </w:pPr>
      <w:r w:rsidRPr="000603BC">
        <w:rPr>
          <w:sz w:val="26"/>
          <w:szCs w:val="26"/>
        </w:rPr>
        <w:t>- повышение эффективности использования энергетических ресурсов в жилищном фонде;</w:t>
      </w:r>
    </w:p>
    <w:p w:rsidR="00CC160C" w:rsidRPr="000603BC" w:rsidRDefault="00CC160C" w:rsidP="00CC160C">
      <w:pPr>
        <w:widowControl w:val="0"/>
        <w:ind w:firstLine="709"/>
        <w:jc w:val="both"/>
        <w:rPr>
          <w:sz w:val="26"/>
          <w:szCs w:val="26"/>
        </w:rPr>
      </w:pPr>
      <w:r w:rsidRPr="000603BC">
        <w:rPr>
          <w:sz w:val="26"/>
          <w:szCs w:val="26"/>
        </w:rPr>
        <w:t>- повышение эффективности использования энергетических ресурсов в системах коммунальной инфраструктуры;</w:t>
      </w:r>
    </w:p>
    <w:p w:rsidR="00CC160C" w:rsidRPr="000603BC" w:rsidRDefault="00CC160C" w:rsidP="00CC160C">
      <w:pPr>
        <w:widowControl w:val="0"/>
        <w:ind w:firstLine="709"/>
        <w:jc w:val="both"/>
        <w:rPr>
          <w:sz w:val="26"/>
          <w:szCs w:val="26"/>
        </w:rPr>
      </w:pPr>
      <w:r w:rsidRPr="000603BC">
        <w:rPr>
          <w:sz w:val="26"/>
          <w:szCs w:val="26"/>
        </w:rPr>
        <w:t>- сокращение потерь энергетических ресурсов при их передаче, в том числе в системах коммунальной инфраструктуры;</w:t>
      </w:r>
    </w:p>
    <w:p w:rsidR="00CC160C" w:rsidRPr="000603BC" w:rsidRDefault="00CC160C" w:rsidP="00CC160C">
      <w:pPr>
        <w:widowControl w:val="0"/>
        <w:ind w:firstLine="709"/>
        <w:jc w:val="both"/>
        <w:rPr>
          <w:sz w:val="26"/>
          <w:szCs w:val="26"/>
        </w:rPr>
      </w:pPr>
      <w:r w:rsidRPr="000603BC">
        <w:rPr>
          <w:sz w:val="26"/>
          <w:szCs w:val="26"/>
        </w:rPr>
        <w:t>- повышение уровня оснащенности приборами учета используемых энергетических ресурсов;</w:t>
      </w:r>
    </w:p>
    <w:p w:rsidR="00CC160C" w:rsidRPr="000603BC" w:rsidRDefault="00CC160C" w:rsidP="00CC160C">
      <w:pPr>
        <w:widowControl w:val="0"/>
        <w:ind w:firstLine="709"/>
        <w:jc w:val="both"/>
        <w:rPr>
          <w:sz w:val="26"/>
          <w:szCs w:val="26"/>
        </w:rPr>
      </w:pPr>
      <w:r w:rsidRPr="000603BC">
        <w:rPr>
          <w:sz w:val="26"/>
          <w:szCs w:val="26"/>
        </w:rPr>
        <w:t>- применение вторичных энергетических ресурсов и (или) возобновляемых источников энергии вместо традиционных источников энергии;</w:t>
      </w:r>
    </w:p>
    <w:p w:rsidR="00CC160C" w:rsidRPr="000603BC" w:rsidRDefault="00CC160C" w:rsidP="00CC160C">
      <w:pPr>
        <w:widowControl w:val="0"/>
        <w:ind w:firstLine="709"/>
        <w:jc w:val="both"/>
        <w:rPr>
          <w:sz w:val="26"/>
          <w:szCs w:val="26"/>
        </w:rPr>
      </w:pPr>
      <w:r w:rsidRPr="000603BC">
        <w:rPr>
          <w:sz w:val="26"/>
          <w:szCs w:val="26"/>
        </w:rPr>
        <w:t>- применение высокоэкономичных, в части использования моторного топлива и электрической энергии, транспортных средств;</w:t>
      </w:r>
    </w:p>
    <w:p w:rsidR="00CC160C" w:rsidRPr="000603BC" w:rsidRDefault="00CC160C" w:rsidP="00CC160C">
      <w:pPr>
        <w:widowControl w:val="0"/>
        <w:ind w:firstLine="709"/>
        <w:jc w:val="both"/>
        <w:rPr>
          <w:sz w:val="26"/>
          <w:szCs w:val="26"/>
        </w:rPr>
      </w:pPr>
      <w:r w:rsidRPr="000603BC">
        <w:rPr>
          <w:sz w:val="26"/>
          <w:szCs w:val="26"/>
        </w:rPr>
        <w:t>- сокращение расходов бюджетов на обеспечение энергетическими ресурсами муниципальных учреждений,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C160C" w:rsidRPr="000603BC" w:rsidRDefault="00CC160C" w:rsidP="00CC160C">
      <w:pPr>
        <w:widowControl w:val="0"/>
        <w:ind w:firstLine="709"/>
        <w:jc w:val="both"/>
        <w:rPr>
          <w:sz w:val="26"/>
          <w:szCs w:val="26"/>
        </w:rPr>
      </w:pPr>
      <w:r w:rsidRPr="000603BC">
        <w:rPr>
          <w:sz w:val="26"/>
          <w:szCs w:val="26"/>
        </w:rPr>
        <w:t>- увеличение объема внебюджетных средств, используемых на финансирование мероприятий.</w:t>
      </w: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0A226E" w:rsidRDefault="00CC160C" w:rsidP="00CC160C">
      <w:pPr>
        <w:pageBreakBefore/>
        <w:ind w:firstLine="709"/>
        <w:jc w:val="both"/>
        <w:outlineLvl w:val="0"/>
        <w:rPr>
          <w:sz w:val="26"/>
          <w:szCs w:val="26"/>
        </w:rPr>
      </w:pPr>
      <w:bookmarkStart w:id="4" w:name="_Toc153925670"/>
      <w:r w:rsidRPr="000A226E">
        <w:rPr>
          <w:sz w:val="26"/>
          <w:szCs w:val="26"/>
        </w:rPr>
        <w:lastRenderedPageBreak/>
        <w:t xml:space="preserve">3. Основные направления развития энергосбережения и повышения энергетической эффективности на территории города Когалыма </w:t>
      </w:r>
      <w:bookmarkEnd w:id="4"/>
    </w:p>
    <w:p w:rsidR="00CC160C" w:rsidRPr="000A226E" w:rsidRDefault="00CC160C" w:rsidP="00CC160C">
      <w:pPr>
        <w:ind w:firstLine="709"/>
        <w:jc w:val="both"/>
        <w:rPr>
          <w:sz w:val="26"/>
          <w:szCs w:val="26"/>
        </w:rPr>
      </w:pPr>
    </w:p>
    <w:p w:rsidR="00CC160C" w:rsidRPr="000A226E" w:rsidRDefault="00CC160C" w:rsidP="00CC160C">
      <w:pPr>
        <w:ind w:firstLine="709"/>
        <w:jc w:val="both"/>
        <w:rPr>
          <w:sz w:val="26"/>
          <w:szCs w:val="26"/>
        </w:rPr>
      </w:pPr>
      <w:r w:rsidRPr="000A226E">
        <w:rPr>
          <w:sz w:val="26"/>
          <w:szCs w:val="26"/>
        </w:rPr>
        <w:t>Основными направлениями развития энергосбережения и повышения энергетической эффективности на территории города Когалыма являются:</w:t>
      </w:r>
    </w:p>
    <w:p w:rsidR="00CC160C" w:rsidRPr="000A226E" w:rsidRDefault="00CC160C" w:rsidP="00CC160C">
      <w:pPr>
        <w:tabs>
          <w:tab w:val="left" w:pos="851"/>
          <w:tab w:val="left" w:pos="993"/>
        </w:tabs>
        <w:ind w:firstLine="709"/>
        <w:jc w:val="both"/>
        <w:rPr>
          <w:sz w:val="26"/>
          <w:szCs w:val="26"/>
        </w:rPr>
      </w:pPr>
      <w:r w:rsidRPr="000A226E">
        <w:rPr>
          <w:sz w:val="26"/>
          <w:szCs w:val="26"/>
        </w:rPr>
        <w:t>1) планирование энергосбережения и повышения энергетической эффективности;</w:t>
      </w:r>
    </w:p>
    <w:p w:rsidR="00CC160C" w:rsidRPr="000A226E" w:rsidRDefault="00CC160C" w:rsidP="00CC160C">
      <w:pPr>
        <w:ind w:firstLine="709"/>
        <w:jc w:val="both"/>
        <w:rPr>
          <w:sz w:val="26"/>
          <w:szCs w:val="26"/>
        </w:rPr>
      </w:pPr>
      <w:r w:rsidRPr="000A226E">
        <w:rPr>
          <w:sz w:val="26"/>
          <w:szCs w:val="26"/>
        </w:rPr>
        <w:t>2) комплексный подход к решению проблем в сфере энергосбережения и повышения энергетической эффективности, который предусматривает учет всех факторов (социально- экономических, демографических, экологических, культурных, организационно- административных и др.), оказывающих влияние на состояние и развитие энергосбережения и повышения энергетической эффективности;</w:t>
      </w:r>
    </w:p>
    <w:p w:rsidR="00CC160C" w:rsidRPr="000A226E" w:rsidRDefault="00CC160C" w:rsidP="00CC160C">
      <w:pPr>
        <w:ind w:firstLine="709"/>
        <w:jc w:val="both"/>
        <w:rPr>
          <w:sz w:val="26"/>
          <w:szCs w:val="26"/>
        </w:rPr>
      </w:pPr>
      <w:r w:rsidRPr="000A226E">
        <w:rPr>
          <w:sz w:val="26"/>
          <w:szCs w:val="26"/>
        </w:rPr>
        <w:t>3) системность и комплексность проведения мероприятий по энергосбережению и повышению энергетической эффективности, а также формирование системообразующих элементов инфраструктуры энергосбережения и повышения энергетической эффективности и их функциональной взаимосвязи;</w:t>
      </w:r>
    </w:p>
    <w:p w:rsidR="00CC160C" w:rsidRPr="000A226E" w:rsidRDefault="00CC160C" w:rsidP="00CC160C">
      <w:pPr>
        <w:ind w:firstLine="709"/>
        <w:jc w:val="both"/>
        <w:rPr>
          <w:sz w:val="26"/>
          <w:szCs w:val="26"/>
        </w:rPr>
      </w:pPr>
      <w:r w:rsidRPr="000A226E">
        <w:rPr>
          <w:sz w:val="26"/>
          <w:szCs w:val="26"/>
        </w:rPr>
        <w:t>4) эффективное и рациональное использование энергетических ресурсов;</w:t>
      </w:r>
    </w:p>
    <w:p w:rsidR="00CC160C" w:rsidRPr="000A226E" w:rsidRDefault="00CC160C" w:rsidP="00CC160C">
      <w:pPr>
        <w:ind w:firstLine="709"/>
        <w:jc w:val="both"/>
        <w:rPr>
          <w:sz w:val="26"/>
          <w:szCs w:val="26"/>
        </w:rPr>
      </w:pPr>
      <w:r w:rsidRPr="000A226E">
        <w:rPr>
          <w:sz w:val="26"/>
          <w:szCs w:val="26"/>
        </w:rPr>
        <w:t>5) использование энергетических ресурсов с учетом ресурсных, производственно- технологических, экологических и социальных условий;</w:t>
      </w:r>
    </w:p>
    <w:p w:rsidR="00CC160C" w:rsidRPr="000A226E" w:rsidRDefault="00CC160C" w:rsidP="00CC160C">
      <w:pPr>
        <w:ind w:firstLine="709"/>
        <w:jc w:val="both"/>
        <w:rPr>
          <w:sz w:val="26"/>
          <w:szCs w:val="26"/>
        </w:rPr>
      </w:pPr>
      <w:r w:rsidRPr="000A226E">
        <w:rPr>
          <w:sz w:val="26"/>
          <w:szCs w:val="26"/>
        </w:rPr>
        <w:t>6) поддержка и стимулирование энергосбережения и повышения энергетической эффективности;</w:t>
      </w:r>
    </w:p>
    <w:p w:rsidR="00CC160C" w:rsidRPr="000A226E" w:rsidRDefault="00CC160C" w:rsidP="00CC160C">
      <w:pPr>
        <w:ind w:firstLine="709"/>
        <w:jc w:val="both"/>
        <w:rPr>
          <w:sz w:val="26"/>
          <w:szCs w:val="26"/>
        </w:rPr>
      </w:pPr>
      <w:r w:rsidRPr="000A226E">
        <w:rPr>
          <w:sz w:val="26"/>
          <w:szCs w:val="26"/>
        </w:rPr>
        <w:t xml:space="preserve">7) приоритет применения на территории </w:t>
      </w:r>
      <w:r>
        <w:rPr>
          <w:sz w:val="26"/>
          <w:szCs w:val="26"/>
        </w:rPr>
        <w:t>города Когалыма</w:t>
      </w:r>
      <w:r w:rsidRPr="000A226E">
        <w:rPr>
          <w:sz w:val="26"/>
          <w:szCs w:val="26"/>
        </w:rPr>
        <w:t xml:space="preserve"> энергосберегающих и экологически чистых производственных технологий, повышения энергоэффективности производственных процессов, внедрения перспективных энергоэффективных технологий;</w:t>
      </w:r>
    </w:p>
    <w:p w:rsidR="00CC160C" w:rsidRPr="000A226E" w:rsidRDefault="00CC160C" w:rsidP="00CC160C">
      <w:pPr>
        <w:ind w:firstLine="709"/>
        <w:jc w:val="both"/>
        <w:rPr>
          <w:sz w:val="26"/>
          <w:szCs w:val="26"/>
        </w:rPr>
      </w:pPr>
      <w:r w:rsidRPr="000A226E">
        <w:rPr>
          <w:sz w:val="26"/>
          <w:szCs w:val="26"/>
        </w:rPr>
        <w:t>8) четкое разграничение сфер ответственности органов государственной власти субъектов Российской Федерации, органов местного самоуправления, хозяйствующих субъектов, осуществляющих деятельность в сфере энергосбережения и повышения энергетической эффективности, некоммерческих организаций, объединяющих таких хозяйствующих субъектов;</w:t>
      </w:r>
    </w:p>
    <w:p w:rsidR="00CC160C" w:rsidRPr="000A226E" w:rsidRDefault="00CC160C" w:rsidP="00CC160C">
      <w:pPr>
        <w:ind w:firstLine="709"/>
        <w:jc w:val="both"/>
        <w:rPr>
          <w:sz w:val="26"/>
          <w:szCs w:val="26"/>
        </w:rPr>
      </w:pPr>
      <w:r w:rsidRPr="000A226E">
        <w:rPr>
          <w:sz w:val="26"/>
          <w:szCs w:val="26"/>
        </w:rPr>
        <w:t>9) контроль над соблюдением требований законодательства об энергосбережении и повышении энергетической эффективности;</w:t>
      </w:r>
    </w:p>
    <w:p w:rsidR="00CC160C" w:rsidRPr="000A226E" w:rsidRDefault="00CC160C" w:rsidP="00CC160C">
      <w:pPr>
        <w:ind w:firstLine="709"/>
        <w:jc w:val="both"/>
        <w:rPr>
          <w:sz w:val="26"/>
          <w:szCs w:val="26"/>
        </w:rPr>
      </w:pPr>
      <w:r w:rsidRPr="000A226E">
        <w:rPr>
          <w:sz w:val="26"/>
          <w:szCs w:val="26"/>
        </w:rPr>
        <w:t>10) эффективное использование ресурсов, направляемых на организацию работы по энергосбережению и повышению энергетической эффективности.</w:t>
      </w:r>
    </w:p>
    <w:p w:rsidR="00CC160C" w:rsidRPr="000A226E" w:rsidRDefault="00CC160C" w:rsidP="00CC160C">
      <w:pPr>
        <w:ind w:firstLine="709"/>
        <w:jc w:val="both"/>
        <w:rPr>
          <w:sz w:val="26"/>
          <w:szCs w:val="26"/>
        </w:rPr>
      </w:pPr>
    </w:p>
    <w:p w:rsidR="00CC160C" w:rsidRPr="000A226E" w:rsidRDefault="00CC160C" w:rsidP="00CC160C">
      <w:pPr>
        <w:ind w:firstLine="709"/>
        <w:jc w:val="both"/>
        <w:rPr>
          <w:sz w:val="26"/>
          <w:szCs w:val="26"/>
          <w:highlight w:val="yellow"/>
        </w:rPr>
      </w:pPr>
    </w:p>
    <w:p w:rsidR="00CC160C" w:rsidRPr="000A226E" w:rsidRDefault="00CC160C" w:rsidP="00CC160C">
      <w:pPr>
        <w:ind w:firstLine="709"/>
        <w:jc w:val="both"/>
        <w:rPr>
          <w:sz w:val="26"/>
          <w:szCs w:val="26"/>
          <w:highlight w:val="yellow"/>
        </w:rPr>
      </w:pPr>
    </w:p>
    <w:p w:rsidR="00CC160C" w:rsidRPr="000A226E" w:rsidRDefault="00CC160C" w:rsidP="00CC160C">
      <w:pPr>
        <w:ind w:firstLine="709"/>
        <w:jc w:val="both"/>
        <w:rPr>
          <w:sz w:val="26"/>
          <w:szCs w:val="26"/>
          <w:highlight w:val="yellow"/>
        </w:rPr>
      </w:pPr>
      <w:bookmarkStart w:id="5" w:name="_GoBack"/>
      <w:bookmarkEnd w:id="5"/>
    </w:p>
    <w:p w:rsidR="00CC160C" w:rsidRPr="000A226E" w:rsidRDefault="00CC160C" w:rsidP="00CC160C">
      <w:pPr>
        <w:pageBreakBefore/>
        <w:ind w:firstLine="709"/>
        <w:jc w:val="both"/>
        <w:outlineLvl w:val="0"/>
        <w:rPr>
          <w:sz w:val="26"/>
          <w:szCs w:val="26"/>
        </w:rPr>
      </w:pPr>
      <w:bookmarkStart w:id="6" w:name="_Toc153925671"/>
      <w:r w:rsidRPr="000A226E">
        <w:rPr>
          <w:sz w:val="26"/>
          <w:szCs w:val="26"/>
        </w:rPr>
        <w:lastRenderedPageBreak/>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w:t>
      </w:r>
      <w:bookmarkEnd w:id="6"/>
    </w:p>
    <w:p w:rsidR="00CC160C" w:rsidRPr="008448C4" w:rsidRDefault="00CC160C" w:rsidP="00CC160C">
      <w:pPr>
        <w:ind w:firstLine="709"/>
        <w:jc w:val="both"/>
        <w:rPr>
          <w:rFonts w:ascii="Liberation Serif" w:hAnsi="Liberation Serif"/>
        </w:rPr>
      </w:pPr>
    </w:p>
    <w:p w:rsidR="00CC160C" w:rsidRPr="000A226E" w:rsidRDefault="00CC160C" w:rsidP="00CC160C">
      <w:pPr>
        <w:ind w:firstLine="709"/>
        <w:jc w:val="both"/>
        <w:rPr>
          <w:sz w:val="26"/>
          <w:szCs w:val="26"/>
        </w:rPr>
      </w:pPr>
      <w:r w:rsidRPr="000A226E">
        <w:rPr>
          <w:sz w:val="26"/>
          <w:szCs w:val="26"/>
        </w:rPr>
        <w:t>а)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r>
        <w:rPr>
          <w:sz w:val="26"/>
          <w:szCs w:val="26"/>
        </w:rPr>
        <w:t>.</w:t>
      </w:r>
    </w:p>
    <w:p w:rsidR="00CC160C" w:rsidRPr="000A226E" w:rsidRDefault="00CC160C" w:rsidP="00CC160C">
      <w:pPr>
        <w:ind w:firstLine="709"/>
        <w:jc w:val="both"/>
        <w:rPr>
          <w:sz w:val="26"/>
          <w:szCs w:val="26"/>
        </w:rPr>
      </w:pPr>
      <w:r w:rsidRPr="000A226E">
        <w:rPr>
          <w:sz w:val="26"/>
          <w:szCs w:val="26"/>
        </w:rPr>
        <w:t>Основным мероприятием является:</w:t>
      </w:r>
    </w:p>
    <w:p w:rsidR="00CC160C" w:rsidRPr="000A226E" w:rsidRDefault="00CC160C" w:rsidP="00CC160C">
      <w:pPr>
        <w:ind w:firstLine="709"/>
        <w:jc w:val="both"/>
        <w:rPr>
          <w:sz w:val="26"/>
          <w:szCs w:val="26"/>
        </w:rPr>
      </w:pPr>
      <w:r w:rsidRPr="000A226E">
        <w:rPr>
          <w:sz w:val="26"/>
          <w:szCs w:val="26"/>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CC160C" w:rsidRPr="000A226E" w:rsidRDefault="00CC160C" w:rsidP="00CC160C">
      <w:pPr>
        <w:ind w:firstLine="709"/>
        <w:jc w:val="both"/>
        <w:rPr>
          <w:sz w:val="26"/>
          <w:szCs w:val="26"/>
        </w:rPr>
      </w:pPr>
      <w:r w:rsidRPr="000A226E">
        <w:rPr>
          <w:sz w:val="26"/>
          <w:szCs w:val="26"/>
        </w:rPr>
        <w:t xml:space="preserve">Муниципальным учреждениям, ресурсоснабжающим организациям, осуществляющим свою деятельность на территории </w:t>
      </w:r>
      <w:r>
        <w:rPr>
          <w:sz w:val="26"/>
          <w:szCs w:val="26"/>
        </w:rPr>
        <w:t>города Когалыма</w:t>
      </w:r>
      <w:r w:rsidRPr="000A226E">
        <w:rPr>
          <w:sz w:val="26"/>
          <w:szCs w:val="26"/>
        </w:rPr>
        <w:t>,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CC160C" w:rsidRPr="000A226E" w:rsidRDefault="00CC160C" w:rsidP="00CC160C">
      <w:pPr>
        <w:ind w:firstLine="709"/>
        <w:jc w:val="both"/>
        <w:rPr>
          <w:sz w:val="26"/>
          <w:szCs w:val="26"/>
        </w:rPr>
      </w:pPr>
      <w:r w:rsidRPr="000A226E">
        <w:rPr>
          <w:sz w:val="26"/>
          <w:szCs w:val="26"/>
        </w:rPr>
        <w:t>б)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r>
        <w:rPr>
          <w:sz w:val="26"/>
          <w:szCs w:val="26"/>
        </w:rPr>
        <w:t>.</w:t>
      </w:r>
    </w:p>
    <w:p w:rsidR="00CC160C" w:rsidRPr="000A226E" w:rsidRDefault="00CC160C" w:rsidP="00CC160C">
      <w:pPr>
        <w:ind w:firstLine="709"/>
        <w:jc w:val="both"/>
        <w:rPr>
          <w:sz w:val="26"/>
          <w:szCs w:val="26"/>
        </w:rPr>
      </w:pPr>
      <w:r w:rsidRPr="000A226E">
        <w:rPr>
          <w:sz w:val="26"/>
          <w:szCs w:val="26"/>
        </w:rPr>
        <w:t>Основным мероприятием является:</w:t>
      </w:r>
    </w:p>
    <w:p w:rsidR="00CC160C" w:rsidRPr="000A226E" w:rsidRDefault="00CC160C" w:rsidP="00CC160C">
      <w:pPr>
        <w:ind w:firstLine="709"/>
        <w:jc w:val="both"/>
        <w:rPr>
          <w:sz w:val="26"/>
          <w:szCs w:val="26"/>
        </w:rPr>
      </w:pPr>
      <w:r w:rsidRPr="000A226E">
        <w:rPr>
          <w:sz w:val="26"/>
          <w:szCs w:val="26"/>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rsidR="00CC160C" w:rsidRPr="000A226E" w:rsidRDefault="00CC160C" w:rsidP="00CC160C">
      <w:pPr>
        <w:ind w:firstLine="709"/>
        <w:jc w:val="both"/>
        <w:rPr>
          <w:sz w:val="26"/>
          <w:szCs w:val="26"/>
        </w:rPr>
      </w:pPr>
      <w:r w:rsidRPr="000A226E">
        <w:rPr>
          <w:sz w:val="26"/>
          <w:szCs w:val="26"/>
        </w:rPr>
        <w:t>в)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r>
        <w:rPr>
          <w:sz w:val="26"/>
          <w:szCs w:val="26"/>
        </w:rPr>
        <w:t>.</w:t>
      </w:r>
    </w:p>
    <w:p w:rsidR="00CC160C" w:rsidRPr="000A226E" w:rsidRDefault="00CC160C" w:rsidP="00CC160C">
      <w:pPr>
        <w:ind w:firstLine="709"/>
        <w:jc w:val="both"/>
        <w:rPr>
          <w:sz w:val="26"/>
          <w:szCs w:val="26"/>
        </w:rPr>
      </w:pPr>
      <w:r w:rsidRPr="000A226E">
        <w:rPr>
          <w:sz w:val="26"/>
          <w:szCs w:val="26"/>
        </w:rPr>
        <w:t>Основным мероприятием является:</w:t>
      </w:r>
    </w:p>
    <w:p w:rsidR="00CC160C" w:rsidRPr="000A226E" w:rsidRDefault="00CC160C" w:rsidP="00CC160C">
      <w:pPr>
        <w:ind w:firstLine="709"/>
        <w:jc w:val="both"/>
        <w:rPr>
          <w:sz w:val="26"/>
          <w:szCs w:val="26"/>
        </w:rPr>
      </w:pPr>
      <w:r w:rsidRPr="000A226E">
        <w:rPr>
          <w:sz w:val="26"/>
          <w:szCs w:val="26"/>
        </w:rPr>
        <w:t xml:space="preserve">- участие в программах в области энергосбережения и повышения энергетической эффективности организаций, осуществляющих регулируемые виды деятельности на территории </w:t>
      </w:r>
      <w:r>
        <w:rPr>
          <w:sz w:val="26"/>
          <w:szCs w:val="26"/>
        </w:rPr>
        <w:t>города Когалыма</w:t>
      </w:r>
      <w:r w:rsidRPr="000A226E">
        <w:rPr>
          <w:sz w:val="26"/>
          <w:szCs w:val="26"/>
        </w:rPr>
        <w:t>.</w:t>
      </w:r>
    </w:p>
    <w:p w:rsidR="00CC160C" w:rsidRPr="000A226E" w:rsidRDefault="00CC160C" w:rsidP="00CC160C">
      <w:pPr>
        <w:ind w:firstLine="709"/>
        <w:jc w:val="both"/>
        <w:rPr>
          <w:sz w:val="26"/>
          <w:szCs w:val="26"/>
        </w:rPr>
      </w:pPr>
      <w:r w:rsidRPr="000A226E">
        <w:rPr>
          <w:sz w:val="26"/>
          <w:szCs w:val="26"/>
        </w:rPr>
        <w:t>г)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sz w:val="26"/>
          <w:szCs w:val="26"/>
        </w:rPr>
        <w:t>.</w:t>
      </w:r>
    </w:p>
    <w:p w:rsidR="00CC160C" w:rsidRPr="000A226E" w:rsidRDefault="00CC160C" w:rsidP="00CC160C">
      <w:pPr>
        <w:ind w:firstLine="709"/>
        <w:jc w:val="both"/>
        <w:rPr>
          <w:sz w:val="26"/>
          <w:szCs w:val="26"/>
        </w:rPr>
      </w:pPr>
      <w:r w:rsidRPr="000A226E">
        <w:rPr>
          <w:sz w:val="26"/>
          <w:szCs w:val="26"/>
        </w:rPr>
        <w:t>Муниципальная программа включает в себя мероприятия в области энергосбережения и повыше</w:t>
      </w:r>
      <w:r>
        <w:rPr>
          <w:sz w:val="26"/>
          <w:szCs w:val="26"/>
        </w:rPr>
        <w:t xml:space="preserve">ния </w:t>
      </w:r>
      <w:r w:rsidRPr="000A226E">
        <w:rPr>
          <w:sz w:val="26"/>
          <w:szCs w:val="26"/>
        </w:rPr>
        <w:t>энергетической эффективности</w:t>
      </w:r>
      <w:r>
        <w:rPr>
          <w:sz w:val="26"/>
          <w:szCs w:val="26"/>
        </w:rPr>
        <w:t>,</w:t>
      </w:r>
      <w:r w:rsidRPr="000A226E">
        <w:rPr>
          <w:sz w:val="26"/>
          <w:szCs w:val="26"/>
        </w:rPr>
        <w:t xml:space="preserve"> содержащиеся в программах:</w:t>
      </w:r>
    </w:p>
    <w:p w:rsidR="00CC160C" w:rsidRPr="000A226E" w:rsidRDefault="00CC160C" w:rsidP="00CC160C">
      <w:pPr>
        <w:ind w:firstLine="709"/>
        <w:jc w:val="both"/>
        <w:rPr>
          <w:sz w:val="26"/>
          <w:szCs w:val="26"/>
        </w:rPr>
      </w:pPr>
      <w:r w:rsidRPr="000A226E">
        <w:rPr>
          <w:sz w:val="26"/>
          <w:szCs w:val="26"/>
        </w:rPr>
        <w:t>- организаций, осуществляющих свою деятельность на территории города Когалыма;</w:t>
      </w:r>
    </w:p>
    <w:p w:rsidR="00CC160C" w:rsidRPr="000A226E" w:rsidRDefault="00CC160C" w:rsidP="00CC160C">
      <w:pPr>
        <w:ind w:firstLine="709"/>
        <w:jc w:val="both"/>
        <w:rPr>
          <w:sz w:val="26"/>
          <w:szCs w:val="26"/>
        </w:rPr>
      </w:pPr>
      <w:r w:rsidRPr="000A226E">
        <w:rPr>
          <w:sz w:val="26"/>
          <w:szCs w:val="26"/>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CC160C" w:rsidRPr="000A226E" w:rsidRDefault="00CC160C" w:rsidP="00CC160C">
      <w:pPr>
        <w:ind w:firstLine="709"/>
        <w:jc w:val="both"/>
        <w:rPr>
          <w:sz w:val="26"/>
          <w:szCs w:val="26"/>
        </w:rPr>
      </w:pPr>
      <w:r w:rsidRPr="000A226E">
        <w:rPr>
          <w:sz w:val="26"/>
          <w:szCs w:val="26"/>
        </w:rPr>
        <w:lastRenderedPageBreak/>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CC160C" w:rsidRPr="000A226E" w:rsidRDefault="00CC160C" w:rsidP="00CC160C">
      <w:pPr>
        <w:keepNext/>
        <w:keepLines/>
        <w:ind w:firstLine="709"/>
        <w:jc w:val="both"/>
        <w:rPr>
          <w:sz w:val="26"/>
          <w:szCs w:val="26"/>
        </w:rPr>
      </w:pPr>
      <w:r w:rsidRPr="000A226E">
        <w:rPr>
          <w:sz w:val="26"/>
          <w:szCs w:val="26"/>
        </w:rPr>
        <w:t>д) Мероприятия по выявлению бесхозяйных объектов недвижимого имущества, используемых для передачи энергетических ресурсов</w:t>
      </w:r>
      <w:r>
        <w:rPr>
          <w:sz w:val="26"/>
          <w:szCs w:val="26"/>
        </w:rPr>
        <w:t>.</w:t>
      </w:r>
    </w:p>
    <w:p w:rsidR="00CC160C" w:rsidRPr="000A226E" w:rsidRDefault="00CC160C" w:rsidP="00CC160C">
      <w:pPr>
        <w:ind w:firstLine="709"/>
        <w:jc w:val="both"/>
        <w:rPr>
          <w:sz w:val="26"/>
          <w:szCs w:val="26"/>
        </w:rPr>
      </w:pPr>
      <w:r w:rsidRPr="000A226E">
        <w:rPr>
          <w:sz w:val="26"/>
          <w:szCs w:val="26"/>
        </w:rPr>
        <w:t>Порядок принятия на учет бесхозяйных недвижимых вещей утвержден приказом Министерства экономического развития Российской Федерации от 10.12.2015 №931 «Об установлении Порядка принятия на учет бесхозяйных недвижимых вещей».</w:t>
      </w:r>
    </w:p>
    <w:p w:rsidR="00CC160C" w:rsidRPr="000A226E" w:rsidRDefault="00CC160C" w:rsidP="00CC160C">
      <w:pPr>
        <w:ind w:firstLine="709"/>
        <w:jc w:val="both"/>
        <w:rPr>
          <w:sz w:val="26"/>
          <w:szCs w:val="26"/>
        </w:rPr>
      </w:pPr>
      <w:r w:rsidRPr="000A226E">
        <w:rPr>
          <w:sz w:val="26"/>
          <w:szCs w:val="26"/>
        </w:rPr>
        <w:t xml:space="preserve">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№218-ФЗ «О государственной регистрации недвижимости», Приказ Министерства экономического развития Российской Федерации от 10.12.2015 №931 «Об установлении Порядка принятия на учет бесхозяйных недвижимых вещей», постановление Пленума Верховного Суда Российской Федерации от 29.05.2012 № 9 </w:t>
      </w:r>
      <w:r>
        <w:rPr>
          <w:sz w:val="26"/>
          <w:szCs w:val="26"/>
        </w:rPr>
        <w:t xml:space="preserve">      </w:t>
      </w:r>
      <w:r w:rsidRPr="000A226E">
        <w:rPr>
          <w:sz w:val="26"/>
          <w:szCs w:val="26"/>
        </w:rPr>
        <w:t>«О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rsidR="00CC160C" w:rsidRPr="000A226E" w:rsidRDefault="00CC160C" w:rsidP="00CC160C">
      <w:pPr>
        <w:ind w:firstLine="709"/>
        <w:jc w:val="both"/>
        <w:rPr>
          <w:sz w:val="26"/>
          <w:szCs w:val="26"/>
        </w:rPr>
      </w:pPr>
      <w:r w:rsidRPr="000A226E">
        <w:rPr>
          <w:sz w:val="26"/>
          <w:szCs w:val="26"/>
        </w:rPr>
        <w:t>Администрация города Когалыма проводит работу по выявлению бесхозяйных объектов недвижимого имущества, используемых для передачи энергетических ресурсов (включая теплоснабжение),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w:t>
      </w:r>
      <w:r>
        <w:rPr>
          <w:sz w:val="26"/>
          <w:szCs w:val="26"/>
        </w:rPr>
        <w:t>ижимого имущества. Кроме этого А</w:t>
      </w:r>
      <w:r w:rsidRPr="000A226E">
        <w:rPr>
          <w:sz w:val="26"/>
          <w:szCs w:val="26"/>
        </w:rPr>
        <w:t>дминистрация города Когалыма проводит работы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CC160C" w:rsidRPr="000A226E" w:rsidRDefault="00CC160C" w:rsidP="00CC160C">
      <w:pPr>
        <w:ind w:firstLine="709"/>
        <w:jc w:val="both"/>
        <w:rPr>
          <w:sz w:val="26"/>
          <w:szCs w:val="26"/>
        </w:rPr>
      </w:pPr>
      <w:r w:rsidRPr="000A226E">
        <w:rPr>
          <w:sz w:val="26"/>
          <w:szCs w:val="26"/>
        </w:rPr>
        <w:t>е)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r>
        <w:rPr>
          <w:sz w:val="26"/>
          <w:szCs w:val="26"/>
        </w:rPr>
        <w:t>.</w:t>
      </w:r>
    </w:p>
    <w:p w:rsidR="00CC160C" w:rsidRPr="000A226E" w:rsidRDefault="00CC160C" w:rsidP="00CC160C">
      <w:pPr>
        <w:ind w:firstLine="709"/>
        <w:jc w:val="both"/>
        <w:rPr>
          <w:sz w:val="26"/>
          <w:szCs w:val="26"/>
        </w:rPr>
      </w:pPr>
      <w:r w:rsidRPr="000A226E">
        <w:rPr>
          <w:sz w:val="26"/>
          <w:szCs w:val="26"/>
        </w:rPr>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№190-ФЗ «О теплоснабжении» предусмотрено, что в случае выявления бесхозяйных тепловых сетей (тепловых сетей, не имеющих </w:t>
      </w:r>
      <w:r w:rsidRPr="000A226E">
        <w:rPr>
          <w:sz w:val="26"/>
          <w:szCs w:val="26"/>
        </w:rPr>
        <w:lastRenderedPageBreak/>
        <w:t>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CC160C" w:rsidRPr="000A226E" w:rsidRDefault="00CC160C" w:rsidP="00CC160C">
      <w:pPr>
        <w:ind w:firstLine="709"/>
        <w:jc w:val="both"/>
        <w:rPr>
          <w:sz w:val="26"/>
          <w:szCs w:val="26"/>
        </w:rPr>
      </w:pPr>
      <w:r w:rsidRPr="000A226E">
        <w:rPr>
          <w:sz w:val="26"/>
          <w:szCs w:val="26"/>
        </w:rPr>
        <w:t xml:space="preserve">Для реализации данных мероприятий в полном объеме </w:t>
      </w:r>
      <w:r>
        <w:rPr>
          <w:sz w:val="26"/>
          <w:szCs w:val="26"/>
        </w:rPr>
        <w:t>Администрации города Когалыма</w:t>
      </w:r>
      <w:r w:rsidRPr="000A226E">
        <w:rPr>
          <w:sz w:val="26"/>
          <w:szCs w:val="26"/>
        </w:rPr>
        <w:t xml:space="preserve"> необходимо провести работу по разработке или актуализации схем коммунальных инфраструктур на территории города Когалыма.</w:t>
      </w:r>
    </w:p>
    <w:p w:rsidR="00CC160C" w:rsidRPr="000A226E" w:rsidRDefault="00CC160C" w:rsidP="00CC160C">
      <w:pPr>
        <w:ind w:firstLine="709"/>
        <w:jc w:val="both"/>
        <w:rPr>
          <w:sz w:val="26"/>
          <w:szCs w:val="26"/>
        </w:rPr>
      </w:pPr>
      <w:r w:rsidRPr="000A226E">
        <w:rPr>
          <w:sz w:val="26"/>
          <w:szCs w:val="26"/>
        </w:rPr>
        <w:t>ж)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r>
        <w:rPr>
          <w:sz w:val="26"/>
          <w:szCs w:val="26"/>
        </w:rPr>
        <w:t>.</w:t>
      </w:r>
    </w:p>
    <w:p w:rsidR="00CC160C" w:rsidRPr="000A226E" w:rsidRDefault="00CC160C" w:rsidP="00CC160C">
      <w:pPr>
        <w:ind w:firstLine="709"/>
        <w:jc w:val="both"/>
        <w:rPr>
          <w:sz w:val="26"/>
          <w:szCs w:val="26"/>
        </w:rPr>
      </w:pPr>
      <w:r w:rsidRPr="000A226E">
        <w:rPr>
          <w:sz w:val="26"/>
          <w:szCs w:val="26"/>
        </w:rPr>
        <w:t>Основными мероприятиями являются:</w:t>
      </w:r>
    </w:p>
    <w:p w:rsidR="00CC160C" w:rsidRPr="000A226E" w:rsidRDefault="00CC160C" w:rsidP="00CC160C">
      <w:pPr>
        <w:ind w:firstLine="709"/>
        <w:jc w:val="both"/>
        <w:rPr>
          <w:sz w:val="26"/>
          <w:szCs w:val="26"/>
        </w:rPr>
      </w:pPr>
      <w:r w:rsidRPr="000A226E">
        <w:rPr>
          <w:sz w:val="26"/>
          <w:szCs w:val="26"/>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CC160C" w:rsidRPr="000A226E" w:rsidRDefault="00CC160C" w:rsidP="00CC160C">
      <w:pPr>
        <w:ind w:firstLine="709"/>
        <w:jc w:val="both"/>
        <w:rPr>
          <w:sz w:val="26"/>
          <w:szCs w:val="26"/>
        </w:rPr>
      </w:pPr>
      <w:r w:rsidRPr="000A226E">
        <w:rPr>
          <w:sz w:val="26"/>
          <w:szCs w:val="26"/>
        </w:rPr>
        <w:t>- мероприятия по сокращению потерь электрической энергии, тепловой энергии при их передаче;</w:t>
      </w:r>
    </w:p>
    <w:p w:rsidR="00CC160C" w:rsidRPr="000A226E" w:rsidRDefault="00CC160C" w:rsidP="00CC160C">
      <w:pPr>
        <w:ind w:firstLine="709"/>
        <w:jc w:val="both"/>
        <w:rPr>
          <w:sz w:val="26"/>
          <w:szCs w:val="26"/>
        </w:rPr>
      </w:pPr>
      <w:r w:rsidRPr="000A226E">
        <w:rPr>
          <w:sz w:val="26"/>
          <w:szCs w:val="26"/>
        </w:rPr>
        <w:t>- мероприятия по сокращению объемов электрической энергии, используемой при передаче (транспортировке) воды;</w:t>
      </w:r>
    </w:p>
    <w:p w:rsidR="00CC160C" w:rsidRPr="000A226E" w:rsidRDefault="00CC160C" w:rsidP="00CC160C">
      <w:pPr>
        <w:ind w:firstLine="709"/>
        <w:jc w:val="both"/>
        <w:rPr>
          <w:sz w:val="26"/>
          <w:szCs w:val="26"/>
        </w:rPr>
      </w:pPr>
      <w:r w:rsidRPr="000A226E">
        <w:rPr>
          <w:sz w:val="26"/>
          <w:szCs w:val="26"/>
        </w:rPr>
        <w:t>- мероприятия по сокращению потерь воды при ее передаче;</w:t>
      </w:r>
    </w:p>
    <w:p w:rsidR="00CC160C" w:rsidRPr="000A226E" w:rsidRDefault="00CC160C" w:rsidP="00CC160C">
      <w:pPr>
        <w:ind w:firstLine="709"/>
        <w:jc w:val="both"/>
        <w:rPr>
          <w:sz w:val="26"/>
          <w:szCs w:val="26"/>
        </w:rPr>
      </w:pPr>
      <w:r w:rsidRPr="000A226E">
        <w:rPr>
          <w:sz w:val="26"/>
          <w:szCs w:val="26"/>
        </w:rPr>
        <w:t>- мероприятия по снижение расхода электрической энергии на водоотведение и (или) очистку сточных вод.</w:t>
      </w:r>
    </w:p>
    <w:p w:rsidR="00CC160C" w:rsidRPr="000A226E" w:rsidRDefault="00CC160C" w:rsidP="00CC160C">
      <w:pPr>
        <w:ind w:firstLine="709"/>
        <w:jc w:val="both"/>
        <w:rPr>
          <w:sz w:val="26"/>
          <w:szCs w:val="26"/>
        </w:rPr>
      </w:pPr>
      <w:r w:rsidRPr="000A226E">
        <w:rPr>
          <w:sz w:val="26"/>
          <w:szCs w:val="26"/>
        </w:rPr>
        <w:t>Данные мероприятия учтены в инвестиционных и производственных программах</w:t>
      </w:r>
      <w:r>
        <w:rPr>
          <w:sz w:val="26"/>
          <w:szCs w:val="26"/>
        </w:rPr>
        <w:t xml:space="preserve">, </w:t>
      </w:r>
      <w:r w:rsidRPr="000A226E">
        <w:rPr>
          <w:sz w:val="26"/>
          <w:szCs w:val="26"/>
        </w:rPr>
        <w:t xml:space="preserve">действующих на территории города Когалыма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организаций, осуществляющих газоснабжение, </w:t>
      </w:r>
      <w:r>
        <w:rPr>
          <w:sz w:val="26"/>
          <w:szCs w:val="26"/>
        </w:rPr>
        <w:t xml:space="preserve">а также </w:t>
      </w:r>
      <w:r w:rsidRPr="000A226E">
        <w:rPr>
          <w:sz w:val="26"/>
          <w:szCs w:val="26"/>
        </w:rPr>
        <w:t>разработанных ими программ об энергосбережении и о повышении энергетической эффективности</w:t>
      </w:r>
      <w:r>
        <w:rPr>
          <w:sz w:val="26"/>
          <w:szCs w:val="26"/>
        </w:rPr>
        <w:t>.</w:t>
      </w:r>
      <w:r w:rsidRPr="000A226E">
        <w:rPr>
          <w:sz w:val="26"/>
          <w:szCs w:val="26"/>
        </w:rPr>
        <w:t xml:space="preserve"> </w:t>
      </w:r>
    </w:p>
    <w:p w:rsidR="00CC160C" w:rsidRPr="000A226E" w:rsidRDefault="00CC160C" w:rsidP="00CC160C">
      <w:pPr>
        <w:ind w:firstLine="709"/>
        <w:jc w:val="both"/>
        <w:rPr>
          <w:sz w:val="26"/>
          <w:szCs w:val="26"/>
        </w:rPr>
      </w:pPr>
      <w:r w:rsidRPr="000A226E">
        <w:rPr>
          <w:sz w:val="26"/>
          <w:szCs w:val="26"/>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CC160C" w:rsidRPr="000A226E" w:rsidRDefault="00CC160C" w:rsidP="00CC160C">
      <w:pPr>
        <w:ind w:firstLine="709"/>
        <w:jc w:val="both"/>
        <w:rPr>
          <w:sz w:val="26"/>
          <w:szCs w:val="26"/>
        </w:rPr>
      </w:pPr>
      <w:r w:rsidRPr="000A226E">
        <w:rPr>
          <w:sz w:val="26"/>
          <w:szCs w:val="26"/>
        </w:rPr>
        <w:t>з)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r>
        <w:rPr>
          <w:sz w:val="26"/>
          <w:szCs w:val="26"/>
        </w:rPr>
        <w:t>.</w:t>
      </w:r>
    </w:p>
    <w:p w:rsidR="00CC160C" w:rsidRPr="000A226E" w:rsidRDefault="00CC160C" w:rsidP="00CC160C">
      <w:pPr>
        <w:ind w:firstLine="709"/>
        <w:jc w:val="both"/>
        <w:rPr>
          <w:sz w:val="26"/>
          <w:szCs w:val="26"/>
        </w:rPr>
      </w:pPr>
      <w:r w:rsidRPr="000A226E">
        <w:rPr>
          <w:sz w:val="26"/>
          <w:szCs w:val="26"/>
        </w:rPr>
        <w:t>На территории города Когалыма отсутствуют объекты, использующие в качестве источников энергии вторичные энергетические ресурсы и (или) возобновляемые источники энергии. Также на территории города Когалыма отсутствуют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в муниципальных программах, инвестиционных программах ресурсоснабжающих и ресурсопотребляющих организаций.</w:t>
      </w:r>
    </w:p>
    <w:p w:rsidR="00CC160C" w:rsidRPr="000A226E" w:rsidRDefault="00CC160C" w:rsidP="00CC160C">
      <w:pPr>
        <w:ind w:firstLine="709"/>
        <w:jc w:val="both"/>
        <w:rPr>
          <w:sz w:val="26"/>
          <w:szCs w:val="26"/>
        </w:rPr>
      </w:pPr>
      <w:r w:rsidRPr="000A226E">
        <w:rPr>
          <w:sz w:val="26"/>
          <w:szCs w:val="26"/>
        </w:rPr>
        <w:t xml:space="preserve">и) Мероприятия по энергосбережению в транспортном комплексе и повышению его энергетической эффективности, в том числе замещению бензина и дизельного </w:t>
      </w:r>
      <w:r w:rsidRPr="000A226E">
        <w:rPr>
          <w:sz w:val="26"/>
          <w:szCs w:val="26"/>
        </w:rPr>
        <w:lastRenderedPageBreak/>
        <w:t>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C160C" w:rsidRPr="000A226E" w:rsidRDefault="00CC160C" w:rsidP="00CC160C">
      <w:pPr>
        <w:ind w:firstLine="709"/>
        <w:jc w:val="both"/>
        <w:rPr>
          <w:sz w:val="26"/>
          <w:szCs w:val="26"/>
        </w:rPr>
      </w:pPr>
      <w:r>
        <w:rPr>
          <w:sz w:val="26"/>
          <w:szCs w:val="26"/>
        </w:rPr>
        <w:t>Согласно п</w:t>
      </w:r>
      <w:r w:rsidRPr="000A226E">
        <w:rPr>
          <w:sz w:val="26"/>
          <w:szCs w:val="26"/>
        </w:rPr>
        <w:t xml:space="preserve">остановлению Правительства </w:t>
      </w:r>
      <w:r w:rsidRPr="00397565">
        <w:rPr>
          <w:sz w:val="26"/>
          <w:szCs w:val="26"/>
        </w:rPr>
        <w:t xml:space="preserve">Ханты-Мансийского автономного округа – Югры </w:t>
      </w:r>
      <w:r w:rsidRPr="000A226E">
        <w:rPr>
          <w:sz w:val="26"/>
          <w:szCs w:val="26"/>
        </w:rPr>
        <w:t>от</w:t>
      </w:r>
      <w:r>
        <w:rPr>
          <w:sz w:val="26"/>
          <w:szCs w:val="26"/>
        </w:rPr>
        <w:t xml:space="preserve"> 31.10.2021 №485-п </w:t>
      </w:r>
      <w:r w:rsidRPr="000A226E">
        <w:rPr>
          <w:sz w:val="26"/>
          <w:szCs w:val="26"/>
        </w:rPr>
        <w:t xml:space="preserve">«О государственной программе Ханты-Мансийского автономного округа – Югры «Современная транспортная система» и </w:t>
      </w:r>
      <w:r>
        <w:rPr>
          <w:sz w:val="26"/>
          <w:szCs w:val="26"/>
        </w:rPr>
        <w:t>п</w:t>
      </w:r>
      <w:r w:rsidRPr="000A226E">
        <w:rPr>
          <w:sz w:val="26"/>
          <w:szCs w:val="26"/>
        </w:rPr>
        <w:t xml:space="preserve">остановлению Правительства </w:t>
      </w:r>
      <w:r w:rsidRPr="00397565">
        <w:rPr>
          <w:sz w:val="26"/>
          <w:szCs w:val="26"/>
        </w:rPr>
        <w:t xml:space="preserve">Ханты-Мансийского автономного округа – Югры </w:t>
      </w:r>
      <w:r>
        <w:rPr>
          <w:sz w:val="26"/>
          <w:szCs w:val="26"/>
        </w:rPr>
        <w:t>от 30.12.2021 №</w:t>
      </w:r>
      <w:r w:rsidRPr="000A226E">
        <w:rPr>
          <w:sz w:val="26"/>
          <w:szCs w:val="26"/>
        </w:rPr>
        <w:t xml:space="preserve">636-п «О мерах по реализации государственной программы Ханты-Мансийского автономного округа - Югры «Современная транспортная система» на территории города Когалыма </w:t>
      </w:r>
      <w:r w:rsidRPr="00397565">
        <w:rPr>
          <w:sz w:val="26"/>
          <w:szCs w:val="26"/>
        </w:rPr>
        <w:t>бюджетное финансирование подпрограмм</w:t>
      </w:r>
      <w:r w:rsidRPr="000A226E">
        <w:rPr>
          <w:sz w:val="26"/>
          <w:szCs w:val="26"/>
        </w:rPr>
        <w:t>:</w:t>
      </w:r>
    </w:p>
    <w:p w:rsidR="00CC160C" w:rsidRPr="000A226E" w:rsidRDefault="00CC160C" w:rsidP="00CC160C">
      <w:pPr>
        <w:ind w:firstLine="709"/>
        <w:jc w:val="both"/>
        <w:rPr>
          <w:sz w:val="26"/>
          <w:szCs w:val="26"/>
        </w:rPr>
      </w:pPr>
      <w:r w:rsidRPr="000A226E">
        <w:rPr>
          <w:sz w:val="26"/>
          <w:szCs w:val="26"/>
        </w:rPr>
        <w:t>- приобретение автомобилей и техники, работающих на компримированном природном газе не планируется;</w:t>
      </w:r>
    </w:p>
    <w:p w:rsidR="00CC160C" w:rsidRPr="000A226E" w:rsidRDefault="00CC160C" w:rsidP="00CC160C">
      <w:pPr>
        <w:ind w:firstLine="709"/>
        <w:jc w:val="both"/>
        <w:rPr>
          <w:sz w:val="26"/>
          <w:szCs w:val="26"/>
        </w:rPr>
      </w:pPr>
      <w:r w:rsidRPr="000A226E">
        <w:rPr>
          <w:sz w:val="26"/>
          <w:szCs w:val="26"/>
        </w:rPr>
        <w:t>- строительство автомобильных газонаполнительных компрессорных станций не планируется;</w:t>
      </w:r>
    </w:p>
    <w:p w:rsidR="00CC160C" w:rsidRPr="000A226E" w:rsidRDefault="00CC160C" w:rsidP="00CC160C">
      <w:pPr>
        <w:ind w:firstLine="709"/>
        <w:jc w:val="both"/>
        <w:rPr>
          <w:sz w:val="26"/>
          <w:szCs w:val="26"/>
        </w:rPr>
      </w:pPr>
      <w:r w:rsidRPr="000A226E">
        <w:rPr>
          <w:sz w:val="26"/>
          <w:szCs w:val="26"/>
        </w:rPr>
        <w:t>- перевод транспорта на использование природного газа в качестве моторного топлива не планируется;</w:t>
      </w:r>
    </w:p>
    <w:p w:rsidR="00CC160C" w:rsidRPr="000A226E" w:rsidRDefault="00CC160C" w:rsidP="00CC160C">
      <w:pPr>
        <w:ind w:firstLine="709"/>
        <w:jc w:val="both"/>
        <w:rPr>
          <w:sz w:val="26"/>
          <w:szCs w:val="26"/>
        </w:rPr>
      </w:pPr>
      <w:r w:rsidRPr="000A226E">
        <w:rPr>
          <w:sz w:val="26"/>
          <w:szCs w:val="26"/>
        </w:rPr>
        <w:t>- развитие электрозаправочной инфраструктуры не планируется.</w:t>
      </w:r>
    </w:p>
    <w:p w:rsidR="00CC160C" w:rsidRPr="000A226E" w:rsidRDefault="00CC160C" w:rsidP="00CC160C">
      <w:pPr>
        <w:ind w:firstLine="709"/>
        <w:jc w:val="both"/>
        <w:rPr>
          <w:sz w:val="26"/>
          <w:szCs w:val="26"/>
        </w:rPr>
      </w:pPr>
      <w:r w:rsidRPr="000A226E">
        <w:rPr>
          <w:sz w:val="26"/>
          <w:szCs w:val="26"/>
        </w:rPr>
        <w:t>к) Мероприятия по информационному обеспечению указанных в подпунктах «а»-«и»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r>
        <w:rPr>
          <w:sz w:val="26"/>
          <w:szCs w:val="26"/>
        </w:rPr>
        <w:t>.</w:t>
      </w:r>
    </w:p>
    <w:p w:rsidR="00CC160C" w:rsidRPr="000A226E" w:rsidRDefault="00CC160C" w:rsidP="00CC160C">
      <w:pPr>
        <w:ind w:firstLine="709"/>
        <w:jc w:val="both"/>
        <w:rPr>
          <w:sz w:val="26"/>
          <w:szCs w:val="26"/>
        </w:rPr>
      </w:pPr>
      <w:r w:rsidRPr="000A226E">
        <w:rPr>
          <w:sz w:val="26"/>
          <w:szCs w:val="26"/>
        </w:rPr>
        <w:t xml:space="preserve">Администрации города Когалыма необходимо обеспечить информационную поддержку и пропаганду энергосбережения и повышения энергетической эффективности на территории </w:t>
      </w:r>
      <w:r>
        <w:rPr>
          <w:sz w:val="26"/>
          <w:szCs w:val="26"/>
        </w:rPr>
        <w:t>города Когалыма</w:t>
      </w:r>
      <w:r w:rsidRPr="000A226E">
        <w:rPr>
          <w:sz w:val="26"/>
          <w:szCs w:val="26"/>
        </w:rPr>
        <w:t xml:space="preserve"> путем:</w:t>
      </w:r>
    </w:p>
    <w:p w:rsidR="00CC160C" w:rsidRPr="000A226E" w:rsidRDefault="00CC160C" w:rsidP="00CC160C">
      <w:pPr>
        <w:ind w:firstLine="709"/>
        <w:jc w:val="both"/>
        <w:rPr>
          <w:sz w:val="26"/>
          <w:szCs w:val="26"/>
        </w:rPr>
      </w:pPr>
      <w:r w:rsidRPr="000A226E">
        <w:rPr>
          <w:sz w:val="26"/>
          <w:szCs w:val="26"/>
        </w:rPr>
        <w:t>- размещения информация о требованиях законодательства об энергосбережении и о повышении энергетической эффективности;</w:t>
      </w:r>
    </w:p>
    <w:p w:rsidR="00CC160C" w:rsidRPr="000A226E" w:rsidRDefault="00CC160C" w:rsidP="00CC160C">
      <w:pPr>
        <w:ind w:firstLine="709"/>
        <w:jc w:val="both"/>
        <w:rPr>
          <w:sz w:val="26"/>
          <w:szCs w:val="26"/>
        </w:rPr>
      </w:pPr>
      <w:r w:rsidRPr="000A226E">
        <w:rPr>
          <w:sz w:val="26"/>
          <w:szCs w:val="26"/>
        </w:rPr>
        <w:t xml:space="preserve">- размещения муниципальной программы на официальном сайте </w:t>
      </w:r>
      <w:r>
        <w:rPr>
          <w:sz w:val="26"/>
          <w:szCs w:val="26"/>
        </w:rPr>
        <w:t xml:space="preserve">Администрации города Когалыма </w:t>
      </w:r>
      <w:r w:rsidRPr="000A226E">
        <w:rPr>
          <w:sz w:val="26"/>
          <w:szCs w:val="26"/>
        </w:rPr>
        <w:t>в сети Интернет;</w:t>
      </w:r>
    </w:p>
    <w:p w:rsidR="00CC160C" w:rsidRPr="000A226E" w:rsidRDefault="00CC160C" w:rsidP="00CC160C">
      <w:pPr>
        <w:ind w:firstLine="709"/>
        <w:jc w:val="both"/>
        <w:rPr>
          <w:sz w:val="26"/>
          <w:szCs w:val="26"/>
        </w:rPr>
      </w:pPr>
      <w:r w:rsidRPr="000A226E">
        <w:rPr>
          <w:sz w:val="26"/>
          <w:szCs w:val="26"/>
        </w:rPr>
        <w:t>- информирования потребителей о возможности заключения энергосервисных договоров (контрактов) и об особенностях их заключения.</w:t>
      </w:r>
    </w:p>
    <w:p w:rsidR="00CC160C" w:rsidRPr="000A226E" w:rsidRDefault="00CC160C" w:rsidP="00CC160C">
      <w:pPr>
        <w:ind w:firstLine="709"/>
        <w:jc w:val="both"/>
        <w:rPr>
          <w:sz w:val="26"/>
          <w:szCs w:val="26"/>
        </w:rPr>
      </w:pPr>
      <w:r w:rsidRPr="000A226E">
        <w:rPr>
          <w:sz w:val="26"/>
          <w:szCs w:val="26"/>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CC160C" w:rsidRPr="000A226E" w:rsidRDefault="00CC160C" w:rsidP="00CC160C">
      <w:pPr>
        <w:ind w:firstLine="709"/>
        <w:jc w:val="both"/>
        <w:rPr>
          <w:sz w:val="26"/>
          <w:szCs w:val="26"/>
        </w:rPr>
      </w:pPr>
      <w:r w:rsidRPr="000A226E">
        <w:rPr>
          <w:sz w:val="26"/>
          <w:szCs w:val="26"/>
        </w:rPr>
        <w:t xml:space="preserve">Перечень мероприятий </w:t>
      </w:r>
      <w:r>
        <w:rPr>
          <w:sz w:val="26"/>
          <w:szCs w:val="26"/>
        </w:rPr>
        <w:t>м</w:t>
      </w:r>
      <w:r w:rsidRPr="000A226E">
        <w:rPr>
          <w:sz w:val="26"/>
          <w:szCs w:val="26"/>
        </w:rPr>
        <w:t>униципальной программы приведён в таблице 1.</w:t>
      </w:r>
    </w:p>
    <w:p w:rsidR="00CC160C" w:rsidRPr="000A226E" w:rsidRDefault="00CC160C" w:rsidP="00CC160C">
      <w:pPr>
        <w:ind w:firstLine="709"/>
        <w:jc w:val="both"/>
        <w:rPr>
          <w:sz w:val="26"/>
          <w:szCs w:val="26"/>
          <w:highlight w:val="yellow"/>
        </w:rPr>
      </w:pPr>
    </w:p>
    <w:p w:rsidR="00CC160C" w:rsidRPr="00BC7769" w:rsidRDefault="00CC160C" w:rsidP="00CC160C">
      <w:pPr>
        <w:ind w:firstLine="709"/>
        <w:jc w:val="both"/>
        <w:rPr>
          <w:rFonts w:ascii="Liberation Serif" w:hAnsi="Liberation Serif"/>
          <w:highlight w:val="yellow"/>
        </w:rPr>
        <w:sectPr w:rsidR="00CC160C" w:rsidRPr="00BC7769" w:rsidSect="00CC160C">
          <w:pgSz w:w="11906" w:h="16838"/>
          <w:pgMar w:top="1134" w:right="566" w:bottom="1134" w:left="1701" w:header="709" w:footer="567" w:gutter="0"/>
          <w:cols w:space="708"/>
          <w:docGrid w:linePitch="360"/>
        </w:sectPr>
      </w:pPr>
    </w:p>
    <w:p w:rsidR="00CC160C" w:rsidRPr="00CC6D1F" w:rsidRDefault="00CC160C" w:rsidP="00CC160C">
      <w:pPr>
        <w:pStyle w:val="aff8"/>
        <w:keepNext/>
        <w:keepLines/>
        <w:ind w:firstLine="709"/>
        <w:jc w:val="center"/>
        <w:rPr>
          <w:i/>
          <w:color w:val="000000" w:themeColor="text1"/>
          <w:sz w:val="26"/>
          <w:szCs w:val="26"/>
        </w:rPr>
      </w:pPr>
      <w:r w:rsidRPr="00CC6D1F">
        <w:rPr>
          <w:color w:val="000000" w:themeColor="text1"/>
          <w:sz w:val="26"/>
          <w:szCs w:val="26"/>
        </w:rPr>
        <w:lastRenderedPageBreak/>
        <w:t xml:space="preserve">Таблица </w:t>
      </w:r>
      <w:r w:rsidRPr="00CC6D1F">
        <w:rPr>
          <w:i/>
          <w:color w:val="000000" w:themeColor="text1"/>
          <w:sz w:val="26"/>
          <w:szCs w:val="26"/>
        </w:rPr>
        <w:fldChar w:fldCharType="begin"/>
      </w:r>
      <w:r w:rsidRPr="00CC6D1F">
        <w:rPr>
          <w:color w:val="000000" w:themeColor="text1"/>
          <w:sz w:val="26"/>
          <w:szCs w:val="26"/>
        </w:rPr>
        <w:instrText xml:space="preserve"> SEQ Таблица \* ARABIC </w:instrText>
      </w:r>
      <w:r w:rsidRPr="00CC6D1F">
        <w:rPr>
          <w:i/>
          <w:color w:val="000000" w:themeColor="text1"/>
          <w:sz w:val="26"/>
          <w:szCs w:val="26"/>
        </w:rPr>
        <w:fldChar w:fldCharType="separate"/>
      </w:r>
      <w:r w:rsidRPr="00CC6D1F">
        <w:rPr>
          <w:noProof/>
          <w:color w:val="000000" w:themeColor="text1"/>
          <w:sz w:val="26"/>
          <w:szCs w:val="26"/>
        </w:rPr>
        <w:t>1</w:t>
      </w:r>
      <w:r w:rsidRPr="00CC6D1F">
        <w:rPr>
          <w:i/>
          <w:color w:val="000000" w:themeColor="text1"/>
          <w:sz w:val="26"/>
          <w:szCs w:val="26"/>
        </w:rPr>
        <w:fldChar w:fldCharType="end"/>
      </w:r>
      <w:r w:rsidRPr="00CC6D1F">
        <w:rPr>
          <w:color w:val="000000" w:themeColor="text1"/>
          <w:sz w:val="26"/>
          <w:szCs w:val="26"/>
        </w:rPr>
        <w:t xml:space="preserve">. Перечень мероприятий </w:t>
      </w:r>
      <w:r>
        <w:rPr>
          <w:color w:val="000000" w:themeColor="text1"/>
          <w:sz w:val="26"/>
          <w:szCs w:val="26"/>
        </w:rPr>
        <w:t>м</w:t>
      </w:r>
      <w:r w:rsidRPr="00CC6D1F">
        <w:rPr>
          <w:color w:val="000000" w:themeColor="text1"/>
          <w:sz w:val="26"/>
          <w:szCs w:val="26"/>
        </w:rPr>
        <w:t>униципальной программы</w:t>
      </w:r>
    </w:p>
    <w:tbl>
      <w:tblPr>
        <w:tblW w:w="5000" w:type="pct"/>
        <w:tblLook w:val="04A0" w:firstRow="1" w:lastRow="0" w:firstColumn="1" w:lastColumn="0" w:noHBand="0" w:noVBand="1"/>
      </w:tblPr>
      <w:tblGrid>
        <w:gridCol w:w="785"/>
        <w:gridCol w:w="3072"/>
        <w:gridCol w:w="2247"/>
        <w:gridCol w:w="1585"/>
        <w:gridCol w:w="1335"/>
        <w:gridCol w:w="1199"/>
        <w:gridCol w:w="1024"/>
        <w:gridCol w:w="1101"/>
        <w:gridCol w:w="1063"/>
        <w:gridCol w:w="927"/>
        <w:gridCol w:w="927"/>
        <w:gridCol w:w="927"/>
        <w:gridCol w:w="935"/>
        <w:gridCol w:w="1033"/>
        <w:gridCol w:w="1033"/>
        <w:gridCol w:w="1033"/>
        <w:gridCol w:w="1024"/>
      </w:tblGrid>
      <w:tr w:rsidR="00CC160C" w:rsidRPr="00042EE7" w:rsidTr="00C37CEB">
        <w:trPr>
          <w:trHeight w:val="20"/>
          <w:tblHeader/>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CC6D1F" w:rsidRDefault="00CC160C" w:rsidP="009961E7">
            <w:pPr>
              <w:jc w:val="center"/>
              <w:rPr>
                <w:sz w:val="16"/>
                <w:szCs w:val="16"/>
              </w:rPr>
            </w:pPr>
            <w:r w:rsidRPr="00CC6D1F">
              <w:rPr>
                <w:sz w:val="16"/>
                <w:szCs w:val="16"/>
              </w:rPr>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Мероприятия программы</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CC6D1F" w:rsidRDefault="00CC160C" w:rsidP="009961E7">
            <w:pPr>
              <w:jc w:val="center"/>
              <w:rPr>
                <w:sz w:val="16"/>
                <w:szCs w:val="16"/>
              </w:rPr>
            </w:pPr>
            <w:r w:rsidRPr="00CC6D1F">
              <w:rPr>
                <w:sz w:val="16"/>
                <w:szCs w:val="16"/>
              </w:rPr>
              <w:t>Государственный заказчик/ Ответственный исполнитель</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CC6D1F" w:rsidRDefault="00CC160C" w:rsidP="009961E7">
            <w:pPr>
              <w:rPr>
                <w:sz w:val="16"/>
                <w:szCs w:val="16"/>
              </w:rPr>
            </w:pPr>
            <w:r w:rsidRPr="00CC6D1F">
              <w:rPr>
                <w:sz w:val="16"/>
                <w:szCs w:val="16"/>
              </w:rPr>
              <w:t>Источник финансирования</w:t>
            </w:r>
          </w:p>
        </w:tc>
        <w:tc>
          <w:tcPr>
            <w:tcW w:w="1096" w:type="pct"/>
            <w:gridSpan w:val="4"/>
            <w:tcBorders>
              <w:top w:val="single" w:sz="4" w:space="0" w:color="auto"/>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Финансовые затраты на реализацию (тыс. рублей)</w:t>
            </w:r>
          </w:p>
        </w:tc>
        <w:tc>
          <w:tcPr>
            <w:tcW w:w="2095" w:type="pct"/>
            <w:gridSpan w:val="9"/>
            <w:tcBorders>
              <w:top w:val="single" w:sz="4" w:space="0" w:color="auto"/>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Экономия топливно-энергетических ресурсов</w:t>
            </w:r>
          </w:p>
        </w:tc>
      </w:tr>
      <w:tr w:rsidR="00CC160C" w:rsidRPr="00042EE7" w:rsidTr="00C37CEB">
        <w:trPr>
          <w:trHeight w:val="2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 стоимостном выражении, тыс. руб., в том числе:</w:t>
            </w:r>
          </w:p>
        </w:tc>
      </w:tr>
      <w:tr w:rsidR="00CC160C" w:rsidRPr="00042EE7" w:rsidTr="00C37CEB">
        <w:trPr>
          <w:trHeight w:val="2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CC160C" w:rsidRPr="00CC6D1F" w:rsidRDefault="00CC160C" w:rsidP="009961E7">
            <w:pPr>
              <w:rPr>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CC160C" w:rsidRPr="00CC6D1F" w:rsidRDefault="00CC160C" w:rsidP="009961E7">
            <w:pPr>
              <w:jc w:val="center"/>
              <w:rPr>
                <w:sz w:val="16"/>
                <w:szCs w:val="16"/>
              </w:rPr>
            </w:pPr>
            <w:r w:rsidRPr="00CC6D1F">
              <w:rPr>
                <w:sz w:val="16"/>
                <w:szCs w:val="16"/>
              </w:rPr>
              <w:t>2026</w:t>
            </w:r>
          </w:p>
        </w:tc>
      </w:tr>
      <w:tr w:rsidR="002A4DF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4DFC" w:rsidRPr="00042EE7" w:rsidRDefault="002A4DFC" w:rsidP="002A4DFC">
            <w:pPr>
              <w:jc w:val="center"/>
              <w:rPr>
                <w:sz w:val="16"/>
                <w:szCs w:val="16"/>
              </w:rPr>
            </w:pPr>
            <w:r w:rsidRPr="00042EE7">
              <w:rPr>
                <w:sz w:val="16"/>
                <w:szCs w:val="16"/>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rPr>
                <w:sz w:val="16"/>
                <w:szCs w:val="16"/>
              </w:rPr>
            </w:pPr>
            <w:r w:rsidRPr="00042EE7">
              <w:rPr>
                <w:sz w:val="16"/>
                <w:szCs w:val="16"/>
              </w:rPr>
              <w:t>Итого по всем направлениям Программы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141 528,01</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98 072,71</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42 444,70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1 010,60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35 318,04</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21 738,26</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13 263,97</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315,81</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r>
      <w:tr w:rsidR="002A4DFC"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1 760,50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1 760,50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550,16</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550,16</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r>
      <w:tr w:rsidR="002A4DFC"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1 438,14</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533,21</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394,01</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510,91</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449,42</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166,63</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123,13</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159,66</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138 329,37</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95 778,99</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42 050,69</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499,69</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34 318,46</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21 021,47</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13 140,84</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156,15</w:t>
            </w:r>
          </w:p>
        </w:tc>
      </w:tr>
      <w:tr w:rsidR="002A4DFC" w:rsidRPr="00042EE7" w:rsidTr="002A4DF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4DFC" w:rsidRPr="00042EE7" w:rsidRDefault="002A4DFC" w:rsidP="002A4DFC">
            <w:pPr>
              <w:jc w:val="center"/>
              <w:rPr>
                <w:sz w:val="16"/>
                <w:szCs w:val="16"/>
              </w:rPr>
            </w:pPr>
            <w:r w:rsidRPr="00042EE7">
              <w:rPr>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rPr>
                <w:sz w:val="16"/>
                <w:szCs w:val="16"/>
              </w:rPr>
            </w:pPr>
            <w:r w:rsidRPr="00042EE7">
              <w:rPr>
                <w:sz w:val="16"/>
                <w:szCs w:val="16"/>
              </w:rPr>
              <w:t>Мероприятия по энергосбережению и повышению энергетической эффективности в организациях бюджетной сферы с участием муниципального образования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3 258,14</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2 307,21</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418,01</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532,91</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1 018,17</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721,00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130,63</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166,54</w:t>
            </w:r>
          </w:p>
        </w:tc>
      </w:tr>
      <w:tr w:rsidR="002A4DFC"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r>
      <w:tr w:rsidR="002A4DFC"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1 760,50</w:t>
            </w:r>
          </w:p>
        </w:tc>
        <w:tc>
          <w:tcPr>
            <w:tcW w:w="282"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1 760,50</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550,16</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550,16</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0,00</w:t>
            </w:r>
          </w:p>
        </w:tc>
      </w:tr>
      <w:tr w:rsidR="002A4DFC"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1 438,14</w:t>
            </w:r>
          </w:p>
        </w:tc>
        <w:tc>
          <w:tcPr>
            <w:tcW w:w="282"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533,21</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394,01</w:t>
            </w:r>
          </w:p>
        </w:tc>
        <w:tc>
          <w:tcPr>
            <w:tcW w:w="259"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510,91</w:t>
            </w:r>
          </w:p>
        </w:tc>
        <w:tc>
          <w:tcPr>
            <w:tcW w:w="25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color w:val="000000"/>
                <w:sz w:val="16"/>
                <w:szCs w:val="16"/>
              </w:rPr>
            </w:pPr>
            <w:r w:rsidRPr="00C81BFF">
              <w:rPr>
                <w:color w:val="000000"/>
                <w:sz w:val="16"/>
                <w:szCs w:val="16"/>
              </w:rPr>
              <w:t>449,42</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166,63</w:t>
            </w:r>
          </w:p>
        </w:tc>
        <w:tc>
          <w:tcPr>
            <w:tcW w:w="243"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123,13</w:t>
            </w:r>
          </w:p>
        </w:tc>
        <w:tc>
          <w:tcPr>
            <w:tcW w:w="241" w:type="pct"/>
            <w:tcBorders>
              <w:top w:val="nil"/>
              <w:left w:val="nil"/>
              <w:bottom w:val="single" w:sz="4" w:space="0" w:color="auto"/>
              <w:right w:val="single" w:sz="4" w:space="0" w:color="auto"/>
            </w:tcBorders>
            <w:shd w:val="clear" w:color="auto" w:fill="auto"/>
            <w:vAlign w:val="bottom"/>
          </w:tcPr>
          <w:p w:rsidR="002A4DFC" w:rsidRPr="00C81BFF" w:rsidRDefault="002A4DFC" w:rsidP="002A4DFC">
            <w:pPr>
              <w:jc w:val="right"/>
              <w:rPr>
                <w:sz w:val="16"/>
                <w:szCs w:val="16"/>
              </w:rPr>
            </w:pPr>
            <w:r w:rsidRPr="00C81BFF">
              <w:rPr>
                <w:sz w:val="16"/>
                <w:szCs w:val="16"/>
              </w:rPr>
              <w:t>159,66</w:t>
            </w:r>
          </w:p>
        </w:tc>
      </w:tr>
      <w:tr w:rsidR="002A4DFC"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59,50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13,50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18,59</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4,22</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6,88</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энергосбережению и повышению энергетической эффективности в жилищном фонде</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tcBorders>
              <w:top w:val="nil"/>
              <w:left w:val="single" w:sz="4" w:space="0" w:color="auto"/>
              <w:bottom w:val="nil"/>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 </w:t>
            </w:r>
          </w:p>
        </w:tc>
        <w:tc>
          <w:tcPr>
            <w:tcW w:w="723" w:type="pct"/>
            <w:tcBorders>
              <w:top w:val="nil"/>
              <w:left w:val="nil"/>
              <w:bottom w:val="nil"/>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в том числе:</w:t>
            </w:r>
          </w:p>
        </w:tc>
        <w:tc>
          <w:tcPr>
            <w:tcW w:w="529" w:type="pct"/>
            <w:tcBorders>
              <w:top w:val="nil"/>
              <w:left w:val="nil"/>
              <w:bottom w:val="nil"/>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 </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r>
      <w:tr w:rsidR="00CC160C" w:rsidRPr="00042EE7" w:rsidTr="00C37CEB">
        <w:trPr>
          <w:trHeight w:val="2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2.1.</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прединвестиционной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2A4DF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4DFC" w:rsidRPr="00042EE7" w:rsidRDefault="002A4DFC" w:rsidP="002A4DFC">
            <w:pPr>
              <w:jc w:val="center"/>
              <w:rPr>
                <w:sz w:val="16"/>
                <w:szCs w:val="16"/>
              </w:rPr>
            </w:pPr>
            <w:r w:rsidRPr="00042EE7">
              <w:rPr>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rPr>
                <w:sz w:val="16"/>
                <w:szCs w:val="16"/>
              </w:rPr>
            </w:pPr>
            <w:r w:rsidRPr="00042EE7">
              <w:rPr>
                <w:sz w:val="16"/>
                <w:szCs w:val="16"/>
              </w:rPr>
              <w:t>Мероприятия по энергосбережению и повышению энергетической эффективности систем коммунальной инфраструктуры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A4DFC" w:rsidRPr="00042EE7" w:rsidRDefault="002A4DFC" w:rsidP="002A4DFC">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149,28</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2A4DFC" w:rsidRPr="00042EE7" w:rsidRDefault="002A4DFC" w:rsidP="002A4DFC">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0,00</w:t>
            </w:r>
          </w:p>
        </w:tc>
      </w:tr>
      <w:tr w:rsidR="002A4DF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DFC" w:rsidRPr="00042EE7" w:rsidRDefault="002A4DFC" w:rsidP="002A4DFC">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DFC" w:rsidRPr="00042EE7" w:rsidRDefault="002A4DFC" w:rsidP="002A4DFC">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color w:val="000000"/>
                <w:sz w:val="16"/>
                <w:szCs w:val="16"/>
              </w:rPr>
            </w:pPr>
            <w:r w:rsidRPr="00C81BFF">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2A4DFC" w:rsidRPr="00C81BFF" w:rsidRDefault="002A4DFC" w:rsidP="002A4DFC">
            <w:pPr>
              <w:jc w:val="right"/>
              <w:rPr>
                <w:sz w:val="16"/>
                <w:szCs w:val="16"/>
              </w:rPr>
            </w:pPr>
            <w:r w:rsidRPr="00C81BFF">
              <w:rPr>
                <w:sz w:val="16"/>
                <w:szCs w:val="16"/>
              </w:rPr>
              <w:t>149,28</w:t>
            </w:r>
          </w:p>
        </w:tc>
      </w:tr>
      <w:tr w:rsidR="00CC160C" w:rsidRPr="00042EE7" w:rsidTr="00C37CEB">
        <w:trPr>
          <w:trHeight w:val="20"/>
        </w:trPr>
        <w:tc>
          <w:tcPr>
            <w:tcW w:w="185" w:type="pct"/>
            <w:tcBorders>
              <w:top w:val="nil"/>
              <w:left w:val="single" w:sz="4" w:space="0" w:color="auto"/>
              <w:bottom w:val="nil"/>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 </w:t>
            </w:r>
          </w:p>
        </w:tc>
        <w:tc>
          <w:tcPr>
            <w:tcW w:w="723" w:type="pct"/>
            <w:tcBorders>
              <w:top w:val="nil"/>
              <w:left w:val="nil"/>
              <w:bottom w:val="nil"/>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в том числе:</w:t>
            </w:r>
          </w:p>
        </w:tc>
        <w:tc>
          <w:tcPr>
            <w:tcW w:w="529" w:type="pct"/>
            <w:tcBorders>
              <w:top w:val="nil"/>
              <w:left w:val="nil"/>
              <w:bottom w:val="nil"/>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 </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 </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 </w:t>
            </w:r>
          </w:p>
        </w:tc>
      </w:tr>
      <w:tr w:rsidR="00CC160C" w:rsidRPr="00042EE7" w:rsidTr="00C37CEB">
        <w:trPr>
          <w:trHeight w:val="2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4.1.</w:t>
            </w:r>
          </w:p>
        </w:tc>
        <w:tc>
          <w:tcPr>
            <w:tcW w:w="723" w:type="pct"/>
            <w:vMerge w:val="restart"/>
            <w:tcBorders>
              <w:top w:val="single" w:sz="4" w:space="0" w:color="auto"/>
              <w:left w:val="single" w:sz="4" w:space="0" w:color="auto"/>
              <w:bottom w:val="single" w:sz="4" w:space="0" w:color="000000"/>
              <w:right w:val="nil"/>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модернизации оборудования, используемого для выработки тепловой энергии, передачи электрической энергии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nil"/>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nil"/>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nil"/>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single" w:sz="4" w:space="0" w:color="auto"/>
              <w:left w:val="single" w:sz="4" w:space="0" w:color="auto"/>
              <w:bottom w:val="single" w:sz="4" w:space="0" w:color="000000"/>
              <w:right w:val="nil"/>
            </w:tcBorders>
            <w:vAlign w:val="center"/>
            <w:hideMark/>
          </w:tcPr>
          <w:p w:rsidR="00CC160C" w:rsidRPr="00042EE7" w:rsidRDefault="00CC160C" w:rsidP="009961E7">
            <w:pPr>
              <w:rPr>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4.2.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4.3.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сокращению потерь электрической энергии, тепловой энергии при их передаче</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4.4.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сокращению объемов электрической энергии, используемой при передаче (транспортировке) воды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4.5.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сокращению потерь воды при её передаче</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 xml:space="preserve">Мероприятия по замещению бензина и дизельного топлива, используемых </w:t>
            </w:r>
            <w:r w:rsidRPr="00042EE7">
              <w:rPr>
                <w:sz w:val="16"/>
                <w:szCs w:val="16"/>
              </w:rPr>
              <w:lastRenderedPageBreak/>
              <w:t xml:space="preserve">транспортными средствами в качестве моторного топлива, природным газом, газовыми смесями, сжиженным углеводородным газом, электрической энергией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обучению в области энергосбережения и повышения энергетической 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информационной поддержке и пропаганде энергосбережения и повышения энергетической 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энергосбережению и повышению энергетической эффективности на бесхозяйных инженерных сетях</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Информационное обеспечение государственной политики в области повышения энергетической эффективности и энергосбережения , направленные в том числе на создание демонстрационных центров, информации потребителей о возможности заключения энергосервисных договоров (контрактов), об энергетической эффективности бытовых энергопотребляющих устройств и других товаров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sz w:val="16"/>
                <w:szCs w:val="16"/>
              </w:rPr>
            </w:pPr>
            <w:r w:rsidRPr="00042EE7">
              <w:rPr>
                <w:sz w:val="16"/>
                <w:szCs w:val="16"/>
              </w:rPr>
              <w:t>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sz w:val="16"/>
                <w:szCs w:val="16"/>
              </w:rPr>
            </w:pPr>
            <w:r w:rsidRPr="00042EE7">
              <w:rPr>
                <w:sz w:val="16"/>
                <w:szCs w:val="16"/>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sz w:val="16"/>
                <w:szCs w:val="16"/>
              </w:rPr>
            </w:pPr>
            <w:r w:rsidRPr="00042EE7">
              <w:rPr>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sz w:val="16"/>
                <w:szCs w:val="16"/>
              </w:rPr>
            </w:pPr>
            <w:r w:rsidRPr="00042EE7">
              <w:rPr>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sz w:val="16"/>
                <w:szCs w:val="16"/>
              </w:rPr>
            </w:pPr>
            <w:r w:rsidRPr="00042EE7">
              <w:rPr>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r>
      <w:tr w:rsidR="00CC160C" w:rsidRPr="00042EE7" w:rsidTr="009961E7">
        <w:trPr>
          <w:trHeight w:val="20"/>
        </w:trPr>
        <w:tc>
          <w:tcPr>
            <w:tcW w:w="5000" w:type="pct"/>
            <w:gridSpan w:val="17"/>
            <w:tcBorders>
              <w:top w:val="single" w:sz="4" w:space="0" w:color="auto"/>
              <w:left w:val="nil"/>
              <w:bottom w:val="nil"/>
              <w:right w:val="nil"/>
            </w:tcBorders>
            <w:shd w:val="clear" w:color="auto" w:fill="auto"/>
            <w:vAlign w:val="center"/>
            <w:hideMark/>
          </w:tcPr>
          <w:p w:rsidR="00CC160C" w:rsidRPr="00042EE7" w:rsidRDefault="00CC160C" w:rsidP="009961E7">
            <w:pPr>
              <w:jc w:val="center"/>
              <w:rPr>
                <w:sz w:val="16"/>
                <w:szCs w:val="16"/>
              </w:rPr>
            </w:pPr>
            <w:r w:rsidRPr="00042EE7">
              <w:rPr>
                <w:sz w:val="16"/>
                <w:szCs w:val="16"/>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города Когалыма</w:t>
            </w:r>
          </w:p>
        </w:tc>
      </w:tr>
      <w:tr w:rsidR="00CC160C" w:rsidRPr="00042EE7" w:rsidTr="00C37CEB">
        <w:trPr>
          <w:trHeight w:val="23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0F3958" w:rsidRDefault="00CC160C" w:rsidP="009961E7">
            <w:pPr>
              <w:rPr>
                <w:b/>
                <w:sz w:val="16"/>
                <w:szCs w:val="16"/>
              </w:rPr>
            </w:pPr>
            <w:r w:rsidRPr="000F3958">
              <w:rPr>
                <w:b/>
                <w:sz w:val="16"/>
                <w:szCs w:val="16"/>
              </w:rPr>
              <w:t>Мероприятия программы</w:t>
            </w:r>
          </w:p>
        </w:tc>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CC160C" w:rsidRPr="000F3958" w:rsidRDefault="00CC160C" w:rsidP="009961E7">
            <w:pPr>
              <w:jc w:val="center"/>
              <w:rPr>
                <w:b/>
                <w:sz w:val="16"/>
                <w:szCs w:val="16"/>
              </w:rPr>
            </w:pPr>
            <w:r w:rsidRPr="000F3958">
              <w:rPr>
                <w:b/>
                <w:sz w:val="16"/>
                <w:szCs w:val="16"/>
              </w:rPr>
              <w:t>Государственный заказчик/Ответственный исполнитель</w:t>
            </w:r>
          </w:p>
        </w:tc>
        <w:tc>
          <w:tcPr>
            <w:tcW w:w="146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Источник финансирования</w:t>
            </w:r>
          </w:p>
        </w:tc>
        <w:tc>
          <w:tcPr>
            <w:tcW w:w="2095" w:type="pct"/>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Экономия топливно-энергетических ресурсов</w:t>
            </w:r>
          </w:p>
        </w:tc>
      </w:tr>
      <w:tr w:rsidR="00CC160C" w:rsidRPr="00042EE7" w:rsidTr="00C37CEB">
        <w:trPr>
          <w:trHeight w:val="464"/>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CC160C" w:rsidRPr="000F3958" w:rsidRDefault="00CC160C" w:rsidP="009961E7">
            <w:pPr>
              <w:rPr>
                <w:b/>
                <w:sz w:val="16"/>
                <w:szCs w:val="16"/>
              </w:rPr>
            </w:pPr>
          </w:p>
        </w:tc>
        <w:tc>
          <w:tcPr>
            <w:tcW w:w="1469" w:type="pct"/>
            <w:gridSpan w:val="5"/>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2095" w:type="pct"/>
            <w:gridSpan w:val="9"/>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r>
      <w:tr w:rsidR="00CC160C"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CC160C" w:rsidRPr="000F3958" w:rsidRDefault="00CC160C" w:rsidP="009961E7">
            <w:pPr>
              <w:rPr>
                <w:b/>
                <w:sz w:val="16"/>
                <w:szCs w:val="16"/>
              </w:rPr>
            </w:pP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CC160C" w:rsidRPr="000F3958" w:rsidRDefault="00CC160C" w:rsidP="009961E7">
            <w:pPr>
              <w:rPr>
                <w:b/>
                <w:sz w:val="16"/>
                <w:szCs w:val="16"/>
              </w:rPr>
            </w:pPr>
            <w:r w:rsidRPr="000F3958">
              <w:rPr>
                <w:b/>
                <w:sz w:val="16"/>
                <w:szCs w:val="16"/>
              </w:rPr>
              <w:t>Источник финансирования</w:t>
            </w:r>
          </w:p>
        </w:tc>
        <w:tc>
          <w:tcPr>
            <w:tcW w:w="1096" w:type="pct"/>
            <w:gridSpan w:val="4"/>
            <w:tcBorders>
              <w:top w:val="single" w:sz="4" w:space="0" w:color="auto"/>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 том числе</w:t>
            </w:r>
          </w:p>
        </w:tc>
        <w:tc>
          <w:tcPr>
            <w:tcW w:w="1124" w:type="pct"/>
            <w:gridSpan w:val="5"/>
            <w:tcBorders>
              <w:top w:val="single" w:sz="4" w:space="0" w:color="auto"/>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 стоимостном выражении, тыс. руб, в том числе:</w:t>
            </w:r>
          </w:p>
        </w:tc>
      </w:tr>
      <w:tr w:rsidR="00CC160C"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CC160C" w:rsidRPr="000F3958" w:rsidRDefault="00CC160C" w:rsidP="009961E7">
            <w:pPr>
              <w:rPr>
                <w:b/>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CC160C" w:rsidRPr="000F3958" w:rsidRDefault="00CC160C" w:rsidP="009961E7">
            <w:pPr>
              <w:rPr>
                <w:b/>
                <w:sz w:val="16"/>
                <w:szCs w:val="16"/>
              </w:rPr>
            </w:pPr>
          </w:p>
        </w:tc>
        <w:tc>
          <w:tcPr>
            <w:tcW w:w="314"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всего</w:t>
            </w:r>
          </w:p>
        </w:tc>
        <w:tc>
          <w:tcPr>
            <w:tcW w:w="282"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CC160C" w:rsidRPr="000F3958" w:rsidRDefault="00CC160C" w:rsidP="009961E7">
            <w:pPr>
              <w:jc w:val="center"/>
              <w:rPr>
                <w:b/>
                <w:sz w:val="16"/>
                <w:szCs w:val="16"/>
              </w:rPr>
            </w:pPr>
            <w:r w:rsidRPr="000F3958">
              <w:rPr>
                <w:b/>
                <w:sz w:val="16"/>
                <w:szCs w:val="16"/>
              </w:rPr>
              <w:t>2026</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Организационные мероприятия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C160C" w:rsidRPr="00042EE7" w:rsidRDefault="00CC160C" w:rsidP="009961E7">
            <w:pPr>
              <w:jc w:val="center"/>
              <w:rPr>
                <w:color w:val="000000"/>
                <w:sz w:val="16"/>
                <w:szCs w:val="16"/>
              </w:rPr>
            </w:pPr>
            <w:r w:rsidRPr="00042EE7">
              <w:rPr>
                <w:color w:val="000000"/>
                <w:sz w:val="16"/>
                <w:szCs w:val="16"/>
              </w:rPr>
              <w:t>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Назначение ответственных за проведение энергоаудитов в бюджетных учреждениях</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nil"/>
              <w:right w:val="single" w:sz="4" w:space="0" w:color="auto"/>
            </w:tcBorders>
            <w:shd w:val="clear" w:color="auto" w:fill="auto"/>
            <w:noWrap/>
            <w:vAlign w:val="center"/>
            <w:hideMark/>
          </w:tcPr>
          <w:p w:rsidR="00CC160C" w:rsidRPr="00042EE7" w:rsidRDefault="00CC160C" w:rsidP="009961E7">
            <w:pPr>
              <w:jc w:val="center"/>
              <w:rPr>
                <w:color w:val="000000"/>
                <w:sz w:val="16"/>
                <w:szCs w:val="16"/>
              </w:rPr>
            </w:pPr>
            <w:r w:rsidRPr="00042EE7">
              <w:rPr>
                <w:color w:val="000000"/>
                <w:sz w:val="16"/>
                <w:szCs w:val="16"/>
              </w:rPr>
              <w:t>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Утверждение форм технического задания и конкурсной документации для проведения муниципальных конкурсов энергообследований учреждений бюджетной сферы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042EE7" w:rsidRDefault="00CC160C" w:rsidP="009961E7">
            <w:pPr>
              <w:jc w:val="center"/>
              <w:rPr>
                <w:color w:val="000000"/>
                <w:sz w:val="16"/>
                <w:szCs w:val="16"/>
              </w:rPr>
            </w:pPr>
            <w:r w:rsidRPr="00042EE7">
              <w:rPr>
                <w:color w:val="000000"/>
                <w:sz w:val="16"/>
                <w:szCs w:val="16"/>
              </w:rPr>
              <w:t>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 xml:space="preserve">Утверждение календарного графика проведения обследований бюджетных учреждений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Проведение энергетических обследований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Разработка ТЭО в целях внедрения энергосберегающих технологий для привлечения внебюджетного финансирования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Создание системы контроля и мониторинга за использованием энергетических ресурсов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Контроль и мониторинг за реализацией энергосервисных контрактов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Назначение из числа работников предприятия лица, ответственного за проведение энергосберегающих мероприятий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Составление руководства по эксплуатации, управлению и обслуживанию системы электроснабжения и периодический контроль со стороны руководства за их выполнением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Проведение среди сотрудников информационно-просветительской работы, направленной на информирование о мероприятиях и способах энергосбережения и повышения энергетической 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Переход на тариф оплаты за потребленную электроэнергию, дифференцированный по зонам суток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Учет экономического эффекта от проведения энергосберегающих мероприятий и направление части экономии на проведение новых энергосберегающих мероприятий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Заключение энергосервисных договоров и привлечение частных инвестиций в целях их реализации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Разработка ПСД для расчета теплопроводности наружных стен производственных зданий, для дальнейшей экономии тепловой энергии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1.15.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rPr>
                <w:color w:val="000000"/>
                <w:sz w:val="16"/>
                <w:szCs w:val="16"/>
              </w:rPr>
            </w:pPr>
            <w:r w:rsidRPr="00042EE7">
              <w:rPr>
                <w:color w:val="000000"/>
                <w:sz w:val="16"/>
                <w:szCs w:val="16"/>
              </w:rPr>
              <w:t>Составление энергопаспортов предприятия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CC160C" w:rsidRPr="00042EE7" w:rsidRDefault="00CC160C" w:rsidP="009961E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CC160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CC160C" w:rsidRPr="00042EE7" w:rsidRDefault="00CC160C" w:rsidP="009961E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CC160C" w:rsidRPr="00042EE7" w:rsidRDefault="00CC160C" w:rsidP="009961E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CC160C" w:rsidRPr="00042EE7" w:rsidRDefault="00CC160C" w:rsidP="009961E7">
            <w:pPr>
              <w:jc w:val="right"/>
              <w:rPr>
                <w:color w:val="000000"/>
                <w:sz w:val="16"/>
                <w:szCs w:val="16"/>
              </w:rPr>
            </w:pPr>
            <w:r w:rsidRPr="00042EE7">
              <w:rPr>
                <w:color w:val="000000"/>
                <w:sz w:val="16"/>
                <w:szCs w:val="16"/>
              </w:rPr>
              <w:t>0,00</w:t>
            </w:r>
          </w:p>
        </w:tc>
      </w:tr>
      <w:tr w:rsidR="00165C1A" w:rsidRPr="00042EE7" w:rsidTr="002A4DF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w:t>
            </w:r>
          </w:p>
        </w:tc>
        <w:tc>
          <w:tcPr>
            <w:tcW w:w="723" w:type="pct"/>
            <w:vMerge w:val="restart"/>
            <w:tcBorders>
              <w:top w:val="nil"/>
              <w:left w:val="single" w:sz="4" w:space="0" w:color="auto"/>
              <w:bottom w:val="single" w:sz="4" w:space="0" w:color="000000"/>
              <w:right w:val="nil"/>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 xml:space="preserve">Технические и технологические мероприятия </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3 258,14</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2 307,21</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418,01</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532,91</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377,09</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264,48</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49,58</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63,03</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1 018,17</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721,00</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130,63</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166,54</w:t>
            </w:r>
          </w:p>
        </w:tc>
      </w:tr>
      <w:tr w:rsidR="00165C1A"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1 760,50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1 760,50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208,22</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208,22</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550,16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550,16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1 438,14</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533,21</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394,01</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510,91</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168,75</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56,23</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49,53</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62,99</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449,42</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166,63</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123,13</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159,66</w:t>
            </w:r>
          </w:p>
        </w:tc>
      </w:tr>
      <w:tr w:rsidR="00165C1A"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59,50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13,50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0,12</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0,04</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18,59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4,22</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6,88</w:t>
            </w:r>
          </w:p>
        </w:tc>
      </w:tr>
      <w:tr w:rsidR="00165C1A" w:rsidRPr="00042EE7" w:rsidTr="002A4DF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w:t>
            </w:r>
          </w:p>
        </w:tc>
        <w:tc>
          <w:tcPr>
            <w:tcW w:w="723" w:type="pct"/>
            <w:vMerge w:val="restart"/>
            <w:tcBorders>
              <w:top w:val="nil"/>
              <w:left w:val="single" w:sz="4" w:space="0" w:color="auto"/>
              <w:bottom w:val="single" w:sz="4" w:space="0" w:color="000000"/>
              <w:right w:val="nil"/>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Тепловая энергия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3 258,14</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2 307,21</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418,01</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532,91</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377,09</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264,48</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49,58</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63,03</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1 018,17</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721,00</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130,63</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166,54</w:t>
            </w:r>
          </w:p>
        </w:tc>
      </w:tr>
      <w:tr w:rsidR="00165C1A"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1 432,50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1 432,50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207,54</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207,54</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447,66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447,66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2A4DFC">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1 175,24</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349,31</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354,51</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471,41</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161,01</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50,61</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48,45</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61,95</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367,26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109,16</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110,79</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147,32</w:t>
            </w:r>
          </w:p>
        </w:tc>
      </w:tr>
      <w:tr w:rsidR="00665A21"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665A21" w:rsidRPr="00042EE7" w:rsidRDefault="00665A21" w:rsidP="00665A21">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665A21" w:rsidRPr="00042EE7" w:rsidRDefault="00665A21" w:rsidP="00665A21">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665A21" w:rsidRPr="00042EE7" w:rsidRDefault="00665A21" w:rsidP="00665A21">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665A21" w:rsidRPr="00042EE7" w:rsidRDefault="00665A21" w:rsidP="00665A21">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82"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41"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59"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50"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18"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18"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18"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20" w:type="pct"/>
            <w:tcBorders>
              <w:top w:val="nil"/>
              <w:left w:val="nil"/>
              <w:bottom w:val="single" w:sz="4" w:space="0" w:color="auto"/>
              <w:right w:val="single" w:sz="4" w:space="0" w:color="auto"/>
            </w:tcBorders>
            <w:shd w:val="clear" w:color="auto" w:fill="auto"/>
            <w:vAlign w:val="bottom"/>
            <w:hideMark/>
          </w:tcPr>
          <w:p w:rsidR="00665A21" w:rsidRPr="00042EE7" w:rsidRDefault="00665A21" w:rsidP="00665A21">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43"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43"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c>
          <w:tcPr>
            <w:tcW w:w="241" w:type="pct"/>
            <w:tcBorders>
              <w:top w:val="nil"/>
              <w:left w:val="nil"/>
              <w:bottom w:val="single" w:sz="4" w:space="0" w:color="auto"/>
              <w:right w:val="single" w:sz="4" w:space="0" w:color="auto"/>
            </w:tcBorders>
            <w:shd w:val="clear" w:color="auto" w:fill="auto"/>
            <w:hideMark/>
          </w:tcPr>
          <w:p w:rsidR="00665A21" w:rsidRPr="00665A21" w:rsidRDefault="00665A21" w:rsidP="00665A21">
            <w:pPr>
              <w:jc w:val="right"/>
              <w:rPr>
                <w:sz w:val="16"/>
              </w:rPr>
            </w:pPr>
            <w:r w:rsidRPr="00665A21">
              <w:rPr>
                <w:sz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Установка современных радиаторов отопления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D757F7">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 xml:space="preserve">Бюджетное учреждение Ханты-Мансийского автономного округа – </w:t>
            </w:r>
            <w:r w:rsidRPr="00042EE7">
              <w:rPr>
                <w:color w:val="000000"/>
                <w:sz w:val="16"/>
                <w:szCs w:val="16"/>
              </w:rPr>
              <w:lastRenderedPageBreak/>
              <w:t>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Замена оконной фурнитуры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227,50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32,96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71,09</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D757F7" w:rsidRPr="00042EE7" w:rsidTr="004A73F0">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Чистка оконной фурнитуры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1</w:t>
            </w:r>
            <w:r>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Регулировка оконной фурнитуры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Установка приборов учета горячей воды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Техническое обслуживание теплового пункта, регулировка режимов работы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837,61</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115,30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40,45</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38,16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36,69</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261,75</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837,61</w:t>
            </w:r>
          </w:p>
        </w:tc>
        <w:tc>
          <w:tcPr>
            <w:tcW w:w="282"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59"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279,20</w:t>
            </w:r>
          </w:p>
        </w:tc>
        <w:tc>
          <w:tcPr>
            <w:tcW w:w="25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115,30</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40,45</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38,16</w:t>
            </w:r>
          </w:p>
        </w:tc>
        <w:tc>
          <w:tcPr>
            <w:tcW w:w="218"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36,69</w:t>
            </w:r>
          </w:p>
        </w:tc>
        <w:tc>
          <w:tcPr>
            <w:tcW w:w="220"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261,75</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c>
          <w:tcPr>
            <w:tcW w:w="243"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c>
          <w:tcPr>
            <w:tcW w:w="241" w:type="pct"/>
            <w:tcBorders>
              <w:top w:val="nil"/>
              <w:left w:val="nil"/>
              <w:bottom w:val="single" w:sz="4" w:space="0" w:color="auto"/>
              <w:right w:val="single" w:sz="4" w:space="0" w:color="auto"/>
            </w:tcBorders>
            <w:shd w:val="clear" w:color="auto" w:fill="auto"/>
            <w:vAlign w:val="bottom"/>
            <w:hideMark/>
          </w:tcPr>
          <w:p w:rsidR="00165C1A" w:rsidRPr="00C81BFF" w:rsidRDefault="00165C1A" w:rsidP="00165C1A">
            <w:pPr>
              <w:jc w:val="right"/>
              <w:rPr>
                <w:color w:val="000000"/>
                <w:sz w:val="16"/>
                <w:szCs w:val="16"/>
              </w:rPr>
            </w:pPr>
            <w:r w:rsidRPr="00C81BFF">
              <w:rPr>
                <w:color w:val="000000"/>
                <w:sz w:val="16"/>
                <w:szCs w:val="16"/>
              </w:rPr>
              <w:t>87,25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361,92</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17,48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16,49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113,10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361,92</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120,64</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17,48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16,49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113,10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37,70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475,68</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65,48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22,97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21,67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20,84</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148,65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475,68</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158,56</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65,48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22,97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21,67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20,84</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148,65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49,55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Техническое обслуживание приточных вентиляционных систем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lastRenderedPageBreak/>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Повышение тепловой защиты зданий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2.1.8.1.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Утепление и уплотнение дверных блоков на входе в здание, установка дверных доводчиков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165C1A" w:rsidRPr="00042EE7" w:rsidRDefault="00165C1A" w:rsidP="00165C1A">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165C1A"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165C1A" w:rsidRPr="00042EE7" w:rsidRDefault="00165C1A" w:rsidP="00165C1A">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165C1A" w:rsidRPr="00042EE7" w:rsidRDefault="00165C1A" w:rsidP="00165C1A">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165C1A" w:rsidRPr="00042EE7" w:rsidRDefault="00165C1A" w:rsidP="00165C1A">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2.1.8.2.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Ремонт ограждающих конструкций зданий (в том числе кровли, стен, отмостки)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Муниципальное автономное общеобразовательное учреждение </w:t>
            </w:r>
            <w:r w:rsidRPr="00042EE7">
              <w:rPr>
                <w:color w:val="000000"/>
                <w:sz w:val="16"/>
                <w:szCs w:val="16"/>
              </w:rPr>
              <w:lastRenderedPageBreak/>
              <w:t>"Средняя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2.1.8.3.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Промывка, диагностика, замена (при необходимости) трубопроводов и оборудования систем отопления и горячего водоснабжения. При замене трубопроводов предусмотреть использование композитных материалов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D757F7">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1 205,00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174,58</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376,56</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D757F7" w:rsidRPr="00042EE7" w:rsidTr="004A73F0">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Установка автоматизированного ГВС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 xml:space="preserve">Устройство автоматизированного индивидуального теплового пункта (в том числе установка систем погодного регулирования), поверка приборов учета тепловой энергии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337,63</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70,11</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75,31</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192,21</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45,71</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10,16</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10,29</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25,26</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105,51</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21,91</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23,53</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60,07</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337,63</w:t>
            </w:r>
          </w:p>
        </w:tc>
        <w:tc>
          <w:tcPr>
            <w:tcW w:w="282"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70,11</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75,31</w:t>
            </w:r>
          </w:p>
        </w:tc>
        <w:tc>
          <w:tcPr>
            <w:tcW w:w="259"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192,21</w:t>
            </w:r>
          </w:p>
        </w:tc>
        <w:tc>
          <w:tcPr>
            <w:tcW w:w="25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45,71</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10,16</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10,29</w:t>
            </w:r>
          </w:p>
        </w:tc>
        <w:tc>
          <w:tcPr>
            <w:tcW w:w="218"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25,26</w:t>
            </w:r>
          </w:p>
        </w:tc>
        <w:tc>
          <w:tcPr>
            <w:tcW w:w="220"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105,51</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21,91</w:t>
            </w:r>
          </w:p>
        </w:tc>
        <w:tc>
          <w:tcPr>
            <w:tcW w:w="243"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23,53</w:t>
            </w:r>
          </w:p>
        </w:tc>
        <w:tc>
          <w:tcPr>
            <w:tcW w:w="241" w:type="pct"/>
            <w:tcBorders>
              <w:top w:val="nil"/>
              <w:left w:val="nil"/>
              <w:bottom w:val="single" w:sz="4" w:space="0" w:color="auto"/>
              <w:right w:val="single" w:sz="4" w:space="0" w:color="auto"/>
            </w:tcBorders>
            <w:shd w:val="clear" w:color="auto" w:fill="auto"/>
            <w:vAlign w:val="bottom"/>
            <w:hideMark/>
          </w:tcPr>
          <w:p w:rsidR="00AA75D6" w:rsidRPr="00C81BFF" w:rsidRDefault="00AA75D6" w:rsidP="00AA75D6">
            <w:pPr>
              <w:jc w:val="right"/>
              <w:rPr>
                <w:color w:val="000000"/>
                <w:sz w:val="16"/>
                <w:szCs w:val="16"/>
              </w:rPr>
            </w:pPr>
            <w:r w:rsidRPr="00C81BFF">
              <w:rPr>
                <w:color w:val="000000"/>
                <w:sz w:val="16"/>
                <w:szCs w:val="16"/>
              </w:rPr>
              <w:t>60,07</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134,50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126,50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17,75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16,62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42,03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39,53</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134,50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126,50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17,75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16,62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42,03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39,53</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36,30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15,70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10,10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2,15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11,34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3,16</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36,30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15,70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10,10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2,15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11,34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3,16</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166,83</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22,97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52,14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166,83</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55,61</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22,97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52,14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17,38</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Бюджетное учреждение Ханты-Мансийского автономного округа – </w:t>
            </w:r>
            <w:r w:rsidRPr="00042EE7">
              <w:rPr>
                <w:color w:val="000000"/>
                <w:sz w:val="16"/>
                <w:szCs w:val="16"/>
              </w:rPr>
              <w:lastRenderedPageBreak/>
              <w:t>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2.1.11.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rPr>
                <w:color w:val="000000"/>
                <w:sz w:val="16"/>
                <w:szCs w:val="16"/>
              </w:rPr>
            </w:pPr>
            <w:r w:rsidRPr="00042EE7">
              <w:rPr>
                <w:color w:val="000000"/>
                <w:sz w:val="16"/>
                <w:szCs w:val="16"/>
              </w:rPr>
              <w:t>Замена изоляции тепловых сетей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AA75D6" w:rsidRPr="00042EE7" w:rsidRDefault="00AA75D6" w:rsidP="00AA75D6">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AA75D6"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AA75D6" w:rsidRPr="00042EE7" w:rsidRDefault="00AA75D6" w:rsidP="00AA75D6">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AA75D6" w:rsidRPr="00042EE7" w:rsidRDefault="00AA75D6" w:rsidP="00AA75D6">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AA75D6" w:rsidRPr="00042EE7" w:rsidRDefault="00AA75D6" w:rsidP="00AA75D6">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E4603"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п/п 1</w:t>
            </w:r>
            <w:r>
              <w:rPr>
                <w:color w:val="000000"/>
                <w:sz w:val="16"/>
                <w:szCs w:val="16"/>
              </w:rPr>
              <w:t>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2.2.</w:t>
            </w:r>
          </w:p>
        </w:tc>
        <w:tc>
          <w:tcPr>
            <w:tcW w:w="723" w:type="pct"/>
            <w:vMerge w:val="restart"/>
            <w:tcBorders>
              <w:top w:val="nil"/>
              <w:left w:val="single" w:sz="4" w:space="0" w:color="auto"/>
              <w:bottom w:val="single" w:sz="4" w:space="0" w:color="000000"/>
              <w:right w:val="nil"/>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Вода</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247,50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147,50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51,00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49,00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0,50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0,31</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0,10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0,09</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77,34</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46,09</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15,94</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15,31</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D653BD" w:rsidRPr="00042EE7" w:rsidTr="009560E1">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176,00</w:t>
            </w:r>
          </w:p>
        </w:tc>
        <w:tc>
          <w:tcPr>
            <w:tcW w:w="282"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122,00</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27,00</w:t>
            </w:r>
          </w:p>
        </w:tc>
        <w:tc>
          <w:tcPr>
            <w:tcW w:w="259"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27,00</w:t>
            </w:r>
          </w:p>
        </w:tc>
        <w:tc>
          <w:tcPr>
            <w:tcW w:w="250"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0,36</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0,25</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0,05</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55,00</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38,13</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8,44</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8,44</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59,50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13,50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0,12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0,04</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18,59</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4,22</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6,88</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2.2.1.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Установка эффективных регуляторов расхода воды на смесителях (насадки-аэраторы), замена смесителей при необходимости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149,50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125,50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0,31</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0,26</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46,72</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39,22</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D653BD" w:rsidRPr="00042EE7" w:rsidTr="009560E1">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136,00</w:t>
            </w:r>
          </w:p>
        </w:tc>
        <w:tc>
          <w:tcPr>
            <w:tcW w:w="282"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112,00</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0,28</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0,23</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42,50</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35,00</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3,75</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1,50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1,50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E4603"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п/п 1</w:t>
            </w:r>
            <w:r>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0,47</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w:t>
            </w:r>
            <w:r>
              <w:rPr>
                <w:color w:val="000000"/>
                <w:sz w:val="16"/>
                <w:szCs w:val="16"/>
              </w:rPr>
              <w:t xml:space="preserve">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653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Pr>
                <w:color w:val="000000"/>
                <w:sz w:val="16"/>
                <w:szCs w:val="16"/>
              </w:rPr>
              <w:t>п/п 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653BD" w:rsidRPr="00042EE7" w:rsidRDefault="00D653BD" w:rsidP="00D653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653BD" w:rsidRPr="00042EE7" w:rsidRDefault="00D653BD" w:rsidP="00D653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D653BD" w:rsidRPr="00042EE7" w:rsidTr="004A73F0">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653BD" w:rsidRPr="00C81BFF" w:rsidRDefault="00D653BD" w:rsidP="00D653BD">
            <w:pPr>
              <w:jc w:val="right"/>
              <w:rPr>
                <w:color w:val="000000"/>
                <w:sz w:val="16"/>
                <w:szCs w:val="16"/>
              </w:rPr>
            </w:pPr>
            <w:r w:rsidRPr="00C81BFF">
              <w:rPr>
                <w:color w:val="000000"/>
                <w:sz w:val="16"/>
                <w:szCs w:val="16"/>
              </w:rPr>
              <w:t>0,00</w:t>
            </w:r>
          </w:p>
        </w:tc>
      </w:tr>
      <w:tr w:rsidR="00D653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653BD" w:rsidRPr="00042EE7" w:rsidRDefault="00D653BD" w:rsidP="00D653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653BD" w:rsidRPr="00042EE7" w:rsidRDefault="00D653BD" w:rsidP="00D653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653BD" w:rsidRPr="00C81BFF" w:rsidRDefault="00D653BD" w:rsidP="00D653BD">
            <w:pPr>
              <w:jc w:val="right"/>
              <w:rPr>
                <w:color w:val="000000"/>
                <w:sz w:val="16"/>
                <w:szCs w:val="16"/>
              </w:rPr>
            </w:pPr>
            <w:r w:rsidRPr="00C81BFF">
              <w:rPr>
                <w:color w:val="000000"/>
                <w:sz w:val="16"/>
                <w:szCs w:val="16"/>
              </w:rPr>
              <w:t>0,00</w:t>
            </w:r>
          </w:p>
        </w:tc>
      </w:tr>
      <w:tr w:rsidR="007E4603"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2.2.2.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rPr>
                <w:color w:val="000000"/>
                <w:sz w:val="16"/>
                <w:szCs w:val="16"/>
              </w:rPr>
            </w:pPr>
            <w:r w:rsidRPr="00042EE7">
              <w:rPr>
                <w:color w:val="000000"/>
                <w:sz w:val="16"/>
                <w:szCs w:val="16"/>
              </w:rPr>
              <w:t xml:space="preserve">Установка эффективных регуляторов расхода воды на смывных бачках унитазов, замена унитазов при необходимости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E4603" w:rsidRPr="00042EE7" w:rsidRDefault="007E4603" w:rsidP="007E4603">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E4603" w:rsidRPr="00042EE7" w:rsidRDefault="007E4603" w:rsidP="007E4603">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98,00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22,00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39,00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37,00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0,19</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0,08</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0,07</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30,63</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6,88</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12,19</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11,56</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0,00</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40,00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10,00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15,00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0,08</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0,03</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12,50</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3,13</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4,69</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4,69</w:t>
            </w:r>
          </w:p>
        </w:tc>
      </w:tr>
      <w:tr w:rsidR="007E4603"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E4603" w:rsidRPr="00042EE7" w:rsidRDefault="007E4603" w:rsidP="007E4603">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E4603" w:rsidRPr="00042EE7" w:rsidRDefault="007E4603" w:rsidP="007E4603">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58,00</w:t>
            </w:r>
          </w:p>
        </w:tc>
        <w:tc>
          <w:tcPr>
            <w:tcW w:w="282"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0,04</w:t>
            </w:r>
          </w:p>
        </w:tc>
        <w:tc>
          <w:tcPr>
            <w:tcW w:w="220"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18,13</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7E4603" w:rsidRPr="00C81BFF" w:rsidRDefault="007E4603" w:rsidP="007E4603">
            <w:pPr>
              <w:jc w:val="right"/>
              <w:rPr>
                <w:color w:val="000000"/>
                <w:sz w:val="16"/>
                <w:szCs w:val="16"/>
              </w:rPr>
            </w:pPr>
            <w:r w:rsidRPr="00C81BFF">
              <w:rPr>
                <w:color w:val="000000"/>
                <w:sz w:val="16"/>
                <w:szCs w:val="16"/>
              </w:rPr>
              <w:t>6,88</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58,00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0,04</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18,13</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6,88</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58,00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24,00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22,00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0,05</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0,04</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18,13</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7,50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6,88</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A4082"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A4082" w:rsidRPr="00042EE7" w:rsidRDefault="002A4082" w:rsidP="002A4082">
            <w:pPr>
              <w:jc w:val="center"/>
              <w:rPr>
                <w:color w:val="000000"/>
                <w:sz w:val="16"/>
                <w:szCs w:val="16"/>
              </w:rPr>
            </w:pPr>
            <w:r w:rsidRPr="00042EE7">
              <w:rPr>
                <w:color w:val="000000"/>
                <w:sz w:val="16"/>
                <w:szCs w:val="16"/>
              </w:rPr>
              <w:t>2.3.</w:t>
            </w:r>
          </w:p>
        </w:tc>
        <w:tc>
          <w:tcPr>
            <w:tcW w:w="723" w:type="pct"/>
            <w:vMerge w:val="restart"/>
            <w:tcBorders>
              <w:top w:val="nil"/>
              <w:left w:val="single" w:sz="4" w:space="0" w:color="auto"/>
              <w:bottom w:val="single" w:sz="4" w:space="0" w:color="000000"/>
              <w:right w:val="nil"/>
            </w:tcBorders>
            <w:shd w:val="clear" w:color="auto" w:fill="auto"/>
            <w:vAlign w:val="center"/>
            <w:hideMark/>
          </w:tcPr>
          <w:p w:rsidR="002A4082" w:rsidRPr="00042EE7" w:rsidRDefault="002A4082" w:rsidP="002A4082">
            <w:pPr>
              <w:rPr>
                <w:color w:val="000000"/>
                <w:sz w:val="16"/>
                <w:szCs w:val="16"/>
              </w:rPr>
            </w:pPr>
            <w:r w:rsidRPr="00042EE7">
              <w:rPr>
                <w:color w:val="000000"/>
                <w:sz w:val="16"/>
                <w:szCs w:val="16"/>
              </w:rPr>
              <w:t>Электрическая энергия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2A4082" w:rsidRPr="00042EE7" w:rsidRDefault="002A4082" w:rsidP="002A4082">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402,90</w:t>
            </w:r>
          </w:p>
        </w:tc>
        <w:tc>
          <w:tcPr>
            <w:tcW w:w="282"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377,90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8,04</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6,03</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125,91</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118,09</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3,91</w:t>
            </w:r>
          </w:p>
        </w:tc>
      </w:tr>
      <w:tr w:rsidR="002A4082"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2A4082" w:rsidRPr="00042EE7" w:rsidRDefault="002A4082" w:rsidP="002A4082">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2A4082" w:rsidRPr="00042EE7" w:rsidRDefault="002A4082" w:rsidP="002A4082">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082" w:rsidRPr="00042EE7" w:rsidRDefault="002A4082" w:rsidP="002A4082">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316,00</w:t>
            </w:r>
          </w:p>
        </w:tc>
        <w:tc>
          <w:tcPr>
            <w:tcW w:w="282"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316,00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r>
      <w:tr w:rsidR="002A4082" w:rsidRPr="00042EE7" w:rsidTr="00306163">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2A4082" w:rsidRPr="00042EE7" w:rsidRDefault="002A4082" w:rsidP="002A4082">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2A4082" w:rsidRPr="00042EE7" w:rsidRDefault="002A4082" w:rsidP="002A4082">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082" w:rsidRPr="00042EE7" w:rsidRDefault="002A4082" w:rsidP="002A4082">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86,90</w:t>
            </w:r>
          </w:p>
        </w:tc>
        <w:tc>
          <w:tcPr>
            <w:tcW w:w="282"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61,90</w:t>
            </w:r>
          </w:p>
        </w:tc>
        <w:tc>
          <w:tcPr>
            <w:tcW w:w="241"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7,38</w:t>
            </w:r>
          </w:p>
        </w:tc>
        <w:tc>
          <w:tcPr>
            <w:tcW w:w="218"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5,37</w:t>
            </w:r>
          </w:p>
        </w:tc>
        <w:tc>
          <w:tcPr>
            <w:tcW w:w="218"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27,16</w:t>
            </w:r>
          </w:p>
        </w:tc>
        <w:tc>
          <w:tcPr>
            <w:tcW w:w="243"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19,34</w:t>
            </w:r>
          </w:p>
        </w:tc>
        <w:tc>
          <w:tcPr>
            <w:tcW w:w="243"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tcPr>
          <w:p w:rsidR="002A4082" w:rsidRPr="00C81BFF" w:rsidRDefault="002A4082" w:rsidP="002A4082">
            <w:pPr>
              <w:jc w:val="right"/>
              <w:rPr>
                <w:color w:val="000000"/>
                <w:sz w:val="16"/>
                <w:szCs w:val="16"/>
              </w:rPr>
            </w:pPr>
            <w:r w:rsidRPr="00C81BFF">
              <w:rPr>
                <w:color w:val="000000"/>
                <w:sz w:val="16"/>
                <w:szCs w:val="16"/>
              </w:rPr>
              <w:t>3,91</w:t>
            </w:r>
          </w:p>
        </w:tc>
      </w:tr>
      <w:tr w:rsidR="002A4082"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723" w:type="pct"/>
            <w:vMerge/>
            <w:tcBorders>
              <w:top w:val="nil"/>
              <w:left w:val="single" w:sz="4" w:space="0" w:color="auto"/>
              <w:bottom w:val="single" w:sz="4" w:space="0" w:color="000000"/>
              <w:right w:val="nil"/>
            </w:tcBorders>
            <w:vAlign w:val="center"/>
            <w:hideMark/>
          </w:tcPr>
          <w:p w:rsidR="002A4082" w:rsidRPr="00042EE7" w:rsidRDefault="002A4082" w:rsidP="002A4082">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2A4082" w:rsidRPr="00042EE7" w:rsidRDefault="002A4082" w:rsidP="002A4082">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082" w:rsidRPr="00042EE7" w:rsidRDefault="002A4082" w:rsidP="002A4082">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jc w:val="right"/>
              <w:rPr>
                <w:color w:val="000000"/>
                <w:sz w:val="16"/>
                <w:szCs w:val="16"/>
              </w:rPr>
            </w:pPr>
            <w:r w:rsidRPr="00042EE7">
              <w:rPr>
                <w:color w:val="000000"/>
                <w:sz w:val="16"/>
                <w:szCs w:val="16"/>
              </w:rPr>
              <w:t>0,00</w:t>
            </w:r>
          </w:p>
        </w:tc>
      </w:tr>
      <w:tr w:rsidR="002A4082"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A4082" w:rsidRPr="00042EE7" w:rsidRDefault="002A4082" w:rsidP="002A4082">
            <w:pPr>
              <w:jc w:val="center"/>
              <w:rPr>
                <w:color w:val="000000"/>
                <w:sz w:val="16"/>
                <w:szCs w:val="16"/>
              </w:rPr>
            </w:pPr>
            <w:r w:rsidRPr="00042EE7">
              <w:rPr>
                <w:color w:val="000000"/>
                <w:sz w:val="16"/>
                <w:szCs w:val="16"/>
              </w:rPr>
              <w:t>2.3.1.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A4082" w:rsidRPr="00042EE7" w:rsidRDefault="002A4082" w:rsidP="002A4082">
            <w:pPr>
              <w:rPr>
                <w:color w:val="000000"/>
                <w:sz w:val="16"/>
                <w:szCs w:val="16"/>
              </w:rPr>
            </w:pPr>
            <w:r w:rsidRPr="00042EE7">
              <w:rPr>
                <w:color w:val="000000"/>
                <w:sz w:val="16"/>
                <w:szCs w:val="16"/>
              </w:rPr>
              <w:t>Измерение параметров электроэнергии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A4082" w:rsidRPr="00042EE7" w:rsidRDefault="002A4082" w:rsidP="002A4082">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A4082" w:rsidRPr="00042EE7" w:rsidRDefault="002A4082" w:rsidP="002A4082">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49,40</w:t>
            </w:r>
          </w:p>
        </w:tc>
        <w:tc>
          <w:tcPr>
            <w:tcW w:w="282"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49,40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r>
      <w:tr w:rsidR="002A4082"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082" w:rsidRPr="00042EE7" w:rsidRDefault="002A4082" w:rsidP="002A4082">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r>
      <w:tr w:rsidR="002A4082"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A4082" w:rsidRPr="00042EE7" w:rsidRDefault="002A4082" w:rsidP="002A4082">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A4082" w:rsidRPr="00042EE7" w:rsidRDefault="002A4082" w:rsidP="002A4082">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49,40</w:t>
            </w:r>
          </w:p>
        </w:tc>
        <w:tc>
          <w:tcPr>
            <w:tcW w:w="282"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49,40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A4082" w:rsidRPr="00C81BFF" w:rsidRDefault="002A4082" w:rsidP="002A4082">
            <w:pPr>
              <w:jc w:val="right"/>
              <w:rPr>
                <w:color w:val="000000"/>
                <w:sz w:val="16"/>
                <w:szCs w:val="16"/>
              </w:rPr>
            </w:pPr>
            <w:r w:rsidRPr="00C81BFF">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49,40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49,40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49,40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49,40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4,29</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15,44</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r>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2.3.2.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Перекладка (реконструкция) электрических сетей для снижения потерь электрической энергии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2.3.3.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Повышение энергетической эффективности систем освещения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353,50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328,50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3,75</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1,74</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110,47</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102,66</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316,00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316,00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306163">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37,50</w:t>
            </w:r>
          </w:p>
        </w:tc>
        <w:tc>
          <w:tcPr>
            <w:tcW w:w="282"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41"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3,09</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1,09</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11,72</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2.3.3.1.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Замена установленных светильников на светодиодные аналоги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353,50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328,50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3,75</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1,74</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110,47</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102,66</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316,00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316,00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0,66</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0,00</w:t>
            </w:r>
          </w:p>
        </w:tc>
      </w:tr>
      <w:tr w:rsidR="002459BD" w:rsidRPr="00042EE7" w:rsidTr="00063013">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37,50</w:t>
            </w:r>
          </w:p>
        </w:tc>
        <w:tc>
          <w:tcPr>
            <w:tcW w:w="282"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41"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3,09</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1,09</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11,72</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c>
          <w:tcPr>
            <w:tcW w:w="243"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tcPr>
          <w:p w:rsidR="002459BD" w:rsidRPr="00C81BFF" w:rsidRDefault="002459BD" w:rsidP="002459BD">
            <w:pPr>
              <w:jc w:val="right"/>
              <w:rPr>
                <w:color w:val="000000"/>
                <w:sz w:val="16"/>
                <w:szCs w:val="16"/>
              </w:rPr>
            </w:pPr>
            <w:r w:rsidRPr="00C81BFF">
              <w:rPr>
                <w:color w:val="000000"/>
                <w:sz w:val="16"/>
                <w:szCs w:val="16"/>
              </w:rPr>
              <w:t>3,91</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353,50</w:t>
            </w:r>
          </w:p>
        </w:tc>
        <w:tc>
          <w:tcPr>
            <w:tcW w:w="282"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328,50</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3,75</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1,74</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110,47</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102,66</w:t>
            </w:r>
          </w:p>
        </w:tc>
        <w:tc>
          <w:tcPr>
            <w:tcW w:w="243"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2459BD" w:rsidRPr="00C81BFF" w:rsidRDefault="002459BD" w:rsidP="002459BD">
            <w:pPr>
              <w:jc w:val="right"/>
              <w:rPr>
                <w:color w:val="000000"/>
                <w:sz w:val="16"/>
                <w:szCs w:val="16"/>
              </w:rPr>
            </w:pPr>
            <w:r w:rsidRPr="00C81BFF">
              <w:rPr>
                <w:color w:val="000000"/>
                <w:sz w:val="16"/>
                <w:szCs w:val="16"/>
              </w:rPr>
              <w:t>3,91</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2459BD" w:rsidRPr="00042EE7" w:rsidRDefault="002459BD" w:rsidP="002459BD">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2459BD"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2459BD" w:rsidRPr="00042EE7" w:rsidRDefault="002459BD" w:rsidP="002459BD">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2459BD" w:rsidRPr="00042EE7" w:rsidRDefault="002459BD" w:rsidP="002459BD">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2459BD" w:rsidRPr="00042EE7" w:rsidRDefault="002459BD" w:rsidP="002459BD">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11,72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12,50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0,98</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11,72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3,91</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406F97" w:rsidRPr="00042EE7" w:rsidTr="00406F97">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Pr>
                <w:color w:val="000000"/>
                <w:sz w:val="16"/>
                <w:szCs w:val="16"/>
              </w:rPr>
              <w:t>п/п 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316,00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316,00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C81BFF" w:rsidRDefault="00406F97" w:rsidP="00406F97">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406F97" w:rsidRPr="00C81BFF" w:rsidRDefault="00406F97" w:rsidP="00406F97">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Pr>
                <w:color w:val="000000"/>
                <w:sz w:val="16"/>
                <w:szCs w:val="16"/>
              </w:rPr>
              <w:t>0,00</w:t>
            </w:r>
          </w:p>
        </w:tc>
      </w:tr>
      <w:tr w:rsidR="00406F97" w:rsidRPr="00042EE7" w:rsidTr="00406F97">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316,00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316,00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Pr>
                <w:color w:val="000000"/>
                <w:sz w:val="16"/>
                <w:szCs w:val="16"/>
              </w:rPr>
              <w:t>0,</w:t>
            </w:r>
            <w:r w:rsidRPr="00042EE7">
              <w:rPr>
                <w:color w:val="000000"/>
                <w:sz w:val="16"/>
                <w:szCs w:val="16"/>
              </w:rPr>
              <w:t>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C81BFF" w:rsidRDefault="00406F97" w:rsidP="00406F97">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hideMark/>
          </w:tcPr>
          <w:p w:rsidR="00406F97" w:rsidRPr="00C81BFF" w:rsidRDefault="00406F97" w:rsidP="00406F97">
            <w:pPr>
              <w:jc w:val="right"/>
              <w:rPr>
                <w:color w:val="000000"/>
                <w:sz w:val="16"/>
                <w:szCs w:val="16"/>
              </w:rPr>
            </w:pPr>
            <w:r w:rsidRPr="00C81BFF">
              <w:rPr>
                <w:color w:val="000000"/>
                <w:sz w:val="16"/>
                <w:szCs w:val="16"/>
              </w:rPr>
              <w:t>98,75</w:t>
            </w:r>
          </w:p>
        </w:tc>
        <w:tc>
          <w:tcPr>
            <w:tcW w:w="243"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Pr>
                <w:color w:val="000000"/>
                <w:sz w:val="16"/>
                <w:szCs w:val="16"/>
              </w:rPr>
              <w:t>0,00</w:t>
            </w:r>
          </w:p>
        </w:tc>
      </w:tr>
      <w:tr w:rsidR="00D757F7" w:rsidRPr="00042EE7" w:rsidTr="00A21409">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2.3.3.2.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Установка в местах общего пользования датчиков движения и аналогичных систем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406F97" w:rsidRPr="00042EE7" w:rsidTr="007B44B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7B44B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406F97" w:rsidRPr="00042EE7" w:rsidRDefault="00406F97" w:rsidP="00406F9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406F97"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406F97" w:rsidRPr="00042EE7" w:rsidRDefault="00406F97" w:rsidP="00406F9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406F97" w:rsidRPr="00042EE7" w:rsidRDefault="00406F97" w:rsidP="00406F9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tcPr>
          <w:p w:rsidR="00406F97" w:rsidRPr="00042EE7" w:rsidRDefault="00406F97" w:rsidP="00406F9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406F97" w:rsidRPr="00042EE7" w:rsidRDefault="00406F97" w:rsidP="00406F9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w:t>
            </w:r>
            <w:r>
              <w:rPr>
                <w:color w:val="000000"/>
                <w:sz w:val="16"/>
                <w:szCs w:val="16"/>
              </w:rPr>
              <w:t>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2.3.3.3.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Проверка освещенности помещений в соответствии с СП 52.13330.2016 «Естественное и искусственное освещение»</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2</w:t>
            </w:r>
            <w:r>
              <w:rPr>
                <w:color w:val="000000"/>
                <w:sz w:val="16"/>
                <w:szCs w:val="16"/>
              </w:rPr>
              <w:t>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Бюджетное учреждение Ханты-Мансийского автономного округа – </w:t>
            </w:r>
            <w:r w:rsidRPr="00042EE7">
              <w:rPr>
                <w:color w:val="000000"/>
                <w:sz w:val="16"/>
                <w:szCs w:val="16"/>
              </w:rPr>
              <w:lastRenderedPageBreak/>
              <w:t>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2.3.4.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Закупка энергопотребляющего оборудования высоких классов энергетической 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№1"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п/п 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№3"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82"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41"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59"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50"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59"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5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82"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41"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59"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50"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18" w:type="pct"/>
            <w:tcBorders>
              <w:top w:val="nil"/>
              <w:left w:val="nil"/>
              <w:bottom w:val="single" w:sz="4" w:space="0" w:color="auto"/>
              <w:right w:val="single" w:sz="4" w:space="0" w:color="auto"/>
            </w:tcBorders>
            <w:shd w:val="clear" w:color="auto" w:fill="auto"/>
          </w:tcPr>
          <w:p w:rsidR="007B44BC" w:rsidRPr="007B44BC" w:rsidRDefault="007B44BC" w:rsidP="007B44BC">
            <w:pPr>
              <w:jc w:val="right"/>
              <w:rPr>
                <w:sz w:val="16"/>
              </w:rPr>
            </w:pPr>
            <w:r w:rsidRPr="007B44BC">
              <w:rPr>
                <w:sz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№5"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№6"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№7"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п/п 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№8 с углубленным изучением отдельных предметов"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szCs w:val="16"/>
              </w:rPr>
            </w:pPr>
            <w:r w:rsidRPr="007B44BC">
              <w:rPr>
                <w:sz w:val="16"/>
                <w:szCs w:val="16"/>
              </w:rPr>
              <w:t>0,00</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szCs w:val="16"/>
              </w:rPr>
            </w:pPr>
            <w:r w:rsidRPr="007B44BC">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w:t>
            </w:r>
            <w:r w:rsidRPr="00042EE7">
              <w:rPr>
                <w:color w:val="000000"/>
                <w:sz w:val="16"/>
                <w:szCs w:val="16"/>
              </w:rPr>
              <w:t>,00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w:t>
            </w:r>
            <w:r w:rsidRPr="00042EE7">
              <w:rPr>
                <w:color w:val="000000"/>
                <w:sz w:val="16"/>
                <w:szCs w:val="16"/>
              </w:rPr>
              <w:t>,00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7B44BC" w:rsidRDefault="00D757F7" w:rsidP="007B44BC">
            <w:pPr>
              <w:jc w:val="right"/>
              <w:rPr>
                <w:color w:val="000000"/>
                <w:sz w:val="16"/>
                <w:szCs w:val="16"/>
              </w:rPr>
            </w:pPr>
            <w:r w:rsidRPr="007B44BC">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7B44BC" w:rsidRDefault="00D757F7" w:rsidP="007B44BC">
            <w:pPr>
              <w:jc w:val="right"/>
              <w:rPr>
                <w:color w:val="000000"/>
                <w:sz w:val="16"/>
                <w:szCs w:val="16"/>
              </w:rPr>
            </w:pPr>
            <w:r w:rsidRPr="007B44BC">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szCs w:val="16"/>
              </w:rPr>
            </w:pPr>
            <w:r w:rsidRPr="007B44BC">
              <w:rPr>
                <w:color w:val="000000"/>
                <w:sz w:val="16"/>
                <w:szCs w:val="16"/>
              </w:rPr>
              <w:t>0,00</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szCs w:val="16"/>
              </w:rPr>
            </w:pPr>
            <w:r w:rsidRPr="007B44BC">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w:t>
            </w:r>
            <w:r w:rsidRPr="00042EE7">
              <w:rPr>
                <w:color w:val="000000"/>
                <w:sz w:val="16"/>
                <w:szCs w:val="16"/>
              </w:rPr>
              <w:t>,00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Pr>
                <w:color w:val="000000"/>
                <w:sz w:val="16"/>
                <w:szCs w:val="16"/>
              </w:rPr>
              <w:t>0</w:t>
            </w:r>
            <w:r w:rsidRPr="00042EE7">
              <w:rPr>
                <w:color w:val="000000"/>
                <w:sz w:val="16"/>
                <w:szCs w:val="16"/>
              </w:rPr>
              <w:t>,00</w:t>
            </w:r>
          </w:p>
        </w:tc>
        <w:tc>
          <w:tcPr>
            <w:tcW w:w="24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общеобразовательное учреждение "Средняя общеобразовательная школа - сад №10"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"Березка"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"Буратино"</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10</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"Золушка"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"Колокольчик"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"Сказка"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п/п 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дошкольное образовательное учреждение города Когалыма "Цветик-семицветик"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"Дом детского творчества"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"Детская школа искусств"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"Культурно-досуговый комплекс "Арт-праздник"</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автономное учреждение дополнительного образования "Спортивная школа "Дворец спорта"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"Централизованная библиотечная система"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"Музейно-выставочный центр"</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бюджетное учреждение "Молодежный комплексный центр "Феникс"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"Управление обеспечения деятельности органов местного самоуправления"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Муниципальное казенное учреждение "Единая дежурная диспетчерская служба города Когалыма"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Pr>
                <w:color w:val="000000"/>
                <w:sz w:val="16"/>
                <w:szCs w:val="16"/>
              </w:rPr>
              <w:t>п/п 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Бюджетное учреждение Ханты-Мансийского автономного округа – Югры "Когалымская городская больница"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7B44BC" w:rsidRPr="00042EE7" w:rsidTr="007B44BC">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7B44BC" w:rsidRPr="00042EE7" w:rsidRDefault="007B44BC" w:rsidP="007B44BC">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4BC" w:rsidRPr="00042EE7" w:rsidRDefault="007B44BC" w:rsidP="007B44BC">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7B44BC" w:rsidRPr="00042EE7" w:rsidRDefault="007B44BC" w:rsidP="007B44BC">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3 258,14</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2 307,21</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418,01</w:t>
            </w:r>
          </w:p>
        </w:tc>
        <w:tc>
          <w:tcPr>
            <w:tcW w:w="259"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532,91</w:t>
            </w:r>
          </w:p>
        </w:tc>
        <w:tc>
          <w:tcPr>
            <w:tcW w:w="25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2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1 018,17</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721,00</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130,63</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166,54</w:t>
            </w:r>
          </w:p>
        </w:tc>
      </w:tr>
      <w:tr w:rsidR="007B44BC" w:rsidRPr="00042EE7" w:rsidTr="007B44BC">
        <w:trPr>
          <w:trHeight w:val="20"/>
        </w:trPr>
        <w:tc>
          <w:tcPr>
            <w:tcW w:w="185"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1 760,50</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1 760,50</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59"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5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2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550,16</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550,16</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0,00</w:t>
            </w:r>
          </w:p>
        </w:tc>
      </w:tr>
      <w:tr w:rsidR="007B44BC" w:rsidRPr="00042EE7" w:rsidTr="007B44BC">
        <w:trPr>
          <w:trHeight w:val="20"/>
        </w:trPr>
        <w:tc>
          <w:tcPr>
            <w:tcW w:w="185"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1 438,14</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533,21</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394,01</w:t>
            </w:r>
          </w:p>
        </w:tc>
        <w:tc>
          <w:tcPr>
            <w:tcW w:w="259"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510,91</w:t>
            </w:r>
          </w:p>
        </w:tc>
        <w:tc>
          <w:tcPr>
            <w:tcW w:w="25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2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449,42</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166,63</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123,13</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159,66</w:t>
            </w:r>
          </w:p>
        </w:tc>
      </w:tr>
      <w:tr w:rsidR="007B44BC" w:rsidRPr="00042EE7" w:rsidTr="007B44BC">
        <w:trPr>
          <w:trHeight w:val="20"/>
        </w:trPr>
        <w:tc>
          <w:tcPr>
            <w:tcW w:w="185"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7B44BC" w:rsidRPr="00042EE7" w:rsidRDefault="007B44BC" w:rsidP="007B44BC">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7B44BC" w:rsidRPr="00042EE7" w:rsidRDefault="007B44BC" w:rsidP="007B44BC">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59,50</w:t>
            </w:r>
          </w:p>
        </w:tc>
        <w:tc>
          <w:tcPr>
            <w:tcW w:w="282"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13,50</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24,00</w:t>
            </w:r>
          </w:p>
        </w:tc>
        <w:tc>
          <w:tcPr>
            <w:tcW w:w="259"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22,00</w:t>
            </w:r>
          </w:p>
        </w:tc>
        <w:tc>
          <w:tcPr>
            <w:tcW w:w="25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18"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20"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18,59</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4,22</w:t>
            </w:r>
          </w:p>
        </w:tc>
        <w:tc>
          <w:tcPr>
            <w:tcW w:w="243"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7,50</w:t>
            </w:r>
          </w:p>
        </w:tc>
        <w:tc>
          <w:tcPr>
            <w:tcW w:w="241" w:type="pct"/>
            <w:tcBorders>
              <w:top w:val="nil"/>
              <w:left w:val="nil"/>
              <w:bottom w:val="single" w:sz="4" w:space="0" w:color="auto"/>
              <w:right w:val="single" w:sz="4" w:space="0" w:color="auto"/>
            </w:tcBorders>
            <w:shd w:val="clear" w:color="auto" w:fill="auto"/>
            <w:hideMark/>
          </w:tcPr>
          <w:p w:rsidR="007B44BC" w:rsidRPr="007B44BC" w:rsidRDefault="007B44BC" w:rsidP="007B44BC">
            <w:pPr>
              <w:jc w:val="right"/>
              <w:rPr>
                <w:sz w:val="16"/>
              </w:rPr>
            </w:pPr>
            <w:r w:rsidRPr="007B44BC">
              <w:rPr>
                <w:sz w:val="16"/>
              </w:rPr>
              <w:t>6,88</w:t>
            </w:r>
          </w:p>
        </w:tc>
      </w:tr>
      <w:tr w:rsidR="00D757F7" w:rsidRPr="00042EE7" w:rsidTr="009961E7">
        <w:trPr>
          <w:trHeight w:val="20"/>
        </w:trPr>
        <w:tc>
          <w:tcPr>
            <w:tcW w:w="5000" w:type="pct"/>
            <w:gridSpan w:val="17"/>
            <w:tcBorders>
              <w:top w:val="single" w:sz="4" w:space="0" w:color="auto"/>
              <w:left w:val="nil"/>
              <w:bottom w:val="single" w:sz="4" w:space="0" w:color="auto"/>
              <w:right w:val="nil"/>
            </w:tcBorders>
            <w:shd w:val="clear" w:color="auto" w:fill="auto"/>
            <w:vAlign w:val="center"/>
            <w:hideMark/>
          </w:tcPr>
          <w:p w:rsidR="00D757F7" w:rsidRPr="00D2155F" w:rsidRDefault="00D757F7" w:rsidP="00D757F7">
            <w:pPr>
              <w:jc w:val="center"/>
              <w:rPr>
                <w:color w:val="000000"/>
                <w:szCs w:val="16"/>
              </w:rPr>
            </w:pPr>
            <w:r w:rsidRPr="00D2155F">
              <w:rPr>
                <w:color w:val="000000"/>
                <w:szCs w:val="16"/>
              </w:rPr>
              <w:t>Финансовый план реализации мероприятий по энергосбережению и повышению энергетической эффективности жилищного фонда города Когалыма</w:t>
            </w:r>
          </w:p>
        </w:tc>
      </w:tr>
      <w:tr w:rsidR="00D757F7" w:rsidRPr="00042EE7" w:rsidTr="00C37CEB">
        <w:trPr>
          <w:trHeight w:val="23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 п/п</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rPr>
                <w:color w:val="000000"/>
                <w:sz w:val="16"/>
                <w:szCs w:val="16"/>
              </w:rPr>
            </w:pPr>
            <w:r w:rsidRPr="00D2155F">
              <w:rPr>
                <w:color w:val="000000"/>
                <w:sz w:val="16"/>
                <w:szCs w:val="16"/>
              </w:rPr>
              <w:t>Мероприятия программы</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Государственный заказчик/ Ответственный исполнитель</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Источник финансирования</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Финансовые затраты на реализацию (тыс.рублей)</w:t>
            </w:r>
          </w:p>
        </w:tc>
        <w:tc>
          <w:tcPr>
            <w:tcW w:w="2095"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Экономия топливно-энергетических ресурсов</w:t>
            </w:r>
          </w:p>
        </w:tc>
      </w:tr>
      <w:tr w:rsidR="00D757F7" w:rsidRPr="00042EE7" w:rsidTr="00C37CEB">
        <w:trPr>
          <w:trHeight w:val="464"/>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2095" w:type="pct"/>
            <w:gridSpan w:val="9"/>
            <w:vMerge/>
            <w:tcBorders>
              <w:top w:val="single" w:sz="4" w:space="0" w:color="auto"/>
              <w:left w:val="single" w:sz="4" w:space="0" w:color="auto"/>
              <w:bottom w:val="single" w:sz="4" w:space="0" w:color="000000"/>
              <w:right w:val="single" w:sz="4" w:space="0" w:color="000000"/>
            </w:tcBorders>
            <w:vAlign w:val="center"/>
            <w:hideMark/>
          </w:tcPr>
          <w:p w:rsidR="00D757F7" w:rsidRPr="00D2155F" w:rsidRDefault="00D757F7" w:rsidP="00D757F7">
            <w:pPr>
              <w:rPr>
                <w:sz w:val="16"/>
                <w:szCs w:val="16"/>
              </w:rPr>
            </w:pP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 стоимостном выражении, тыс. руб, в том числе:</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2026</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Организационные мероприятия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порядка субсидирования расходов на приборы учета, установленные в рассрочку ресурсоснабжающими компаниями для малоимущих слоев населения</w:t>
            </w:r>
          </w:p>
        </w:tc>
        <w:tc>
          <w:tcPr>
            <w:tcW w:w="529" w:type="pct"/>
            <w:vMerge w:val="restart"/>
            <w:tcBorders>
              <w:top w:val="nil"/>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Принять формы технического задания и конкурсной документации для энергообследований объектов жилого сектора</w:t>
            </w:r>
          </w:p>
        </w:tc>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Включить в оферту ресурсоснабжающих компаний пункта об установке приборов учета с оплатой в рассрочку</w:t>
            </w:r>
          </w:p>
        </w:tc>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и утверждение рекомендуемой формы договора рассрочки между ресурсоснабжающей компанией и жильцами</w:t>
            </w:r>
          </w:p>
        </w:tc>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1 м2</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Ранжирование МКД по уровню энергоэффективности, выявление МКД требующих реализации первоочередных мер по повышению энергоэффективности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Организация сбора и анализа информации об энергопотреблении жилых домов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Размещение на фасадах многоквартирных домов указателей их классов энергетической 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1.9.</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Проведение энергетических обследований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Мероприятия по капитальному ремонту многоквартирных домов в рамках адресной программы города Когалыма и окружной программы кап.ремонта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Работы по капитальному ремонту многоквартирных домов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single" w:sz="4" w:space="0" w:color="auto"/>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проектной документации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28 126,02</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28 126,02</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28 126,02</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28 126,02</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Осуществление строительного контроля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384,27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384,27</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384,27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384,27</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системы электроснабжения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1 915,59</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1 915,59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598,62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598,62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1 915,59</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1 915,59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598,62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598,62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Замена лифтового оборудования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16 040,99</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16 040,99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33,36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33,36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5 012,81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5 012,81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16 040,99</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16 040,99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33,36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33,36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5 012,81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5 012,81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Оборудование помещений многоквартирных домов, находящихся в государственной (муниципальной) собственности, индивидуальными (квартирными) приборами учета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Администрация города</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ФБ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46 466,86</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46 466,86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37,34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5 611,43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9961E7">
        <w:trPr>
          <w:trHeight w:val="253"/>
        </w:trPr>
        <w:tc>
          <w:tcPr>
            <w:tcW w:w="5000" w:type="pct"/>
            <w:gridSpan w:val="17"/>
            <w:vMerge w:val="restart"/>
            <w:tcBorders>
              <w:top w:val="single" w:sz="4" w:space="0" w:color="auto"/>
              <w:left w:val="nil"/>
              <w:bottom w:val="single" w:sz="4" w:space="0" w:color="000000"/>
              <w:right w:val="nil"/>
            </w:tcBorders>
            <w:shd w:val="clear" w:color="auto" w:fill="auto"/>
            <w:noWrap/>
            <w:vAlign w:val="center"/>
            <w:hideMark/>
          </w:tcPr>
          <w:p w:rsidR="00D757F7" w:rsidRPr="00DE76E9" w:rsidRDefault="00D757F7" w:rsidP="00D757F7">
            <w:pPr>
              <w:jc w:val="center"/>
              <w:rPr>
                <w:color w:val="000000"/>
                <w:sz w:val="22"/>
                <w:szCs w:val="22"/>
              </w:rPr>
            </w:pPr>
            <w:r w:rsidRPr="00DE76E9">
              <w:rPr>
                <w:color w:val="000000"/>
                <w:sz w:val="22"/>
                <w:szCs w:val="22"/>
              </w:rPr>
              <w:t>Мероприятия по энергосбережению и повышению энергетической эффективности систем коммунальной инфраструктуры города Когалыма</w:t>
            </w:r>
          </w:p>
        </w:tc>
      </w:tr>
      <w:tr w:rsidR="00D757F7" w:rsidRPr="00042EE7" w:rsidTr="009961E7">
        <w:trPr>
          <w:trHeight w:val="464"/>
        </w:trPr>
        <w:tc>
          <w:tcPr>
            <w:tcW w:w="5000" w:type="pct"/>
            <w:gridSpan w:val="17"/>
            <w:vMerge/>
            <w:tcBorders>
              <w:top w:val="single" w:sz="4" w:space="0" w:color="auto"/>
              <w:left w:val="nil"/>
              <w:bottom w:val="single" w:sz="4" w:space="0" w:color="000000"/>
              <w:right w:val="nil"/>
            </w:tcBorders>
            <w:vAlign w:val="center"/>
            <w:hideMark/>
          </w:tcPr>
          <w:p w:rsidR="00D757F7" w:rsidRPr="00042EE7" w:rsidRDefault="00D757F7" w:rsidP="00D757F7">
            <w:pPr>
              <w:rPr>
                <w:color w:val="000000"/>
                <w:sz w:val="16"/>
                <w:szCs w:val="16"/>
              </w:rPr>
            </w:pPr>
          </w:p>
        </w:tc>
      </w:tr>
      <w:tr w:rsidR="00D757F7" w:rsidRPr="00042EE7" w:rsidTr="00C37CEB">
        <w:trPr>
          <w:trHeight w:val="23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rPr>
                <w:color w:val="000000"/>
                <w:sz w:val="16"/>
                <w:szCs w:val="16"/>
              </w:rPr>
            </w:pPr>
            <w:r w:rsidRPr="00D2155F">
              <w:rPr>
                <w:color w:val="000000"/>
                <w:sz w:val="16"/>
                <w:szCs w:val="16"/>
              </w:rPr>
              <w:t>Мероприятия программы</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Государственный заказчик/Ответственный исполнитель</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7F7" w:rsidRPr="00D2155F" w:rsidRDefault="00D757F7" w:rsidP="00D757F7">
            <w:pPr>
              <w:jc w:val="center"/>
              <w:rPr>
                <w:color w:val="000000"/>
                <w:sz w:val="16"/>
                <w:szCs w:val="16"/>
              </w:rPr>
            </w:pPr>
            <w:r w:rsidRPr="00D2155F">
              <w:rPr>
                <w:color w:val="000000"/>
                <w:sz w:val="16"/>
                <w:szCs w:val="16"/>
              </w:rPr>
              <w:t>Источник финансирования</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Финансовые затраты на реализацию (тыс.рублей)</w:t>
            </w:r>
          </w:p>
        </w:tc>
        <w:tc>
          <w:tcPr>
            <w:tcW w:w="2095"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Экономия топливно-энергетических ресурсов</w:t>
            </w:r>
          </w:p>
        </w:tc>
      </w:tr>
      <w:tr w:rsidR="00D757F7" w:rsidRPr="00042EE7" w:rsidTr="00C37CEB">
        <w:trPr>
          <w:trHeight w:val="464"/>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2095" w:type="pct"/>
            <w:gridSpan w:val="9"/>
            <w:vMerge/>
            <w:tcBorders>
              <w:top w:val="single" w:sz="4" w:space="0" w:color="auto"/>
              <w:left w:val="single" w:sz="4" w:space="0" w:color="auto"/>
              <w:bottom w:val="single" w:sz="4" w:space="0" w:color="000000"/>
              <w:right w:val="single" w:sz="4" w:space="0" w:color="000000"/>
            </w:tcBorders>
            <w:vAlign w:val="center"/>
            <w:hideMark/>
          </w:tcPr>
          <w:p w:rsidR="00D757F7" w:rsidRPr="00D2155F" w:rsidRDefault="00D757F7" w:rsidP="00D757F7">
            <w:pPr>
              <w:rPr>
                <w:sz w:val="16"/>
                <w:szCs w:val="16"/>
              </w:rPr>
            </w:pP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 стоимостном выражении, тыс. руб, в том числе:</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D757F7" w:rsidRPr="00D2155F" w:rsidRDefault="00D757F7" w:rsidP="00D757F7">
            <w:pPr>
              <w:rPr>
                <w:color w:val="00000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color w:val="000000"/>
                <w:sz w:val="16"/>
                <w:szCs w:val="16"/>
              </w:rPr>
            </w:pPr>
            <w:r w:rsidRPr="00D2155F">
              <w:rPr>
                <w:color w:val="000000"/>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2155F" w:rsidRDefault="00D757F7" w:rsidP="00D757F7">
            <w:pPr>
              <w:jc w:val="center"/>
              <w:rPr>
                <w:sz w:val="16"/>
                <w:szCs w:val="16"/>
              </w:rPr>
            </w:pPr>
            <w:r w:rsidRPr="00D2155F">
              <w:rPr>
                <w:sz w:val="16"/>
                <w:szCs w:val="16"/>
              </w:rPr>
              <w:t>2026</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Организационные мероприятия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Технические и технологические мероприятия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149,28</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149,28</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Системы теплоснабжения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25 597,94</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24 867,94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7 999,36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7 771,23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114,06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114,06</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25 597,94</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24 867,94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7 999,36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7 771,23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114,06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114,06</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Анализ предоставления качества услуг теплоснабжения, проведение инспекционного контроля ИСМК и системы энергетического менеджмента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"КонцессКом"</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0,18</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89,06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95,00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0,56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0,18</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89,06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29,69</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Проведение РНИ котлов</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"КонцессКом"</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41,20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14,45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13,11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41,20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14,45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13,11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225,00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75,00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Реконструкция тепловых сетей левобережной части города с заменой на трубы в ППУ изоляции полной заводской готовности с ОДК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"КонцессКом"</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24 502,94</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24 502,94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3 549,92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3 549,92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7 657,17</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7 657,17</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24 502,94</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24 502,94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3 549,92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3 549,92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7 657,17</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7 657,17</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2.1.4.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Сохранение уровня использования осветительных устройств со светодиодами менее 75% от общего объема осветительных устройств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"КонцессКом"</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0,06</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9,38</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Системы водоснабжения и водоотведения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9 910,00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6 535,00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3 375,00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3 096,88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2 042,19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1 054,69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9 910,00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6 535,00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3 375,00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3 096,88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2 042,19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1 054,69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Замена насосного оборудования на артезианских скважинах ВОС</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3 525,00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3 525,00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1 101,56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1 101,56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3 525,00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3 525,00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1 101,56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1 101,56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объектов КОС, монтаж аэрации нового поколения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1 725,00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1 725,00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539,06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539,06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1 725,00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1 725,00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3,38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539,06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539,06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Замена насосного оборудования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4 200,00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2 800,00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1 400,00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8,57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1 312,50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875,00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4 200,00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2 800,00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1 400,00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8,57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1 312,50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875,00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Замена на КНС электрических обогревателей на обогреватели с регуляторами температуры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0,29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Оптимизация режимов работы котельных</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250,00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250,00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34,17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34,17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78,13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250,00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250,00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34,17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34,17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78,13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Установка светодиодных светильников с датчиками движения и регуляторами освещения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2.2.7.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Восстановление антикоррозионного, тепло- гидроизоляционного покрытий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ООО "Горводоканал"</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Системы электроснабжения (без учета уличного освещения)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55 802,00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17 628,00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38 174,00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111,54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36,66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74,89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17 438,13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5 508,75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11 929,38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55 802,00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17 628,00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38 174,00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111,54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36,66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74,89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17 438,13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5 508,75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11 929,38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РУ-10 кВ и РУ-0,4 кВ ЦРП №2-8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11 408,00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11 408,00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23,72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23,72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3 565,00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3 565,00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11 408,00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11 408,00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23,72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23,72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3 565,00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3 565,00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РУ-0,4 кВ ТП №2-47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2 338,00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2 338,00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4,59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4,59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730,63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730,63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2 338,00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2 338,00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4,59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4,59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730,63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730,63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РУ-0,4 кВ ТП №2-48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787,50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787,50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2 520,00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5,24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787,50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787,50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РУ-0,4 кВ ТП №2-53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2 119,00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2 119,00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662,19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662,19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2 119,00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2 119,00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662,19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662,19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РУ-10 кВ и РУ-0,4 кВ ТП №2-1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3 700,00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3 700,00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1 156,25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1 156,25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3 700,00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3 700,00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7,69</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1 156,25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1 156,25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РУ-10 кВ и РУ-0,4 кВ ЦРП №2-13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16 636,00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16 636,00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5 198,75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5 198,75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16 636,00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16 636,00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32,64</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5 198,75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5 198,75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РУ-10 кВ ТП №2-72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2 540,00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793,75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793,75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2 540,00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2 540,00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793,75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793,75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2.3.8.</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Модернизация электрооборудования РУ-10 кВ ЦРП №2-11 в г. Когалым</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"ЮТЭК-Когалым" (филиал АО "ЮРЭСК")</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14 541,00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14 541,00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4 544,06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4 544,06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14 541,00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14 541,00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28,53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4 544,06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4 544,06</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Системы электроснабжения (уличное освещения)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Системы газоснабжения</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493,07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267,69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154,08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83,65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35,22</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35,22</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493,07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267,69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154,08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83,65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35,22</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35,22</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Установка радиаторных терморегуляторов на отопительных приборах</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201,00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67,00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67,00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67,00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27,67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9,71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8,81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201,00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67,00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67,00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67,00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27,67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9,71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8,81</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62,81</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20,94</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2.5.2.</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Замена существующей сантехнической арматуры на современную энергоэффективную</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36,00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12,00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0,07</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0,02</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11,25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3,75</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Устранение неравномерности нагрузок по фазам. Устранение перегревов БКС. Регулярный контроль параметров КЭЭ и поддержание в соответствии с требованиями гост Р 5333-08</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4,69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Реконструкция систем внутреннего освещения с заменой существующих светильников на светодиодные светильники </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55,00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55,00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0,11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кВт.ч</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17,19</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Гидрохимическая промывка внутренних сетей отопления</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12,31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12,31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85,00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85,00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12,31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12,31</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26,56</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2.5.6.</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Использование современных уплотнительных и прокладочных материалов из пористого (экспандированного) политетрафторэтилена (ПТФЭ) для запорно-регулирующей арматуры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8,26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20,00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8,26</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2,90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2,73</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2,63</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Гкал</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18,75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6,25</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2.5.7.</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Регулярно проводить обследование с применением течеискателей для проверки герметичности газораспределительных сетей природного газа</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АО "Когалымгоргаз"</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41,07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0,78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0,75</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12,83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41,07</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13,69</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13,69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2,35</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0,82</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0,78</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0,75</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т. куб.м.</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12,83</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4,28</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149,28</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91 803,01</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49 298,63</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42 026,69</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477,69</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28 688,44</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15 405,82</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13 133,34</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sz w:val="16"/>
                <w:szCs w:val="16"/>
              </w:rPr>
            </w:pPr>
            <w:r w:rsidRPr="00042EE7">
              <w:rPr>
                <w:sz w:val="16"/>
                <w:szCs w:val="16"/>
              </w:rPr>
              <w:t>149,28</w:t>
            </w:r>
          </w:p>
        </w:tc>
      </w:tr>
      <w:tr w:rsidR="00D757F7" w:rsidRPr="00042EE7" w:rsidTr="009961E7">
        <w:trPr>
          <w:trHeight w:val="230"/>
        </w:trPr>
        <w:tc>
          <w:tcPr>
            <w:tcW w:w="5000" w:type="pct"/>
            <w:gridSpan w:val="17"/>
            <w:vMerge w:val="restart"/>
            <w:tcBorders>
              <w:top w:val="single" w:sz="4" w:space="0" w:color="auto"/>
              <w:left w:val="single" w:sz="4" w:space="0" w:color="auto"/>
              <w:bottom w:val="single" w:sz="4" w:space="0" w:color="000000"/>
              <w:right w:val="nil"/>
            </w:tcBorders>
            <w:shd w:val="clear" w:color="auto" w:fill="auto"/>
            <w:noWrap/>
            <w:vAlign w:val="center"/>
            <w:hideMark/>
          </w:tcPr>
          <w:p w:rsidR="00D757F7" w:rsidRPr="00042EE7" w:rsidRDefault="00D757F7" w:rsidP="00D757F7">
            <w:pPr>
              <w:jc w:val="center"/>
              <w:rPr>
                <w:color w:val="000000"/>
                <w:sz w:val="16"/>
                <w:szCs w:val="16"/>
              </w:rPr>
            </w:pPr>
            <w:r w:rsidRPr="00DE76E9">
              <w:rPr>
                <w:color w:val="000000"/>
                <w:sz w:val="22"/>
                <w:szCs w:val="16"/>
              </w:rPr>
              <w:t>Нормативно-правовое и организационное обеспечение муниципальной программы</w:t>
            </w:r>
          </w:p>
        </w:tc>
      </w:tr>
      <w:tr w:rsidR="00D757F7" w:rsidRPr="00042EE7" w:rsidTr="009961E7">
        <w:trPr>
          <w:trHeight w:val="464"/>
        </w:trPr>
        <w:tc>
          <w:tcPr>
            <w:tcW w:w="5000" w:type="pct"/>
            <w:gridSpan w:val="17"/>
            <w:vMerge/>
            <w:tcBorders>
              <w:top w:val="single" w:sz="4" w:space="0" w:color="auto"/>
              <w:left w:val="single" w:sz="4" w:space="0" w:color="auto"/>
              <w:bottom w:val="single" w:sz="4" w:space="0" w:color="000000"/>
              <w:right w:val="nil"/>
            </w:tcBorders>
            <w:vAlign w:val="center"/>
            <w:hideMark/>
          </w:tcPr>
          <w:p w:rsidR="00D757F7" w:rsidRPr="00042EE7" w:rsidRDefault="00D757F7" w:rsidP="00D757F7">
            <w:pPr>
              <w:rPr>
                <w:color w:val="000000"/>
                <w:sz w:val="16"/>
                <w:szCs w:val="16"/>
              </w:rPr>
            </w:pPr>
          </w:p>
        </w:tc>
      </w:tr>
      <w:tr w:rsidR="00D757F7" w:rsidRPr="00042EE7" w:rsidTr="00C37CEB">
        <w:trPr>
          <w:trHeight w:val="23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E76E9" w:rsidRDefault="00D757F7" w:rsidP="00D757F7">
            <w:pPr>
              <w:jc w:val="center"/>
              <w:rPr>
                <w:color w:val="000000"/>
                <w:sz w:val="16"/>
                <w:szCs w:val="16"/>
              </w:rPr>
            </w:pPr>
            <w:r w:rsidRPr="00DE76E9">
              <w:rPr>
                <w:color w:val="000000"/>
                <w:sz w:val="16"/>
                <w:szCs w:val="16"/>
              </w:rPr>
              <w:t>№ п/п</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DE76E9" w:rsidRDefault="00D757F7" w:rsidP="00D757F7">
            <w:pPr>
              <w:rPr>
                <w:color w:val="000000"/>
                <w:sz w:val="16"/>
                <w:szCs w:val="16"/>
              </w:rPr>
            </w:pPr>
            <w:r w:rsidRPr="00DE76E9">
              <w:rPr>
                <w:color w:val="000000"/>
                <w:sz w:val="16"/>
                <w:szCs w:val="16"/>
              </w:rPr>
              <w:t>Мероприятия программы</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E76E9" w:rsidRDefault="00D757F7" w:rsidP="00D757F7">
            <w:pPr>
              <w:jc w:val="center"/>
              <w:rPr>
                <w:color w:val="000000"/>
                <w:sz w:val="16"/>
                <w:szCs w:val="16"/>
              </w:rPr>
            </w:pPr>
            <w:r w:rsidRPr="00DE76E9">
              <w:rPr>
                <w:color w:val="000000"/>
                <w:sz w:val="16"/>
                <w:szCs w:val="16"/>
              </w:rPr>
              <w:t>Государственный заказчик/Ответственный исполнитель</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DE76E9" w:rsidRDefault="00D757F7" w:rsidP="00D757F7">
            <w:pPr>
              <w:jc w:val="center"/>
              <w:rPr>
                <w:color w:val="000000"/>
                <w:sz w:val="16"/>
                <w:szCs w:val="16"/>
              </w:rPr>
            </w:pPr>
            <w:r w:rsidRPr="00DE76E9">
              <w:rPr>
                <w:color w:val="000000"/>
                <w:sz w:val="16"/>
                <w:szCs w:val="16"/>
              </w:rPr>
              <w:t>Источник финансирования</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Финансовые затраты на реализацию (тыс.рублей)</w:t>
            </w:r>
          </w:p>
        </w:tc>
        <w:tc>
          <w:tcPr>
            <w:tcW w:w="2095"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57F7" w:rsidRPr="00DE76E9" w:rsidRDefault="00D757F7" w:rsidP="00D757F7">
            <w:pPr>
              <w:jc w:val="center"/>
              <w:rPr>
                <w:sz w:val="16"/>
                <w:szCs w:val="16"/>
              </w:rPr>
            </w:pPr>
            <w:r w:rsidRPr="00DE76E9">
              <w:rPr>
                <w:sz w:val="16"/>
                <w:szCs w:val="16"/>
              </w:rPr>
              <w:t>Экономия топливно-энергетических ресурсов</w:t>
            </w:r>
          </w:p>
        </w:tc>
      </w:tr>
      <w:tr w:rsidR="00D757F7" w:rsidRPr="00042EE7" w:rsidTr="00C37CEB">
        <w:trPr>
          <w:trHeight w:val="464"/>
        </w:trPr>
        <w:tc>
          <w:tcPr>
            <w:tcW w:w="185"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2095" w:type="pct"/>
            <w:gridSpan w:val="9"/>
            <w:vMerge/>
            <w:tcBorders>
              <w:top w:val="single" w:sz="4" w:space="0" w:color="auto"/>
              <w:left w:val="single" w:sz="4" w:space="0" w:color="auto"/>
              <w:bottom w:val="single" w:sz="4" w:space="0" w:color="000000"/>
              <w:right w:val="single" w:sz="4" w:space="0" w:color="000000"/>
            </w:tcBorders>
            <w:vAlign w:val="center"/>
            <w:hideMark/>
          </w:tcPr>
          <w:p w:rsidR="00D757F7" w:rsidRPr="00DE76E9" w:rsidRDefault="00D757F7" w:rsidP="00D757F7">
            <w:pPr>
              <w:rPr>
                <w:sz w:val="16"/>
                <w:szCs w:val="16"/>
              </w:rPr>
            </w:pP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57F7" w:rsidRPr="00DE76E9" w:rsidRDefault="00D757F7" w:rsidP="00D757F7">
            <w:pPr>
              <w:jc w:val="center"/>
              <w:rPr>
                <w:sz w:val="16"/>
                <w:szCs w:val="16"/>
              </w:rPr>
            </w:pPr>
            <w:r w:rsidRPr="00DE76E9">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757F7" w:rsidRPr="00DE76E9" w:rsidRDefault="00D757F7" w:rsidP="00D757F7">
            <w:pPr>
              <w:jc w:val="center"/>
              <w:rPr>
                <w:sz w:val="16"/>
                <w:szCs w:val="16"/>
              </w:rPr>
            </w:pPr>
            <w:r w:rsidRPr="00DE76E9">
              <w:rPr>
                <w:sz w:val="16"/>
                <w:szCs w:val="16"/>
              </w:rPr>
              <w:t>в стоимостном выражении, тыс. руб, в том числе:</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D757F7" w:rsidRPr="00DE76E9" w:rsidRDefault="00D757F7" w:rsidP="00D757F7">
            <w:pPr>
              <w:rPr>
                <w:color w:val="00000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color w:val="000000"/>
                <w:sz w:val="16"/>
                <w:szCs w:val="16"/>
              </w:rPr>
            </w:pPr>
            <w:r w:rsidRPr="00DE76E9">
              <w:rPr>
                <w:color w:val="000000"/>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DE76E9" w:rsidRDefault="00D757F7" w:rsidP="00D757F7">
            <w:pPr>
              <w:jc w:val="center"/>
              <w:rPr>
                <w:sz w:val="16"/>
                <w:szCs w:val="16"/>
              </w:rPr>
            </w:pPr>
            <w:r w:rsidRPr="00DE76E9">
              <w:rPr>
                <w:sz w:val="16"/>
                <w:szCs w:val="16"/>
              </w:rPr>
              <w:t>2026</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Приведение полномочий исполнительных органов государственной власти Ханты-Мансийского автономного округа – Югры в соответствие с положениями Федерального закона от 23 ноября 2009 </w:t>
            </w:r>
            <w:r w:rsidRPr="00042EE7">
              <w:rPr>
                <w:color w:val="000000"/>
                <w:sz w:val="16"/>
                <w:szCs w:val="16"/>
              </w:rPr>
              <w:lastRenderedPageBreak/>
              <w:t xml:space="preserve">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актами законодательства Ханты-Мансийского автономного округа – Югры по энергосбережению </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lastRenderedPageBreak/>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2</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Положения о Комиссии по энергосбережению в городе Когалыме</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и внедрение Порядка мониторинга энергопотребления жилых зданий</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4</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и внедрение Порядка мониторинга энергопотребления объектов социальной сферы</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5</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и утверждение нормативно-правовых актов, направленных на создание механизма стимулирования организаций и учреждений бюджетной сферы по экономии топливно-энергетических ресурсов и реализации мероприятий, направленных на повышение энергоэффективности.</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9961E7">
        <w:trPr>
          <w:trHeight w:val="253"/>
        </w:trPr>
        <w:tc>
          <w:tcPr>
            <w:tcW w:w="5000" w:type="pct"/>
            <w:gridSpan w:val="17"/>
            <w:vMerge w:val="restart"/>
            <w:tcBorders>
              <w:top w:val="single" w:sz="4" w:space="0" w:color="auto"/>
              <w:left w:val="single" w:sz="4" w:space="0" w:color="auto"/>
              <w:bottom w:val="single" w:sz="4" w:space="0" w:color="000000"/>
              <w:right w:val="nil"/>
            </w:tcBorders>
            <w:shd w:val="clear" w:color="auto" w:fill="auto"/>
            <w:noWrap/>
            <w:vAlign w:val="center"/>
            <w:hideMark/>
          </w:tcPr>
          <w:p w:rsidR="00D757F7" w:rsidRPr="002A3F73" w:rsidRDefault="00D757F7" w:rsidP="00D757F7">
            <w:pPr>
              <w:jc w:val="center"/>
              <w:rPr>
                <w:color w:val="000000"/>
                <w:sz w:val="22"/>
                <w:szCs w:val="22"/>
              </w:rPr>
            </w:pPr>
            <w:r>
              <w:rPr>
                <w:color w:val="000000"/>
                <w:sz w:val="22"/>
                <w:szCs w:val="22"/>
              </w:rPr>
              <w:t>Мероприятия по п</w:t>
            </w:r>
            <w:r w:rsidRPr="002A3F73">
              <w:rPr>
                <w:color w:val="000000"/>
                <w:sz w:val="22"/>
                <w:szCs w:val="22"/>
              </w:rPr>
              <w:t>ропаганд</w:t>
            </w:r>
            <w:r>
              <w:rPr>
                <w:color w:val="000000"/>
                <w:sz w:val="22"/>
                <w:szCs w:val="22"/>
              </w:rPr>
              <w:t>е</w:t>
            </w:r>
            <w:r w:rsidRPr="002A3F73">
              <w:rPr>
                <w:color w:val="000000"/>
                <w:sz w:val="22"/>
                <w:szCs w:val="22"/>
              </w:rPr>
              <w:t xml:space="preserve"> энергосбережения</w:t>
            </w:r>
            <w:r>
              <w:rPr>
                <w:color w:val="000000"/>
                <w:sz w:val="22"/>
                <w:szCs w:val="22"/>
              </w:rPr>
              <w:t xml:space="preserve"> на территории города Когалым</w:t>
            </w:r>
          </w:p>
        </w:tc>
      </w:tr>
      <w:tr w:rsidR="00D757F7" w:rsidRPr="00042EE7" w:rsidTr="009961E7">
        <w:trPr>
          <w:trHeight w:val="464"/>
        </w:trPr>
        <w:tc>
          <w:tcPr>
            <w:tcW w:w="5000" w:type="pct"/>
            <w:gridSpan w:val="17"/>
            <w:vMerge/>
            <w:tcBorders>
              <w:top w:val="single" w:sz="4" w:space="0" w:color="auto"/>
              <w:left w:val="single" w:sz="4" w:space="0" w:color="auto"/>
              <w:bottom w:val="single" w:sz="4" w:space="0" w:color="000000"/>
              <w:right w:val="nil"/>
            </w:tcBorders>
            <w:vAlign w:val="center"/>
            <w:hideMark/>
          </w:tcPr>
          <w:p w:rsidR="00D757F7" w:rsidRPr="00042EE7" w:rsidRDefault="00D757F7" w:rsidP="00D757F7">
            <w:pPr>
              <w:rPr>
                <w:color w:val="000000"/>
                <w:sz w:val="16"/>
                <w:szCs w:val="16"/>
              </w:rPr>
            </w:pPr>
          </w:p>
        </w:tc>
      </w:tr>
      <w:tr w:rsidR="00D757F7" w:rsidRPr="00042EE7" w:rsidTr="00C37CEB">
        <w:trPr>
          <w:trHeight w:val="23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 п/п</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rPr>
                <w:color w:val="000000"/>
                <w:sz w:val="16"/>
                <w:szCs w:val="16"/>
              </w:rPr>
            </w:pPr>
            <w:r w:rsidRPr="002A3F73">
              <w:rPr>
                <w:color w:val="000000"/>
                <w:sz w:val="16"/>
                <w:szCs w:val="16"/>
              </w:rPr>
              <w:t>Мероприятия программы</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Государственный заказчик/Ответственный исполнитель</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Источник финансирования</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Финансовые затраты на реализацию (тыс.рублей)</w:t>
            </w:r>
          </w:p>
        </w:tc>
        <w:tc>
          <w:tcPr>
            <w:tcW w:w="2095"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Экономия топливно-энергетических ресурсов</w:t>
            </w:r>
          </w:p>
        </w:tc>
      </w:tr>
      <w:tr w:rsidR="00D757F7" w:rsidRPr="00042EE7" w:rsidTr="00C37CEB">
        <w:trPr>
          <w:trHeight w:val="464"/>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2095" w:type="pct"/>
            <w:gridSpan w:val="9"/>
            <w:vMerge/>
            <w:tcBorders>
              <w:top w:val="single" w:sz="4" w:space="0" w:color="auto"/>
              <w:left w:val="single" w:sz="4" w:space="0" w:color="auto"/>
              <w:bottom w:val="single" w:sz="4" w:space="0" w:color="000000"/>
              <w:right w:val="single" w:sz="4" w:space="0" w:color="000000"/>
            </w:tcBorders>
            <w:vAlign w:val="center"/>
            <w:hideMark/>
          </w:tcPr>
          <w:p w:rsidR="00D757F7" w:rsidRPr="002A3F73" w:rsidRDefault="00D757F7" w:rsidP="00D757F7">
            <w:pPr>
              <w:rPr>
                <w:sz w:val="16"/>
                <w:szCs w:val="16"/>
              </w:rPr>
            </w:pP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 стоимостном выражении, тыс. руб, в том числе:</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2026</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Пропаганда экономного потребления топливно-энергетических ресурсов и воды, применения энергосберегающей бытовой техники и приборов по средствам привлечения средств массовой информации.</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2</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Запланировать участие представителей муниципалитета в собраниях жильцов как минимум 5 МКД с целью разъяснения механизма и пропаганды проведения энергосберегающих мероприятий и установке приборов учета в с оплатой в рассрочку</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3</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Проведение организационно-разъяснительных мероприятий среди предприятий, осуществляющих регулируемые виды деятельности, по вопросам энергосервиса</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4</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Проведение организационно-разъяснительных мероприятий среди предприятий города по вопросам энергосервиса</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757F7" w:rsidRPr="00042EE7" w:rsidRDefault="00D757F7" w:rsidP="00D757F7">
            <w:pPr>
              <w:jc w:val="center"/>
              <w:rPr>
                <w:color w:val="000000"/>
                <w:sz w:val="16"/>
                <w:szCs w:val="16"/>
              </w:rPr>
            </w:pPr>
            <w:r w:rsidRPr="00042EE7">
              <w:rPr>
                <w:color w:val="000000"/>
                <w:sz w:val="16"/>
                <w:szCs w:val="16"/>
              </w:rPr>
              <w:t>5</w:t>
            </w: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757F7" w:rsidRPr="00042EE7" w:rsidRDefault="00D757F7" w:rsidP="00D757F7">
            <w:pPr>
              <w:rPr>
                <w:color w:val="000000"/>
                <w:sz w:val="16"/>
                <w:szCs w:val="16"/>
              </w:rPr>
            </w:pPr>
            <w:r w:rsidRPr="00042EE7">
              <w:rPr>
                <w:color w:val="000000"/>
                <w:sz w:val="16"/>
                <w:szCs w:val="16"/>
              </w:rPr>
              <w:t>Проведение организационно-разъяснительных мероприятий среди населения и предпринимательского сообщества о преимуществах и порядке использования объектов микрогенерации, функционирующих на основе возобновляемых источников энергии</w:t>
            </w:r>
          </w:p>
        </w:tc>
        <w:tc>
          <w:tcPr>
            <w:tcW w:w="529" w:type="pct"/>
            <w:vMerge w:val="restart"/>
            <w:tcBorders>
              <w:top w:val="nil"/>
              <w:left w:val="single" w:sz="4" w:space="0" w:color="auto"/>
              <w:bottom w:val="single" w:sz="4" w:space="0" w:color="auto"/>
              <w:right w:val="single" w:sz="4" w:space="0" w:color="auto"/>
            </w:tcBorders>
            <w:shd w:val="clear" w:color="000000" w:fill="FFFFFF"/>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000000" w:fill="FFFFFF"/>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000000" w:fill="FFFFFF"/>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000000" w:fill="FFFFFF"/>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000000" w:fill="FFFFFF"/>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000000" w:fill="FFFFFF"/>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9961E7">
        <w:trPr>
          <w:trHeight w:val="253"/>
        </w:trPr>
        <w:tc>
          <w:tcPr>
            <w:tcW w:w="5000" w:type="pct"/>
            <w:gridSpan w:val="17"/>
            <w:vMerge w:val="restart"/>
            <w:tcBorders>
              <w:top w:val="single" w:sz="4" w:space="0" w:color="auto"/>
              <w:left w:val="single" w:sz="4" w:space="0" w:color="auto"/>
              <w:bottom w:val="single" w:sz="4" w:space="0" w:color="000000"/>
              <w:right w:val="nil"/>
            </w:tcBorders>
            <w:shd w:val="clear" w:color="auto" w:fill="auto"/>
            <w:noWrap/>
            <w:vAlign w:val="center"/>
            <w:hideMark/>
          </w:tcPr>
          <w:p w:rsidR="00D757F7" w:rsidRPr="002A3F73" w:rsidRDefault="00D757F7" w:rsidP="00D757F7">
            <w:pPr>
              <w:jc w:val="center"/>
              <w:rPr>
                <w:color w:val="000000"/>
                <w:sz w:val="22"/>
                <w:szCs w:val="22"/>
              </w:rPr>
            </w:pPr>
            <w:r w:rsidRPr="002A3F73">
              <w:rPr>
                <w:color w:val="000000"/>
                <w:sz w:val="22"/>
                <w:szCs w:val="22"/>
              </w:rPr>
              <w:t>Мероприятия по организации управления бесхозяйными объектами недвижимого имущества, используемыми для передачи энергетических ресурсов</w:t>
            </w:r>
          </w:p>
        </w:tc>
      </w:tr>
      <w:tr w:rsidR="00D757F7" w:rsidRPr="00042EE7" w:rsidTr="009961E7">
        <w:trPr>
          <w:trHeight w:val="464"/>
        </w:trPr>
        <w:tc>
          <w:tcPr>
            <w:tcW w:w="5000" w:type="pct"/>
            <w:gridSpan w:val="17"/>
            <w:vMerge/>
            <w:tcBorders>
              <w:top w:val="single" w:sz="4" w:space="0" w:color="auto"/>
              <w:left w:val="single" w:sz="4" w:space="0" w:color="auto"/>
              <w:bottom w:val="single" w:sz="4" w:space="0" w:color="000000"/>
              <w:right w:val="nil"/>
            </w:tcBorders>
            <w:vAlign w:val="center"/>
            <w:hideMark/>
          </w:tcPr>
          <w:p w:rsidR="00D757F7" w:rsidRPr="00042EE7" w:rsidRDefault="00D757F7" w:rsidP="00D757F7">
            <w:pPr>
              <w:rPr>
                <w:color w:val="000000"/>
                <w:sz w:val="16"/>
                <w:szCs w:val="16"/>
              </w:rPr>
            </w:pPr>
          </w:p>
        </w:tc>
      </w:tr>
      <w:tr w:rsidR="00D757F7" w:rsidRPr="00042EE7" w:rsidTr="00C37CEB">
        <w:trPr>
          <w:trHeight w:val="23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 п/п</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rPr>
                <w:color w:val="000000"/>
                <w:sz w:val="16"/>
                <w:szCs w:val="16"/>
              </w:rPr>
            </w:pPr>
            <w:r w:rsidRPr="002A3F73">
              <w:rPr>
                <w:color w:val="000000"/>
                <w:sz w:val="16"/>
                <w:szCs w:val="16"/>
              </w:rPr>
              <w:t>Мероприятия программы</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Государственный заказчик/Ответственный исполнитель</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2A3F73" w:rsidRDefault="00D757F7" w:rsidP="00D757F7">
            <w:pPr>
              <w:jc w:val="center"/>
              <w:rPr>
                <w:color w:val="000000"/>
                <w:sz w:val="16"/>
                <w:szCs w:val="16"/>
              </w:rPr>
            </w:pPr>
            <w:r w:rsidRPr="002A3F73">
              <w:rPr>
                <w:color w:val="000000"/>
                <w:sz w:val="16"/>
                <w:szCs w:val="16"/>
              </w:rPr>
              <w:t>Источник финансирования</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Финансовые затраты на реализацию (тыс.рублей)</w:t>
            </w:r>
          </w:p>
        </w:tc>
        <w:tc>
          <w:tcPr>
            <w:tcW w:w="2095"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Экономия топливно-энергетических ресурсов</w:t>
            </w:r>
          </w:p>
        </w:tc>
      </w:tr>
      <w:tr w:rsidR="00D757F7" w:rsidRPr="00042EE7" w:rsidTr="00C37CEB">
        <w:trPr>
          <w:trHeight w:val="464"/>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2095" w:type="pct"/>
            <w:gridSpan w:val="9"/>
            <w:vMerge/>
            <w:tcBorders>
              <w:top w:val="single" w:sz="4" w:space="0" w:color="auto"/>
              <w:left w:val="single" w:sz="4" w:space="0" w:color="auto"/>
              <w:bottom w:val="single" w:sz="4" w:space="0" w:color="000000"/>
              <w:right w:val="single" w:sz="4" w:space="0" w:color="000000"/>
            </w:tcBorders>
            <w:vAlign w:val="center"/>
            <w:hideMark/>
          </w:tcPr>
          <w:p w:rsidR="00D757F7" w:rsidRPr="002A3F73" w:rsidRDefault="00D757F7" w:rsidP="00D757F7">
            <w:pPr>
              <w:rPr>
                <w:sz w:val="16"/>
                <w:szCs w:val="16"/>
              </w:rPr>
            </w:pP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всего</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в том числе</w:t>
            </w:r>
          </w:p>
        </w:tc>
        <w:tc>
          <w:tcPr>
            <w:tcW w:w="11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 натуральном выражении, в том числе</w:t>
            </w:r>
          </w:p>
        </w:tc>
        <w:tc>
          <w:tcPr>
            <w:tcW w:w="9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 стоимостном выражении, тыс. руб, в том числе:</w:t>
            </w:r>
          </w:p>
        </w:tc>
      </w:tr>
      <w:tr w:rsidR="00D757F7" w:rsidRPr="00042EE7" w:rsidTr="00C37CEB">
        <w:trPr>
          <w:trHeight w:val="20"/>
        </w:trPr>
        <w:tc>
          <w:tcPr>
            <w:tcW w:w="185"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73"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D757F7" w:rsidRPr="002A3F73" w:rsidRDefault="00D757F7" w:rsidP="00D757F7">
            <w:pPr>
              <w:rPr>
                <w:color w:val="00000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2024</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2025</w:t>
            </w:r>
          </w:p>
        </w:tc>
        <w:tc>
          <w:tcPr>
            <w:tcW w:w="259"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color w:val="000000"/>
                <w:sz w:val="16"/>
                <w:szCs w:val="16"/>
              </w:rPr>
            </w:pPr>
            <w:r w:rsidRPr="002A3F73">
              <w:rPr>
                <w:color w:val="000000"/>
                <w:sz w:val="16"/>
                <w:szCs w:val="16"/>
              </w:rPr>
              <w:t>2026</w:t>
            </w:r>
          </w:p>
        </w:tc>
        <w:tc>
          <w:tcPr>
            <w:tcW w:w="250"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всего</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2024</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2025</w:t>
            </w:r>
          </w:p>
        </w:tc>
        <w:tc>
          <w:tcPr>
            <w:tcW w:w="218"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2026</w:t>
            </w:r>
          </w:p>
        </w:tc>
        <w:tc>
          <w:tcPr>
            <w:tcW w:w="220"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ед. изм</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2024</w:t>
            </w:r>
          </w:p>
        </w:tc>
        <w:tc>
          <w:tcPr>
            <w:tcW w:w="243"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2025</w:t>
            </w:r>
          </w:p>
        </w:tc>
        <w:tc>
          <w:tcPr>
            <w:tcW w:w="241" w:type="pct"/>
            <w:tcBorders>
              <w:top w:val="nil"/>
              <w:left w:val="nil"/>
              <w:bottom w:val="single" w:sz="4" w:space="0" w:color="auto"/>
              <w:right w:val="single" w:sz="4" w:space="0" w:color="auto"/>
            </w:tcBorders>
            <w:shd w:val="clear" w:color="auto" w:fill="auto"/>
            <w:noWrap/>
            <w:vAlign w:val="center"/>
            <w:hideMark/>
          </w:tcPr>
          <w:p w:rsidR="00D757F7" w:rsidRPr="002A3F73" w:rsidRDefault="00D757F7" w:rsidP="00D757F7">
            <w:pPr>
              <w:jc w:val="center"/>
              <w:rPr>
                <w:sz w:val="16"/>
                <w:szCs w:val="16"/>
              </w:rPr>
            </w:pPr>
            <w:r w:rsidRPr="002A3F73">
              <w:rPr>
                <w:sz w:val="16"/>
                <w:szCs w:val="16"/>
              </w:rPr>
              <w:t>2026</w:t>
            </w:r>
          </w:p>
        </w:tc>
      </w:tr>
      <w:tr w:rsidR="00D757F7" w:rsidRPr="00042EE7" w:rsidTr="00C37CEB">
        <w:trPr>
          <w:trHeight w:val="20"/>
        </w:trPr>
        <w:tc>
          <w:tcPr>
            <w:tcW w:w="185" w:type="pct"/>
            <w:vMerge w:val="restart"/>
            <w:tcBorders>
              <w:top w:val="nil"/>
              <w:left w:val="single" w:sz="4" w:space="0" w:color="auto"/>
              <w:bottom w:val="nil"/>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1</w:t>
            </w:r>
          </w:p>
        </w:tc>
        <w:tc>
          <w:tcPr>
            <w:tcW w:w="723" w:type="pct"/>
            <w:vMerge w:val="restart"/>
            <w:tcBorders>
              <w:top w:val="nil"/>
              <w:left w:val="single" w:sz="4" w:space="0" w:color="auto"/>
              <w:bottom w:val="nil"/>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Разработка и утверждение Положения о порядке учета, управления и использования бесхозяйного недвижимого имущества на территории города Когалым</w:t>
            </w:r>
          </w:p>
        </w:tc>
        <w:tc>
          <w:tcPr>
            <w:tcW w:w="529" w:type="pct"/>
            <w:vMerge w:val="restart"/>
            <w:tcBorders>
              <w:top w:val="nil"/>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/Администрация г. Когалыма</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2</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Регистрация права муниципальной собственности с последующим включением бесхозяйного имущества в состав местной казны</w:t>
            </w:r>
          </w:p>
        </w:tc>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/Администрация г. Когалыма</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3</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Передача бесхозяйного недвижимого имущества в аренду или безвозмездное пользование</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7F7" w:rsidRPr="00042EE7" w:rsidRDefault="00D757F7" w:rsidP="00D757F7">
            <w:pPr>
              <w:jc w:val="center"/>
              <w:rPr>
                <w:color w:val="000000"/>
                <w:sz w:val="16"/>
                <w:szCs w:val="16"/>
              </w:rPr>
            </w:pPr>
            <w:r w:rsidRPr="00042EE7">
              <w:rPr>
                <w:color w:val="000000"/>
                <w:sz w:val="16"/>
                <w:szCs w:val="16"/>
              </w:rPr>
              <w:t>/Администрация и Городская Дума г. Когалыма</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nil"/>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757F7" w:rsidRPr="00042EE7" w:rsidRDefault="00D757F7" w:rsidP="00D757F7">
            <w:pPr>
              <w:rPr>
                <w:color w:val="000000"/>
                <w:sz w:val="16"/>
                <w:szCs w:val="16"/>
              </w:rPr>
            </w:pPr>
            <w:r w:rsidRPr="00042EE7">
              <w:rPr>
                <w:color w:val="000000"/>
                <w:sz w:val="16"/>
                <w:szCs w:val="16"/>
              </w:rPr>
              <w:t xml:space="preserve">Итого по подпрограмме </w:t>
            </w:r>
          </w:p>
        </w:tc>
        <w:tc>
          <w:tcPr>
            <w:tcW w:w="5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57F7" w:rsidRPr="00042EE7" w:rsidRDefault="00D757F7" w:rsidP="00D757F7">
            <w:pPr>
              <w:jc w:val="center"/>
              <w:rPr>
                <w:color w:val="000000"/>
                <w:sz w:val="16"/>
                <w:szCs w:val="16"/>
              </w:rPr>
            </w:pPr>
            <w:r w:rsidRPr="00042EE7">
              <w:rPr>
                <w:color w:val="000000"/>
                <w:sz w:val="16"/>
                <w:szCs w:val="16"/>
              </w:rPr>
              <w:t> </w:t>
            </w:r>
          </w:p>
        </w:tc>
        <w:tc>
          <w:tcPr>
            <w:tcW w:w="37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rPr>
                <w:color w:val="000000"/>
                <w:sz w:val="16"/>
                <w:szCs w:val="16"/>
              </w:rPr>
            </w:pPr>
            <w:r w:rsidRPr="00042EE7">
              <w:rPr>
                <w:color w:val="000000"/>
                <w:sz w:val="16"/>
                <w:szCs w:val="16"/>
              </w:rPr>
              <w:t>Всего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БАО</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МБ</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r w:rsidR="00D757F7" w:rsidRPr="00042EE7" w:rsidTr="00C37CEB">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723"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529" w:type="pct"/>
            <w:vMerge/>
            <w:tcBorders>
              <w:top w:val="nil"/>
              <w:left w:val="single" w:sz="4" w:space="0" w:color="auto"/>
              <w:bottom w:val="single" w:sz="4" w:space="0" w:color="auto"/>
              <w:right w:val="single" w:sz="4" w:space="0" w:color="auto"/>
            </w:tcBorders>
            <w:vAlign w:val="center"/>
            <w:hideMark/>
          </w:tcPr>
          <w:p w:rsidR="00D757F7" w:rsidRPr="00042EE7" w:rsidRDefault="00D757F7" w:rsidP="00D757F7">
            <w:pPr>
              <w:rPr>
                <w:color w:val="000000"/>
                <w:sz w:val="16"/>
                <w:szCs w:val="16"/>
              </w:rPr>
            </w:pPr>
          </w:p>
        </w:tc>
        <w:tc>
          <w:tcPr>
            <w:tcW w:w="373" w:type="pct"/>
            <w:tcBorders>
              <w:top w:val="nil"/>
              <w:left w:val="nil"/>
              <w:bottom w:val="single" w:sz="4" w:space="0" w:color="auto"/>
              <w:right w:val="single" w:sz="4" w:space="0" w:color="auto"/>
            </w:tcBorders>
            <w:shd w:val="clear" w:color="auto" w:fill="auto"/>
            <w:noWrap/>
            <w:vAlign w:val="bottom"/>
            <w:hideMark/>
          </w:tcPr>
          <w:p w:rsidR="00D757F7" w:rsidRPr="00042EE7" w:rsidRDefault="00D757F7" w:rsidP="00D757F7">
            <w:pPr>
              <w:rPr>
                <w:color w:val="000000"/>
                <w:sz w:val="16"/>
                <w:szCs w:val="16"/>
              </w:rPr>
            </w:pPr>
            <w:r w:rsidRPr="00042EE7">
              <w:rPr>
                <w:color w:val="000000"/>
                <w:sz w:val="16"/>
                <w:szCs w:val="16"/>
              </w:rPr>
              <w:t>ВИ</w:t>
            </w:r>
          </w:p>
        </w:tc>
        <w:tc>
          <w:tcPr>
            <w:tcW w:w="314"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82"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9"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18"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20"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3"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c>
          <w:tcPr>
            <w:tcW w:w="241" w:type="pct"/>
            <w:tcBorders>
              <w:top w:val="nil"/>
              <w:left w:val="nil"/>
              <w:bottom w:val="single" w:sz="4" w:space="0" w:color="auto"/>
              <w:right w:val="single" w:sz="4" w:space="0" w:color="auto"/>
            </w:tcBorders>
            <w:shd w:val="clear" w:color="auto" w:fill="auto"/>
            <w:vAlign w:val="bottom"/>
            <w:hideMark/>
          </w:tcPr>
          <w:p w:rsidR="00D757F7" w:rsidRPr="00042EE7" w:rsidRDefault="00D757F7" w:rsidP="00D757F7">
            <w:pPr>
              <w:jc w:val="right"/>
              <w:rPr>
                <w:color w:val="000000"/>
                <w:sz w:val="16"/>
                <w:szCs w:val="16"/>
              </w:rPr>
            </w:pPr>
            <w:r w:rsidRPr="00042EE7">
              <w:rPr>
                <w:color w:val="000000"/>
                <w:sz w:val="16"/>
                <w:szCs w:val="16"/>
              </w:rPr>
              <w:t>0,00</w:t>
            </w:r>
          </w:p>
        </w:tc>
      </w:tr>
    </w:tbl>
    <w:p w:rsidR="00CC160C" w:rsidRPr="00BC7769" w:rsidRDefault="00CC160C" w:rsidP="00CC160C">
      <w:pPr>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sectPr w:rsidR="00CC160C" w:rsidRPr="00BC7769" w:rsidSect="009961E7">
          <w:headerReference w:type="first" r:id="rId14"/>
          <w:pgSz w:w="23811" w:h="16838" w:orient="landscape" w:code="8"/>
          <w:pgMar w:top="1134" w:right="850" w:bottom="1134" w:left="1701" w:header="709" w:footer="567" w:gutter="0"/>
          <w:cols w:space="708"/>
          <w:docGrid w:linePitch="360"/>
        </w:sectPr>
      </w:pPr>
    </w:p>
    <w:p w:rsidR="00CC160C" w:rsidRPr="002A3F73" w:rsidRDefault="00CC160C" w:rsidP="00CC160C">
      <w:pPr>
        <w:ind w:firstLine="709"/>
        <w:jc w:val="both"/>
        <w:rPr>
          <w:sz w:val="26"/>
          <w:szCs w:val="26"/>
        </w:rPr>
      </w:pPr>
      <w:r w:rsidRPr="002A3F73">
        <w:rPr>
          <w:sz w:val="26"/>
          <w:szCs w:val="26"/>
        </w:rPr>
        <w:lastRenderedPageBreak/>
        <w:t xml:space="preserve">В таблице 2 приведены значения финансовых затрат по </w:t>
      </w:r>
      <w:r>
        <w:rPr>
          <w:sz w:val="26"/>
          <w:szCs w:val="26"/>
        </w:rPr>
        <w:t>п</w:t>
      </w:r>
      <w:r w:rsidRPr="002A3F73">
        <w:rPr>
          <w:sz w:val="26"/>
          <w:szCs w:val="26"/>
        </w:rPr>
        <w:t>рограмме капитального ремонта многоквартирных домов на территории города Когалыма.</w:t>
      </w:r>
    </w:p>
    <w:p w:rsidR="00CC160C" w:rsidRPr="002A3F73" w:rsidRDefault="00CC160C" w:rsidP="00CC160C">
      <w:pPr>
        <w:ind w:firstLine="709"/>
        <w:jc w:val="both"/>
        <w:rPr>
          <w:sz w:val="26"/>
          <w:szCs w:val="26"/>
        </w:rPr>
      </w:pPr>
    </w:p>
    <w:p w:rsidR="00CC160C" w:rsidRPr="002A3F73" w:rsidRDefault="00CC160C" w:rsidP="00CC160C">
      <w:pPr>
        <w:ind w:firstLine="709"/>
        <w:jc w:val="both"/>
        <w:rPr>
          <w:sz w:val="26"/>
          <w:szCs w:val="26"/>
          <w:highlight w:val="yellow"/>
        </w:rPr>
      </w:pPr>
      <w:r w:rsidRPr="002A3F73">
        <w:rPr>
          <w:color w:val="000000" w:themeColor="text1"/>
          <w:sz w:val="26"/>
          <w:szCs w:val="26"/>
        </w:rPr>
        <w:t xml:space="preserve">Таблица </w:t>
      </w:r>
      <w:r w:rsidRPr="002A3F73">
        <w:rPr>
          <w:color w:val="000000" w:themeColor="text1"/>
          <w:sz w:val="26"/>
          <w:szCs w:val="26"/>
        </w:rPr>
        <w:fldChar w:fldCharType="begin"/>
      </w:r>
      <w:r w:rsidRPr="002A3F73">
        <w:rPr>
          <w:color w:val="000000" w:themeColor="text1"/>
          <w:sz w:val="26"/>
          <w:szCs w:val="26"/>
        </w:rPr>
        <w:instrText xml:space="preserve"> SEQ Таблица \* ARABIC </w:instrText>
      </w:r>
      <w:r w:rsidRPr="002A3F73">
        <w:rPr>
          <w:color w:val="000000" w:themeColor="text1"/>
          <w:sz w:val="26"/>
          <w:szCs w:val="26"/>
        </w:rPr>
        <w:fldChar w:fldCharType="separate"/>
      </w:r>
      <w:r w:rsidRPr="002A3F73">
        <w:rPr>
          <w:noProof/>
          <w:color w:val="000000" w:themeColor="text1"/>
          <w:sz w:val="26"/>
          <w:szCs w:val="26"/>
        </w:rPr>
        <w:t>2</w:t>
      </w:r>
      <w:r w:rsidRPr="002A3F73">
        <w:rPr>
          <w:color w:val="000000" w:themeColor="text1"/>
          <w:sz w:val="26"/>
          <w:szCs w:val="26"/>
        </w:rPr>
        <w:fldChar w:fldCharType="end"/>
      </w:r>
      <w:r w:rsidRPr="002A3F73">
        <w:rPr>
          <w:color w:val="000000" w:themeColor="text1"/>
          <w:sz w:val="26"/>
          <w:szCs w:val="26"/>
        </w:rPr>
        <w:t xml:space="preserve">. Значения финансовых затрат по </w:t>
      </w:r>
      <w:r>
        <w:rPr>
          <w:color w:val="000000" w:themeColor="text1"/>
          <w:sz w:val="26"/>
          <w:szCs w:val="26"/>
        </w:rPr>
        <w:t>п</w:t>
      </w:r>
      <w:r w:rsidRPr="002A3F73">
        <w:rPr>
          <w:color w:val="000000" w:themeColor="text1"/>
          <w:sz w:val="26"/>
          <w:szCs w:val="26"/>
        </w:rPr>
        <w:t>рограмме капитального ремонта многоквартирных домов на территории города Когалыма,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7"/>
        <w:gridCol w:w="1699"/>
        <w:gridCol w:w="1331"/>
        <w:gridCol w:w="1198"/>
        <w:gridCol w:w="1032"/>
        <w:gridCol w:w="1106"/>
      </w:tblGrid>
      <w:tr w:rsidR="00CC160C" w:rsidRPr="000F3958" w:rsidTr="009961E7">
        <w:trPr>
          <w:trHeight w:val="230"/>
        </w:trPr>
        <w:tc>
          <w:tcPr>
            <w:tcW w:w="301" w:type="pct"/>
            <w:vMerge w:val="restart"/>
            <w:shd w:val="clear" w:color="auto" w:fill="auto"/>
            <w:vAlign w:val="center"/>
            <w:hideMark/>
          </w:tcPr>
          <w:p w:rsidR="00CC160C" w:rsidRPr="002A3F73" w:rsidRDefault="00CC160C" w:rsidP="009961E7">
            <w:pPr>
              <w:jc w:val="center"/>
              <w:rPr>
                <w:color w:val="000000"/>
              </w:rPr>
            </w:pPr>
            <w:r w:rsidRPr="002A3F73">
              <w:rPr>
                <w:color w:val="000000"/>
              </w:rPr>
              <w:t>№ п/п</w:t>
            </w:r>
          </w:p>
        </w:tc>
        <w:tc>
          <w:tcPr>
            <w:tcW w:w="1293" w:type="pct"/>
            <w:vMerge w:val="restart"/>
            <w:shd w:val="clear" w:color="auto" w:fill="auto"/>
            <w:noWrap/>
            <w:vAlign w:val="center"/>
            <w:hideMark/>
          </w:tcPr>
          <w:p w:rsidR="00CC160C" w:rsidRPr="002A3F73" w:rsidRDefault="00CC160C" w:rsidP="009961E7">
            <w:pPr>
              <w:rPr>
                <w:color w:val="000000"/>
              </w:rPr>
            </w:pPr>
            <w:r w:rsidRPr="002A3F73">
              <w:rPr>
                <w:color w:val="000000"/>
              </w:rPr>
              <w:t>Мероприятия программы</w:t>
            </w:r>
          </w:p>
        </w:tc>
        <w:tc>
          <w:tcPr>
            <w:tcW w:w="909" w:type="pct"/>
            <w:vMerge w:val="restart"/>
            <w:shd w:val="clear" w:color="auto" w:fill="auto"/>
            <w:vAlign w:val="center"/>
            <w:hideMark/>
          </w:tcPr>
          <w:p w:rsidR="00CC160C" w:rsidRPr="002A3F73" w:rsidRDefault="00CC160C" w:rsidP="009961E7">
            <w:pPr>
              <w:jc w:val="center"/>
              <w:rPr>
                <w:color w:val="000000"/>
              </w:rPr>
            </w:pPr>
            <w:r w:rsidRPr="002A3F73">
              <w:rPr>
                <w:color w:val="000000"/>
              </w:rPr>
              <w:t>Источник финансирования</w:t>
            </w:r>
          </w:p>
        </w:tc>
        <w:tc>
          <w:tcPr>
            <w:tcW w:w="2497" w:type="pct"/>
            <w:gridSpan w:val="4"/>
            <w:vMerge w:val="restart"/>
            <w:shd w:val="clear" w:color="auto" w:fill="auto"/>
            <w:noWrap/>
            <w:vAlign w:val="center"/>
            <w:hideMark/>
          </w:tcPr>
          <w:p w:rsidR="00CC160C" w:rsidRPr="002A3F73" w:rsidRDefault="00CC160C" w:rsidP="009961E7">
            <w:pPr>
              <w:jc w:val="center"/>
              <w:rPr>
                <w:color w:val="000000"/>
              </w:rPr>
            </w:pPr>
            <w:r w:rsidRPr="002A3F73">
              <w:rPr>
                <w:color w:val="000000"/>
              </w:rPr>
              <w:t>Финансовые затраты на реализацию (тыс. рублей)</w:t>
            </w:r>
          </w:p>
        </w:tc>
      </w:tr>
      <w:tr w:rsidR="00CC160C" w:rsidRPr="000F3958" w:rsidTr="009961E7">
        <w:trPr>
          <w:trHeight w:val="464"/>
        </w:trPr>
        <w:tc>
          <w:tcPr>
            <w:tcW w:w="301" w:type="pct"/>
            <w:vMerge/>
            <w:vAlign w:val="center"/>
            <w:hideMark/>
          </w:tcPr>
          <w:p w:rsidR="00CC160C" w:rsidRPr="002A3F73" w:rsidRDefault="00CC160C" w:rsidP="009961E7">
            <w:pPr>
              <w:rPr>
                <w:color w:val="000000"/>
              </w:rPr>
            </w:pPr>
          </w:p>
        </w:tc>
        <w:tc>
          <w:tcPr>
            <w:tcW w:w="1293" w:type="pct"/>
            <w:vMerge/>
            <w:vAlign w:val="center"/>
            <w:hideMark/>
          </w:tcPr>
          <w:p w:rsidR="00CC160C" w:rsidRPr="002A3F73" w:rsidRDefault="00CC160C" w:rsidP="009961E7">
            <w:pPr>
              <w:rPr>
                <w:color w:val="000000"/>
              </w:rPr>
            </w:pPr>
          </w:p>
        </w:tc>
        <w:tc>
          <w:tcPr>
            <w:tcW w:w="909" w:type="pct"/>
            <w:vMerge/>
            <w:vAlign w:val="center"/>
            <w:hideMark/>
          </w:tcPr>
          <w:p w:rsidR="00CC160C" w:rsidRPr="002A3F73" w:rsidRDefault="00CC160C" w:rsidP="009961E7">
            <w:pPr>
              <w:rPr>
                <w:color w:val="000000"/>
              </w:rPr>
            </w:pPr>
          </w:p>
        </w:tc>
        <w:tc>
          <w:tcPr>
            <w:tcW w:w="2497" w:type="pct"/>
            <w:gridSpan w:val="4"/>
            <w:vMerge/>
            <w:vAlign w:val="center"/>
            <w:hideMark/>
          </w:tcPr>
          <w:p w:rsidR="00CC160C" w:rsidRPr="002A3F73" w:rsidRDefault="00CC160C" w:rsidP="009961E7">
            <w:pPr>
              <w:rPr>
                <w:color w:val="000000"/>
              </w:rPr>
            </w:pPr>
          </w:p>
        </w:tc>
      </w:tr>
      <w:tr w:rsidR="00CC160C" w:rsidRPr="000F3958" w:rsidTr="009961E7">
        <w:trPr>
          <w:trHeight w:val="20"/>
        </w:trPr>
        <w:tc>
          <w:tcPr>
            <w:tcW w:w="301" w:type="pct"/>
            <w:vMerge/>
            <w:vAlign w:val="center"/>
            <w:hideMark/>
          </w:tcPr>
          <w:p w:rsidR="00CC160C" w:rsidRPr="002A3F73" w:rsidRDefault="00CC160C" w:rsidP="009961E7">
            <w:pPr>
              <w:rPr>
                <w:color w:val="000000"/>
              </w:rPr>
            </w:pPr>
          </w:p>
        </w:tc>
        <w:tc>
          <w:tcPr>
            <w:tcW w:w="1293" w:type="pct"/>
            <w:vMerge/>
            <w:vAlign w:val="center"/>
            <w:hideMark/>
          </w:tcPr>
          <w:p w:rsidR="00CC160C" w:rsidRPr="002A3F73" w:rsidRDefault="00CC160C" w:rsidP="009961E7">
            <w:pPr>
              <w:rPr>
                <w:color w:val="000000"/>
              </w:rPr>
            </w:pPr>
          </w:p>
        </w:tc>
        <w:tc>
          <w:tcPr>
            <w:tcW w:w="909" w:type="pct"/>
            <w:vMerge/>
            <w:vAlign w:val="center"/>
            <w:hideMark/>
          </w:tcPr>
          <w:p w:rsidR="00CC160C" w:rsidRPr="002A3F73" w:rsidRDefault="00CC160C" w:rsidP="009961E7">
            <w:pPr>
              <w:rPr>
                <w:color w:val="000000"/>
              </w:rPr>
            </w:pPr>
          </w:p>
        </w:tc>
        <w:tc>
          <w:tcPr>
            <w:tcW w:w="712" w:type="pct"/>
            <w:vMerge w:val="restart"/>
            <w:shd w:val="clear" w:color="auto" w:fill="auto"/>
            <w:noWrap/>
            <w:vAlign w:val="center"/>
            <w:hideMark/>
          </w:tcPr>
          <w:p w:rsidR="00CC160C" w:rsidRPr="002A3F73" w:rsidRDefault="00CC160C" w:rsidP="009961E7">
            <w:pPr>
              <w:jc w:val="center"/>
              <w:rPr>
                <w:color w:val="000000"/>
              </w:rPr>
            </w:pPr>
            <w:r w:rsidRPr="002A3F73">
              <w:rPr>
                <w:color w:val="000000"/>
              </w:rPr>
              <w:t>всего</w:t>
            </w:r>
          </w:p>
        </w:tc>
        <w:tc>
          <w:tcPr>
            <w:tcW w:w="1785" w:type="pct"/>
            <w:gridSpan w:val="3"/>
            <w:shd w:val="clear" w:color="auto" w:fill="auto"/>
            <w:noWrap/>
            <w:vAlign w:val="center"/>
            <w:hideMark/>
          </w:tcPr>
          <w:p w:rsidR="00CC160C" w:rsidRPr="002A3F73" w:rsidRDefault="00CC160C" w:rsidP="009961E7">
            <w:pPr>
              <w:jc w:val="center"/>
              <w:rPr>
                <w:color w:val="000000"/>
              </w:rPr>
            </w:pPr>
            <w:r w:rsidRPr="002A3F73">
              <w:rPr>
                <w:color w:val="000000"/>
              </w:rPr>
              <w:t>в том числе</w:t>
            </w:r>
          </w:p>
        </w:tc>
      </w:tr>
      <w:tr w:rsidR="00CC160C" w:rsidRPr="000F3958" w:rsidTr="009961E7">
        <w:trPr>
          <w:trHeight w:val="20"/>
        </w:trPr>
        <w:tc>
          <w:tcPr>
            <w:tcW w:w="301" w:type="pct"/>
            <w:vMerge/>
            <w:vAlign w:val="center"/>
            <w:hideMark/>
          </w:tcPr>
          <w:p w:rsidR="00CC160C" w:rsidRPr="002A3F73" w:rsidRDefault="00CC160C" w:rsidP="009961E7">
            <w:pPr>
              <w:rPr>
                <w:color w:val="000000"/>
              </w:rPr>
            </w:pPr>
          </w:p>
        </w:tc>
        <w:tc>
          <w:tcPr>
            <w:tcW w:w="1293" w:type="pct"/>
            <w:vMerge/>
            <w:vAlign w:val="center"/>
            <w:hideMark/>
          </w:tcPr>
          <w:p w:rsidR="00CC160C" w:rsidRPr="002A3F73" w:rsidRDefault="00CC160C" w:rsidP="009961E7">
            <w:pPr>
              <w:rPr>
                <w:color w:val="000000"/>
              </w:rPr>
            </w:pPr>
          </w:p>
        </w:tc>
        <w:tc>
          <w:tcPr>
            <w:tcW w:w="909" w:type="pct"/>
            <w:vMerge/>
            <w:vAlign w:val="center"/>
            <w:hideMark/>
          </w:tcPr>
          <w:p w:rsidR="00CC160C" w:rsidRPr="002A3F73" w:rsidRDefault="00CC160C" w:rsidP="009961E7">
            <w:pPr>
              <w:rPr>
                <w:color w:val="000000"/>
              </w:rPr>
            </w:pPr>
          </w:p>
        </w:tc>
        <w:tc>
          <w:tcPr>
            <w:tcW w:w="712" w:type="pct"/>
            <w:vMerge/>
            <w:vAlign w:val="center"/>
            <w:hideMark/>
          </w:tcPr>
          <w:p w:rsidR="00CC160C" w:rsidRPr="002A3F73" w:rsidRDefault="00CC160C" w:rsidP="009961E7">
            <w:pPr>
              <w:rPr>
                <w:color w:val="000000"/>
              </w:rPr>
            </w:pPr>
          </w:p>
        </w:tc>
        <w:tc>
          <w:tcPr>
            <w:tcW w:w="641" w:type="pct"/>
            <w:shd w:val="clear" w:color="auto" w:fill="auto"/>
            <w:noWrap/>
            <w:vAlign w:val="center"/>
            <w:hideMark/>
          </w:tcPr>
          <w:p w:rsidR="00CC160C" w:rsidRPr="002A3F73" w:rsidRDefault="00CC160C" w:rsidP="009961E7">
            <w:pPr>
              <w:jc w:val="center"/>
              <w:rPr>
                <w:color w:val="000000"/>
              </w:rPr>
            </w:pPr>
            <w:r w:rsidRPr="002A3F73">
              <w:rPr>
                <w:color w:val="000000"/>
              </w:rPr>
              <w:t>2024</w:t>
            </w:r>
          </w:p>
        </w:tc>
        <w:tc>
          <w:tcPr>
            <w:tcW w:w="552" w:type="pct"/>
            <w:shd w:val="clear" w:color="auto" w:fill="auto"/>
            <w:noWrap/>
            <w:vAlign w:val="center"/>
            <w:hideMark/>
          </w:tcPr>
          <w:p w:rsidR="00CC160C" w:rsidRPr="002A3F73" w:rsidRDefault="00CC160C" w:rsidP="009961E7">
            <w:pPr>
              <w:jc w:val="center"/>
              <w:rPr>
                <w:color w:val="000000"/>
              </w:rPr>
            </w:pPr>
            <w:r w:rsidRPr="002A3F73">
              <w:rPr>
                <w:color w:val="000000"/>
              </w:rPr>
              <w:t>2025</w:t>
            </w:r>
          </w:p>
        </w:tc>
        <w:tc>
          <w:tcPr>
            <w:tcW w:w="592" w:type="pct"/>
            <w:shd w:val="clear" w:color="auto" w:fill="auto"/>
            <w:noWrap/>
            <w:vAlign w:val="center"/>
            <w:hideMark/>
          </w:tcPr>
          <w:p w:rsidR="00CC160C" w:rsidRPr="002A3F73" w:rsidRDefault="00CC160C" w:rsidP="009961E7">
            <w:pPr>
              <w:jc w:val="center"/>
              <w:rPr>
                <w:color w:val="000000"/>
              </w:rPr>
            </w:pPr>
            <w:r w:rsidRPr="002A3F73">
              <w:rPr>
                <w:color w:val="000000"/>
              </w:rPr>
              <w:t>2026</w:t>
            </w:r>
          </w:p>
        </w:tc>
      </w:tr>
      <w:tr w:rsidR="00CC160C" w:rsidRPr="000F3958" w:rsidTr="009961E7">
        <w:trPr>
          <w:trHeight w:val="20"/>
        </w:trPr>
        <w:tc>
          <w:tcPr>
            <w:tcW w:w="301" w:type="pct"/>
            <w:vMerge w:val="restart"/>
            <w:shd w:val="clear" w:color="auto" w:fill="auto"/>
            <w:vAlign w:val="center"/>
          </w:tcPr>
          <w:p w:rsidR="00CC160C" w:rsidRPr="000F3958" w:rsidRDefault="00CC160C" w:rsidP="009961E7">
            <w:pPr>
              <w:jc w:val="center"/>
              <w:rPr>
                <w:color w:val="000000"/>
              </w:rPr>
            </w:pPr>
            <w:r>
              <w:rPr>
                <w:color w:val="000000"/>
              </w:rPr>
              <w:t>1</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Работы по капитальному ремонту многоквартирных домов</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restart"/>
            <w:shd w:val="clear" w:color="auto" w:fill="auto"/>
            <w:vAlign w:val="center"/>
          </w:tcPr>
          <w:p w:rsidR="00CC160C" w:rsidRPr="000F3958" w:rsidRDefault="00CC160C" w:rsidP="009961E7">
            <w:pPr>
              <w:jc w:val="center"/>
              <w:rPr>
                <w:color w:val="000000"/>
              </w:rPr>
            </w:pPr>
            <w:r>
              <w:rPr>
                <w:color w:val="000000"/>
              </w:rPr>
              <w:t>2</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Разработка проектной документации</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28 126,02</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28 126,02</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28 126,02</w:t>
            </w:r>
          </w:p>
        </w:tc>
        <w:tc>
          <w:tcPr>
            <w:tcW w:w="641" w:type="pct"/>
            <w:shd w:val="clear" w:color="auto" w:fill="auto"/>
            <w:vAlign w:val="bottom"/>
            <w:hideMark/>
          </w:tcPr>
          <w:p w:rsidR="00CC160C" w:rsidRPr="000F3958" w:rsidRDefault="00CC160C" w:rsidP="009961E7">
            <w:pPr>
              <w:jc w:val="right"/>
            </w:pPr>
            <w:r w:rsidRPr="000F3958">
              <w:t>28 126,02</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restart"/>
            <w:shd w:val="clear" w:color="auto" w:fill="auto"/>
            <w:vAlign w:val="center"/>
          </w:tcPr>
          <w:p w:rsidR="00CC160C" w:rsidRPr="000F3958" w:rsidRDefault="00CC160C" w:rsidP="009961E7">
            <w:pPr>
              <w:jc w:val="center"/>
              <w:rPr>
                <w:color w:val="000000"/>
              </w:rPr>
            </w:pPr>
            <w:r>
              <w:rPr>
                <w:color w:val="000000"/>
              </w:rPr>
              <w:t>3</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Осуществление строительного контроля</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384,27</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384,27</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384,27</w:t>
            </w:r>
          </w:p>
        </w:tc>
        <w:tc>
          <w:tcPr>
            <w:tcW w:w="641" w:type="pct"/>
            <w:shd w:val="clear" w:color="auto" w:fill="auto"/>
            <w:vAlign w:val="bottom"/>
            <w:hideMark/>
          </w:tcPr>
          <w:p w:rsidR="00CC160C" w:rsidRPr="000F3958" w:rsidRDefault="00CC160C" w:rsidP="009961E7">
            <w:pPr>
              <w:jc w:val="right"/>
            </w:pPr>
            <w:r w:rsidRPr="000F3958">
              <w:t>384,27</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restart"/>
            <w:shd w:val="clear" w:color="auto" w:fill="auto"/>
            <w:vAlign w:val="center"/>
          </w:tcPr>
          <w:p w:rsidR="00CC160C" w:rsidRPr="000F3958" w:rsidRDefault="00CC160C" w:rsidP="009961E7">
            <w:pPr>
              <w:jc w:val="center"/>
              <w:rPr>
                <w:color w:val="000000"/>
              </w:rPr>
            </w:pPr>
            <w:r>
              <w:rPr>
                <w:color w:val="000000"/>
              </w:rPr>
              <w:t>4</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Модернизация системы электроснабжения</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1 915,59</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1 915,59</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1 915,59</w:t>
            </w:r>
          </w:p>
        </w:tc>
        <w:tc>
          <w:tcPr>
            <w:tcW w:w="641" w:type="pct"/>
            <w:shd w:val="clear" w:color="auto" w:fill="auto"/>
            <w:vAlign w:val="bottom"/>
            <w:hideMark/>
          </w:tcPr>
          <w:p w:rsidR="00CC160C" w:rsidRPr="000F3958" w:rsidRDefault="00CC160C" w:rsidP="009961E7">
            <w:pPr>
              <w:jc w:val="right"/>
            </w:pPr>
            <w:r w:rsidRPr="000F3958">
              <w:t>1 915,59</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restart"/>
            <w:shd w:val="clear" w:color="auto" w:fill="auto"/>
            <w:vAlign w:val="center"/>
          </w:tcPr>
          <w:p w:rsidR="00CC160C" w:rsidRPr="000F3958" w:rsidRDefault="00CC160C" w:rsidP="009961E7">
            <w:pPr>
              <w:jc w:val="center"/>
              <w:rPr>
                <w:color w:val="000000"/>
              </w:rPr>
            </w:pPr>
            <w:r>
              <w:rPr>
                <w:color w:val="000000"/>
              </w:rPr>
              <w:t>5</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 xml:space="preserve">Замена лифтового оборудования </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16 040,99</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16 040,99</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ign w:val="center"/>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16 040,99</w:t>
            </w:r>
          </w:p>
        </w:tc>
        <w:tc>
          <w:tcPr>
            <w:tcW w:w="641" w:type="pct"/>
            <w:shd w:val="clear" w:color="auto" w:fill="auto"/>
            <w:vAlign w:val="bottom"/>
            <w:hideMark/>
          </w:tcPr>
          <w:p w:rsidR="00CC160C" w:rsidRPr="000F3958" w:rsidRDefault="00CC160C" w:rsidP="009961E7">
            <w:pPr>
              <w:jc w:val="right"/>
            </w:pPr>
            <w:r w:rsidRPr="000F3958">
              <w:t>16 040,99</w:t>
            </w:r>
          </w:p>
        </w:tc>
        <w:tc>
          <w:tcPr>
            <w:tcW w:w="55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592" w:type="pct"/>
            <w:shd w:val="clear" w:color="auto" w:fill="auto"/>
            <w:vAlign w:val="bottom"/>
            <w:hideMark/>
          </w:tcPr>
          <w:p w:rsidR="00CC160C" w:rsidRPr="000F3958" w:rsidRDefault="00CC160C" w:rsidP="009961E7">
            <w:pPr>
              <w:jc w:val="right"/>
              <w:rPr>
                <w:color w:val="000000"/>
              </w:rPr>
            </w:pPr>
            <w:r w:rsidRPr="000F3958">
              <w:rPr>
                <w:color w:val="000000"/>
              </w:rPr>
              <w:t>0,00</w:t>
            </w:r>
          </w:p>
        </w:tc>
      </w:tr>
      <w:tr w:rsidR="00CC160C" w:rsidRPr="000F3958" w:rsidTr="009961E7">
        <w:trPr>
          <w:trHeight w:val="20"/>
        </w:trPr>
        <w:tc>
          <w:tcPr>
            <w:tcW w:w="301" w:type="pct"/>
            <w:vMerge w:val="restart"/>
            <w:shd w:val="clear" w:color="auto" w:fill="auto"/>
            <w:noWrap/>
            <w:vAlign w:val="center"/>
            <w:hideMark/>
          </w:tcPr>
          <w:p w:rsidR="00CC160C" w:rsidRPr="000F3958" w:rsidRDefault="00CC160C" w:rsidP="009961E7">
            <w:pPr>
              <w:jc w:val="center"/>
              <w:rPr>
                <w:color w:val="000000"/>
              </w:rPr>
            </w:pPr>
            <w:r w:rsidRPr="000F3958">
              <w:rPr>
                <w:color w:val="000000"/>
              </w:rPr>
              <w:t> </w:t>
            </w:r>
          </w:p>
        </w:tc>
        <w:tc>
          <w:tcPr>
            <w:tcW w:w="1293" w:type="pct"/>
            <w:vMerge w:val="restart"/>
            <w:shd w:val="clear" w:color="auto" w:fill="auto"/>
            <w:vAlign w:val="center"/>
            <w:hideMark/>
          </w:tcPr>
          <w:p w:rsidR="00CC160C" w:rsidRPr="000F3958" w:rsidRDefault="00CC160C" w:rsidP="009961E7">
            <w:pPr>
              <w:rPr>
                <w:color w:val="000000"/>
              </w:rPr>
            </w:pPr>
            <w:r w:rsidRPr="000F3958">
              <w:rPr>
                <w:color w:val="000000"/>
              </w:rPr>
              <w:t xml:space="preserve">Итого по подпрограмме </w:t>
            </w:r>
          </w:p>
        </w:tc>
        <w:tc>
          <w:tcPr>
            <w:tcW w:w="909" w:type="pct"/>
            <w:shd w:val="clear" w:color="auto" w:fill="auto"/>
            <w:vAlign w:val="bottom"/>
            <w:hideMark/>
          </w:tcPr>
          <w:p w:rsidR="00CC160C" w:rsidRPr="000F3958" w:rsidRDefault="00CC160C" w:rsidP="009961E7">
            <w:pPr>
              <w:rPr>
                <w:color w:val="000000"/>
              </w:rPr>
            </w:pPr>
            <w:r w:rsidRPr="000F3958">
              <w:rPr>
                <w:color w:val="000000"/>
              </w:rPr>
              <w:t>Всего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641" w:type="pct"/>
            <w:shd w:val="clear" w:color="auto" w:fill="auto"/>
            <w:vAlign w:val="bottom"/>
            <w:hideMark/>
          </w:tcPr>
          <w:p w:rsidR="00CC160C" w:rsidRPr="000F3958" w:rsidRDefault="00CC160C" w:rsidP="009961E7">
            <w:pPr>
              <w:jc w:val="right"/>
            </w:pPr>
            <w:r w:rsidRPr="000F3958">
              <w:t>46 466,86</w:t>
            </w:r>
          </w:p>
        </w:tc>
        <w:tc>
          <w:tcPr>
            <w:tcW w:w="552" w:type="pct"/>
            <w:shd w:val="clear" w:color="auto" w:fill="auto"/>
            <w:vAlign w:val="bottom"/>
            <w:hideMark/>
          </w:tcPr>
          <w:p w:rsidR="00CC160C" w:rsidRPr="000F3958" w:rsidRDefault="00CC160C" w:rsidP="009961E7">
            <w:pPr>
              <w:jc w:val="right"/>
            </w:pPr>
            <w:r w:rsidRPr="000F3958">
              <w:t>0,00</w:t>
            </w:r>
          </w:p>
        </w:tc>
        <w:tc>
          <w:tcPr>
            <w:tcW w:w="592" w:type="pct"/>
            <w:shd w:val="clear" w:color="auto" w:fill="auto"/>
            <w:vAlign w:val="bottom"/>
            <w:hideMark/>
          </w:tcPr>
          <w:p w:rsidR="00CC160C" w:rsidRPr="000F3958" w:rsidRDefault="00CC160C" w:rsidP="009961E7">
            <w:pPr>
              <w:jc w:val="right"/>
            </w:pPr>
            <w:r w:rsidRPr="000F3958">
              <w:t>0,00</w:t>
            </w:r>
          </w:p>
        </w:tc>
      </w:tr>
      <w:tr w:rsidR="00CC160C" w:rsidRPr="000F3958" w:rsidTr="009961E7">
        <w:trPr>
          <w:trHeight w:val="20"/>
        </w:trPr>
        <w:tc>
          <w:tcPr>
            <w:tcW w:w="301" w:type="pct"/>
            <w:vMerge/>
            <w:vAlign w:val="center"/>
            <w:hideMark/>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vAlign w:val="bottom"/>
            <w:hideMark/>
          </w:tcPr>
          <w:p w:rsidR="00CC160C" w:rsidRPr="000F3958" w:rsidRDefault="00CC160C" w:rsidP="009961E7">
            <w:pPr>
              <w:rPr>
                <w:color w:val="000000"/>
              </w:rPr>
            </w:pPr>
            <w:r w:rsidRPr="000F3958">
              <w:rPr>
                <w:color w:val="000000"/>
              </w:rPr>
              <w:t>ФБ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pPr>
            <w:r w:rsidRPr="000F3958">
              <w:t>0,00</w:t>
            </w:r>
          </w:p>
        </w:tc>
        <w:tc>
          <w:tcPr>
            <w:tcW w:w="552" w:type="pct"/>
            <w:shd w:val="clear" w:color="auto" w:fill="auto"/>
            <w:vAlign w:val="bottom"/>
            <w:hideMark/>
          </w:tcPr>
          <w:p w:rsidR="00CC160C" w:rsidRPr="000F3958" w:rsidRDefault="00CC160C" w:rsidP="009961E7">
            <w:pPr>
              <w:jc w:val="right"/>
            </w:pPr>
            <w:r w:rsidRPr="000F3958">
              <w:t>0,00</w:t>
            </w:r>
          </w:p>
        </w:tc>
        <w:tc>
          <w:tcPr>
            <w:tcW w:w="592" w:type="pct"/>
            <w:shd w:val="clear" w:color="auto" w:fill="auto"/>
            <w:vAlign w:val="bottom"/>
            <w:hideMark/>
          </w:tcPr>
          <w:p w:rsidR="00CC160C" w:rsidRPr="000F3958" w:rsidRDefault="00CC160C" w:rsidP="009961E7">
            <w:pPr>
              <w:jc w:val="right"/>
            </w:pPr>
            <w:r w:rsidRPr="000F3958">
              <w:t>0,00</w:t>
            </w:r>
          </w:p>
        </w:tc>
      </w:tr>
      <w:tr w:rsidR="00CC160C" w:rsidRPr="000F3958" w:rsidTr="009961E7">
        <w:trPr>
          <w:trHeight w:val="20"/>
        </w:trPr>
        <w:tc>
          <w:tcPr>
            <w:tcW w:w="301" w:type="pct"/>
            <w:vMerge/>
            <w:vAlign w:val="center"/>
            <w:hideMark/>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БАО</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pPr>
            <w:r w:rsidRPr="000F3958">
              <w:t>0,00</w:t>
            </w:r>
          </w:p>
        </w:tc>
        <w:tc>
          <w:tcPr>
            <w:tcW w:w="552" w:type="pct"/>
            <w:shd w:val="clear" w:color="auto" w:fill="auto"/>
            <w:vAlign w:val="bottom"/>
            <w:hideMark/>
          </w:tcPr>
          <w:p w:rsidR="00CC160C" w:rsidRPr="000F3958" w:rsidRDefault="00CC160C" w:rsidP="009961E7">
            <w:pPr>
              <w:jc w:val="right"/>
            </w:pPr>
            <w:r w:rsidRPr="000F3958">
              <w:t>0,00</w:t>
            </w:r>
          </w:p>
        </w:tc>
        <w:tc>
          <w:tcPr>
            <w:tcW w:w="592" w:type="pct"/>
            <w:shd w:val="clear" w:color="auto" w:fill="auto"/>
            <w:vAlign w:val="bottom"/>
            <w:hideMark/>
          </w:tcPr>
          <w:p w:rsidR="00CC160C" w:rsidRPr="000F3958" w:rsidRDefault="00CC160C" w:rsidP="009961E7">
            <w:pPr>
              <w:jc w:val="right"/>
            </w:pPr>
            <w:r w:rsidRPr="000F3958">
              <w:t>0,00</w:t>
            </w:r>
          </w:p>
        </w:tc>
      </w:tr>
      <w:tr w:rsidR="00CC160C" w:rsidRPr="000F3958" w:rsidTr="009961E7">
        <w:trPr>
          <w:trHeight w:val="20"/>
        </w:trPr>
        <w:tc>
          <w:tcPr>
            <w:tcW w:w="301" w:type="pct"/>
            <w:vMerge/>
            <w:vAlign w:val="center"/>
            <w:hideMark/>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МБ</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0,00</w:t>
            </w:r>
          </w:p>
        </w:tc>
        <w:tc>
          <w:tcPr>
            <w:tcW w:w="641" w:type="pct"/>
            <w:shd w:val="clear" w:color="auto" w:fill="auto"/>
            <w:vAlign w:val="bottom"/>
            <w:hideMark/>
          </w:tcPr>
          <w:p w:rsidR="00CC160C" w:rsidRPr="000F3958" w:rsidRDefault="00CC160C" w:rsidP="009961E7">
            <w:pPr>
              <w:jc w:val="right"/>
            </w:pPr>
            <w:r w:rsidRPr="000F3958">
              <w:t>0,00</w:t>
            </w:r>
          </w:p>
        </w:tc>
        <w:tc>
          <w:tcPr>
            <w:tcW w:w="552" w:type="pct"/>
            <w:shd w:val="clear" w:color="auto" w:fill="auto"/>
            <w:vAlign w:val="bottom"/>
            <w:hideMark/>
          </w:tcPr>
          <w:p w:rsidR="00CC160C" w:rsidRPr="000F3958" w:rsidRDefault="00CC160C" w:rsidP="009961E7">
            <w:pPr>
              <w:jc w:val="right"/>
            </w:pPr>
            <w:r w:rsidRPr="000F3958">
              <w:t>0,00</w:t>
            </w:r>
          </w:p>
        </w:tc>
        <w:tc>
          <w:tcPr>
            <w:tcW w:w="592" w:type="pct"/>
            <w:shd w:val="clear" w:color="auto" w:fill="auto"/>
            <w:vAlign w:val="bottom"/>
            <w:hideMark/>
          </w:tcPr>
          <w:p w:rsidR="00CC160C" w:rsidRPr="000F3958" w:rsidRDefault="00CC160C" w:rsidP="009961E7">
            <w:pPr>
              <w:jc w:val="right"/>
            </w:pPr>
            <w:r w:rsidRPr="000F3958">
              <w:t>0,00</w:t>
            </w:r>
          </w:p>
        </w:tc>
      </w:tr>
      <w:tr w:rsidR="00CC160C" w:rsidRPr="000F3958" w:rsidTr="009961E7">
        <w:trPr>
          <w:trHeight w:val="20"/>
        </w:trPr>
        <w:tc>
          <w:tcPr>
            <w:tcW w:w="301" w:type="pct"/>
            <w:vMerge/>
            <w:vAlign w:val="center"/>
            <w:hideMark/>
          </w:tcPr>
          <w:p w:rsidR="00CC160C" w:rsidRPr="000F3958" w:rsidRDefault="00CC160C" w:rsidP="009961E7">
            <w:pPr>
              <w:rPr>
                <w:color w:val="000000"/>
              </w:rPr>
            </w:pPr>
          </w:p>
        </w:tc>
        <w:tc>
          <w:tcPr>
            <w:tcW w:w="1293" w:type="pct"/>
            <w:vMerge/>
            <w:vAlign w:val="center"/>
            <w:hideMark/>
          </w:tcPr>
          <w:p w:rsidR="00CC160C" w:rsidRPr="000F3958" w:rsidRDefault="00CC160C" w:rsidP="009961E7">
            <w:pPr>
              <w:rPr>
                <w:color w:val="000000"/>
              </w:rPr>
            </w:pPr>
          </w:p>
        </w:tc>
        <w:tc>
          <w:tcPr>
            <w:tcW w:w="909" w:type="pct"/>
            <w:shd w:val="clear" w:color="auto" w:fill="auto"/>
            <w:noWrap/>
            <w:vAlign w:val="bottom"/>
            <w:hideMark/>
          </w:tcPr>
          <w:p w:rsidR="00CC160C" w:rsidRPr="000F3958" w:rsidRDefault="00CC160C" w:rsidP="009961E7">
            <w:pPr>
              <w:rPr>
                <w:color w:val="000000"/>
              </w:rPr>
            </w:pPr>
            <w:r w:rsidRPr="000F3958">
              <w:rPr>
                <w:color w:val="000000"/>
              </w:rPr>
              <w:t>ВИ</w:t>
            </w:r>
          </w:p>
        </w:tc>
        <w:tc>
          <w:tcPr>
            <w:tcW w:w="712" w:type="pct"/>
            <w:shd w:val="clear" w:color="auto" w:fill="auto"/>
            <w:vAlign w:val="bottom"/>
            <w:hideMark/>
          </w:tcPr>
          <w:p w:rsidR="00CC160C" w:rsidRPr="000F3958" w:rsidRDefault="00CC160C" w:rsidP="009961E7">
            <w:pPr>
              <w:jc w:val="right"/>
              <w:rPr>
                <w:color w:val="000000"/>
              </w:rPr>
            </w:pPr>
            <w:r w:rsidRPr="000F3958">
              <w:rPr>
                <w:color w:val="000000"/>
              </w:rPr>
              <w:t>46 466,86</w:t>
            </w:r>
          </w:p>
        </w:tc>
        <w:tc>
          <w:tcPr>
            <w:tcW w:w="641" w:type="pct"/>
            <w:shd w:val="clear" w:color="auto" w:fill="auto"/>
            <w:vAlign w:val="bottom"/>
            <w:hideMark/>
          </w:tcPr>
          <w:p w:rsidR="00CC160C" w:rsidRPr="000F3958" w:rsidRDefault="00CC160C" w:rsidP="009961E7">
            <w:pPr>
              <w:jc w:val="right"/>
            </w:pPr>
            <w:r w:rsidRPr="000F3958">
              <w:t>46 466,86</w:t>
            </w:r>
          </w:p>
        </w:tc>
        <w:tc>
          <w:tcPr>
            <w:tcW w:w="552" w:type="pct"/>
            <w:shd w:val="clear" w:color="auto" w:fill="auto"/>
            <w:vAlign w:val="bottom"/>
            <w:hideMark/>
          </w:tcPr>
          <w:p w:rsidR="00CC160C" w:rsidRPr="000F3958" w:rsidRDefault="00CC160C" w:rsidP="009961E7">
            <w:pPr>
              <w:jc w:val="right"/>
            </w:pPr>
            <w:r w:rsidRPr="000F3958">
              <w:t>0,00</w:t>
            </w:r>
          </w:p>
        </w:tc>
        <w:tc>
          <w:tcPr>
            <w:tcW w:w="592" w:type="pct"/>
            <w:shd w:val="clear" w:color="auto" w:fill="auto"/>
            <w:vAlign w:val="bottom"/>
            <w:hideMark/>
          </w:tcPr>
          <w:p w:rsidR="00CC160C" w:rsidRPr="000F3958" w:rsidRDefault="00CC160C" w:rsidP="009961E7">
            <w:pPr>
              <w:jc w:val="right"/>
            </w:pPr>
            <w:r w:rsidRPr="000F3958">
              <w:t>0,00</w:t>
            </w:r>
          </w:p>
        </w:tc>
      </w:tr>
    </w:tbl>
    <w:p w:rsidR="00CC160C" w:rsidRDefault="00CC160C" w:rsidP="00CC160C">
      <w:pPr>
        <w:jc w:val="both"/>
        <w:rPr>
          <w:rFonts w:ascii="Liberation Serif" w:hAnsi="Liberation Serif"/>
          <w:highlight w:val="yellow"/>
        </w:rPr>
      </w:pPr>
    </w:p>
    <w:p w:rsidR="00CC160C" w:rsidRPr="002A3F73" w:rsidRDefault="00CC160C" w:rsidP="00CC160C">
      <w:pPr>
        <w:ind w:firstLine="709"/>
        <w:jc w:val="both"/>
        <w:rPr>
          <w:color w:val="000000" w:themeColor="text1"/>
          <w:sz w:val="26"/>
          <w:szCs w:val="26"/>
        </w:rPr>
      </w:pPr>
      <w:r w:rsidRPr="002A3F73">
        <w:rPr>
          <w:color w:val="000000" w:themeColor="text1"/>
          <w:sz w:val="26"/>
          <w:szCs w:val="26"/>
        </w:rPr>
        <w:t>Таблица 3. Перечень работ по капитальному ремонту общего имущества в многоквартирных домах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824"/>
        <w:gridCol w:w="1417"/>
        <w:gridCol w:w="992"/>
        <w:gridCol w:w="1276"/>
        <w:gridCol w:w="1191"/>
        <w:gridCol w:w="410"/>
        <w:gridCol w:w="803"/>
      </w:tblGrid>
      <w:tr w:rsidR="00CC160C" w:rsidRPr="00513A37" w:rsidTr="009961E7">
        <w:trPr>
          <w:trHeight w:val="20"/>
          <w:tblHeader/>
        </w:trPr>
        <w:tc>
          <w:tcPr>
            <w:tcW w:w="432" w:type="dxa"/>
            <w:vMerge w:val="restart"/>
            <w:shd w:val="clear" w:color="auto" w:fill="auto"/>
            <w:vAlign w:val="center"/>
            <w:hideMark/>
          </w:tcPr>
          <w:p w:rsidR="00CC160C" w:rsidRPr="002A3F73" w:rsidRDefault="00CC160C" w:rsidP="009961E7">
            <w:pPr>
              <w:jc w:val="center"/>
              <w:rPr>
                <w:sz w:val="16"/>
                <w:szCs w:val="16"/>
              </w:rPr>
            </w:pPr>
            <w:r w:rsidRPr="002A3F73">
              <w:rPr>
                <w:sz w:val="16"/>
                <w:szCs w:val="16"/>
              </w:rPr>
              <w:t>№ п/п</w:t>
            </w:r>
          </w:p>
        </w:tc>
        <w:tc>
          <w:tcPr>
            <w:tcW w:w="2824" w:type="dxa"/>
            <w:vMerge w:val="restart"/>
            <w:shd w:val="clear" w:color="auto" w:fill="auto"/>
            <w:vAlign w:val="center"/>
            <w:hideMark/>
          </w:tcPr>
          <w:p w:rsidR="00CC160C" w:rsidRPr="002A3F73" w:rsidRDefault="00CC160C" w:rsidP="009961E7">
            <w:pPr>
              <w:jc w:val="center"/>
              <w:rPr>
                <w:sz w:val="16"/>
                <w:szCs w:val="16"/>
              </w:rPr>
            </w:pPr>
            <w:r w:rsidRPr="002A3F73">
              <w:rPr>
                <w:sz w:val="16"/>
                <w:szCs w:val="16"/>
              </w:rPr>
              <w:t>Адрес МКД</w:t>
            </w:r>
          </w:p>
        </w:tc>
        <w:tc>
          <w:tcPr>
            <w:tcW w:w="1417" w:type="dxa"/>
            <w:vMerge w:val="restart"/>
            <w:shd w:val="clear" w:color="auto" w:fill="auto"/>
            <w:textDirection w:val="btLr"/>
            <w:vAlign w:val="center"/>
            <w:hideMark/>
          </w:tcPr>
          <w:p w:rsidR="00CC160C" w:rsidRPr="002A3F73" w:rsidRDefault="00CC160C" w:rsidP="009961E7">
            <w:pPr>
              <w:ind w:left="113" w:right="113"/>
              <w:jc w:val="center"/>
              <w:rPr>
                <w:sz w:val="16"/>
                <w:szCs w:val="16"/>
              </w:rPr>
            </w:pPr>
            <w:r w:rsidRPr="002A3F73">
              <w:rPr>
                <w:sz w:val="16"/>
                <w:szCs w:val="16"/>
              </w:rPr>
              <w:t xml:space="preserve">Стоимость капитального ремонта </w:t>
            </w:r>
            <w:r w:rsidRPr="002A3F73">
              <w:rPr>
                <w:sz w:val="16"/>
                <w:szCs w:val="16"/>
              </w:rPr>
              <w:br/>
              <w:t>ВСЕГО</w:t>
            </w:r>
          </w:p>
        </w:tc>
        <w:tc>
          <w:tcPr>
            <w:tcW w:w="992" w:type="dxa"/>
            <w:vMerge w:val="restart"/>
            <w:shd w:val="clear" w:color="auto" w:fill="auto"/>
            <w:textDirection w:val="btLr"/>
            <w:vAlign w:val="center"/>
            <w:hideMark/>
          </w:tcPr>
          <w:p w:rsidR="00CC160C" w:rsidRPr="002A3F73" w:rsidRDefault="00CC160C" w:rsidP="009961E7">
            <w:pPr>
              <w:ind w:left="113" w:right="113"/>
              <w:jc w:val="center"/>
              <w:rPr>
                <w:sz w:val="16"/>
                <w:szCs w:val="16"/>
              </w:rPr>
            </w:pPr>
            <w:r w:rsidRPr="002A3F73">
              <w:rPr>
                <w:sz w:val="16"/>
                <w:szCs w:val="16"/>
              </w:rPr>
              <w:t>Осуществление строительного контроля</w:t>
            </w:r>
          </w:p>
        </w:tc>
        <w:tc>
          <w:tcPr>
            <w:tcW w:w="1276" w:type="dxa"/>
            <w:vMerge w:val="restart"/>
            <w:shd w:val="clear" w:color="auto" w:fill="auto"/>
            <w:textDirection w:val="btLr"/>
            <w:vAlign w:val="center"/>
            <w:hideMark/>
          </w:tcPr>
          <w:p w:rsidR="00CC160C" w:rsidRPr="002A3F73" w:rsidRDefault="00CC160C" w:rsidP="009961E7">
            <w:pPr>
              <w:ind w:left="113" w:right="113"/>
              <w:jc w:val="center"/>
              <w:rPr>
                <w:sz w:val="16"/>
                <w:szCs w:val="16"/>
              </w:rPr>
            </w:pPr>
            <w:r w:rsidRPr="002A3F73">
              <w:rPr>
                <w:sz w:val="16"/>
                <w:szCs w:val="16"/>
              </w:rPr>
              <w:t>Разработка проектной документации</w:t>
            </w:r>
          </w:p>
        </w:tc>
        <w:tc>
          <w:tcPr>
            <w:tcW w:w="2404" w:type="dxa"/>
            <w:gridSpan w:val="3"/>
            <w:shd w:val="clear" w:color="auto" w:fill="auto"/>
            <w:vAlign w:val="center"/>
            <w:hideMark/>
          </w:tcPr>
          <w:p w:rsidR="00CC160C" w:rsidRPr="002A3F73" w:rsidRDefault="00CC160C" w:rsidP="009961E7">
            <w:pPr>
              <w:jc w:val="center"/>
              <w:rPr>
                <w:sz w:val="16"/>
                <w:szCs w:val="16"/>
              </w:rPr>
            </w:pPr>
            <w:r w:rsidRPr="002A3F73">
              <w:rPr>
                <w:sz w:val="16"/>
                <w:szCs w:val="16"/>
              </w:rPr>
              <w:t>Виды, установленные ч.1 ст.166 Жилищного Кодекса РФ</w:t>
            </w:r>
          </w:p>
        </w:tc>
      </w:tr>
      <w:tr w:rsidR="00CC160C" w:rsidRPr="00513A37" w:rsidTr="009961E7">
        <w:trPr>
          <w:cantSplit/>
          <w:trHeight w:val="1840"/>
          <w:tblHeader/>
        </w:trPr>
        <w:tc>
          <w:tcPr>
            <w:tcW w:w="432" w:type="dxa"/>
            <w:vMerge/>
            <w:vAlign w:val="center"/>
            <w:hideMark/>
          </w:tcPr>
          <w:p w:rsidR="00CC160C" w:rsidRPr="002A3F73" w:rsidRDefault="00CC160C" w:rsidP="009961E7">
            <w:pPr>
              <w:rPr>
                <w:sz w:val="16"/>
                <w:szCs w:val="16"/>
              </w:rPr>
            </w:pPr>
          </w:p>
        </w:tc>
        <w:tc>
          <w:tcPr>
            <w:tcW w:w="2824" w:type="dxa"/>
            <w:vMerge/>
            <w:vAlign w:val="center"/>
            <w:hideMark/>
          </w:tcPr>
          <w:p w:rsidR="00CC160C" w:rsidRPr="002A3F73" w:rsidRDefault="00CC160C" w:rsidP="009961E7">
            <w:pPr>
              <w:rPr>
                <w:sz w:val="16"/>
                <w:szCs w:val="16"/>
              </w:rPr>
            </w:pPr>
          </w:p>
        </w:tc>
        <w:tc>
          <w:tcPr>
            <w:tcW w:w="1417" w:type="dxa"/>
            <w:vMerge/>
            <w:vAlign w:val="center"/>
            <w:hideMark/>
          </w:tcPr>
          <w:p w:rsidR="00CC160C" w:rsidRPr="002A3F73" w:rsidRDefault="00CC160C" w:rsidP="009961E7">
            <w:pPr>
              <w:rPr>
                <w:sz w:val="16"/>
                <w:szCs w:val="16"/>
              </w:rPr>
            </w:pPr>
          </w:p>
        </w:tc>
        <w:tc>
          <w:tcPr>
            <w:tcW w:w="992" w:type="dxa"/>
            <w:vMerge/>
            <w:vAlign w:val="center"/>
            <w:hideMark/>
          </w:tcPr>
          <w:p w:rsidR="00CC160C" w:rsidRPr="002A3F73" w:rsidRDefault="00CC160C" w:rsidP="009961E7">
            <w:pPr>
              <w:rPr>
                <w:sz w:val="16"/>
                <w:szCs w:val="16"/>
              </w:rPr>
            </w:pPr>
          </w:p>
        </w:tc>
        <w:tc>
          <w:tcPr>
            <w:tcW w:w="1276" w:type="dxa"/>
            <w:vMerge/>
            <w:vAlign w:val="center"/>
            <w:hideMark/>
          </w:tcPr>
          <w:p w:rsidR="00CC160C" w:rsidRPr="002A3F73" w:rsidRDefault="00CC160C" w:rsidP="009961E7">
            <w:pPr>
              <w:rPr>
                <w:sz w:val="16"/>
                <w:szCs w:val="16"/>
              </w:rPr>
            </w:pPr>
          </w:p>
        </w:tc>
        <w:tc>
          <w:tcPr>
            <w:tcW w:w="1191" w:type="dxa"/>
            <w:shd w:val="clear" w:color="auto" w:fill="auto"/>
            <w:textDirection w:val="btLr"/>
            <w:vAlign w:val="center"/>
            <w:hideMark/>
          </w:tcPr>
          <w:p w:rsidR="00CC160C" w:rsidRPr="002A3F73" w:rsidRDefault="00CC160C" w:rsidP="009961E7">
            <w:pPr>
              <w:ind w:left="113" w:right="113"/>
              <w:jc w:val="center"/>
              <w:rPr>
                <w:sz w:val="16"/>
                <w:szCs w:val="16"/>
              </w:rPr>
            </w:pPr>
            <w:r w:rsidRPr="002A3F73">
              <w:rPr>
                <w:sz w:val="16"/>
                <w:szCs w:val="16"/>
              </w:rPr>
              <w:t> электроснабжение</w:t>
            </w:r>
          </w:p>
        </w:tc>
        <w:tc>
          <w:tcPr>
            <w:tcW w:w="1213" w:type="dxa"/>
            <w:gridSpan w:val="2"/>
            <w:shd w:val="clear" w:color="auto" w:fill="auto"/>
            <w:textDirection w:val="btLr"/>
            <w:vAlign w:val="center"/>
            <w:hideMark/>
          </w:tcPr>
          <w:p w:rsidR="00CC160C" w:rsidRPr="002A3F73" w:rsidRDefault="00CC160C" w:rsidP="009961E7">
            <w:pPr>
              <w:ind w:left="113" w:right="113"/>
              <w:jc w:val="center"/>
              <w:rPr>
                <w:sz w:val="16"/>
                <w:szCs w:val="16"/>
              </w:rPr>
            </w:pPr>
            <w:r w:rsidRPr="002A3F73">
              <w:rPr>
                <w:sz w:val="16"/>
                <w:szCs w:val="16"/>
              </w:rPr>
              <w:t>ремонт, замена, модернизация лифтов, ремонт лифтовых шахт, машинных и блочных помещений</w:t>
            </w:r>
          </w:p>
        </w:tc>
      </w:tr>
      <w:tr w:rsidR="00CC160C" w:rsidRPr="00513A37" w:rsidTr="009961E7">
        <w:trPr>
          <w:trHeight w:val="20"/>
          <w:tblHeader/>
        </w:trPr>
        <w:tc>
          <w:tcPr>
            <w:tcW w:w="432" w:type="dxa"/>
            <w:vMerge/>
            <w:vAlign w:val="center"/>
            <w:hideMark/>
          </w:tcPr>
          <w:p w:rsidR="00CC160C" w:rsidRPr="002A3F73" w:rsidRDefault="00CC160C" w:rsidP="009961E7">
            <w:pPr>
              <w:rPr>
                <w:sz w:val="16"/>
                <w:szCs w:val="16"/>
              </w:rPr>
            </w:pPr>
          </w:p>
        </w:tc>
        <w:tc>
          <w:tcPr>
            <w:tcW w:w="2824" w:type="dxa"/>
            <w:vMerge/>
            <w:vAlign w:val="center"/>
            <w:hideMark/>
          </w:tcPr>
          <w:p w:rsidR="00CC160C" w:rsidRPr="002A3F73" w:rsidRDefault="00CC160C" w:rsidP="009961E7">
            <w:pPr>
              <w:rPr>
                <w:sz w:val="16"/>
                <w:szCs w:val="16"/>
              </w:rPr>
            </w:pPr>
          </w:p>
        </w:tc>
        <w:tc>
          <w:tcPr>
            <w:tcW w:w="1417" w:type="dxa"/>
            <w:shd w:val="clear" w:color="auto" w:fill="auto"/>
            <w:vAlign w:val="center"/>
            <w:hideMark/>
          </w:tcPr>
          <w:p w:rsidR="00CC160C" w:rsidRPr="002A3F73" w:rsidRDefault="00CC160C" w:rsidP="009961E7">
            <w:pPr>
              <w:jc w:val="center"/>
              <w:rPr>
                <w:sz w:val="16"/>
                <w:szCs w:val="16"/>
              </w:rPr>
            </w:pPr>
            <w:r w:rsidRPr="002A3F73">
              <w:rPr>
                <w:sz w:val="16"/>
                <w:szCs w:val="16"/>
              </w:rPr>
              <w:t>руб.</w:t>
            </w:r>
          </w:p>
        </w:tc>
        <w:tc>
          <w:tcPr>
            <w:tcW w:w="992" w:type="dxa"/>
            <w:shd w:val="clear" w:color="auto" w:fill="auto"/>
            <w:vAlign w:val="center"/>
            <w:hideMark/>
          </w:tcPr>
          <w:p w:rsidR="00CC160C" w:rsidRPr="002A3F73" w:rsidRDefault="00CC160C" w:rsidP="009961E7">
            <w:pPr>
              <w:jc w:val="center"/>
              <w:rPr>
                <w:sz w:val="16"/>
                <w:szCs w:val="16"/>
              </w:rPr>
            </w:pPr>
            <w:r w:rsidRPr="002A3F73">
              <w:rPr>
                <w:sz w:val="16"/>
                <w:szCs w:val="16"/>
              </w:rPr>
              <w:t>руб.</w:t>
            </w:r>
          </w:p>
        </w:tc>
        <w:tc>
          <w:tcPr>
            <w:tcW w:w="1276" w:type="dxa"/>
            <w:shd w:val="clear" w:color="auto" w:fill="auto"/>
            <w:vAlign w:val="center"/>
            <w:hideMark/>
          </w:tcPr>
          <w:p w:rsidR="00CC160C" w:rsidRPr="002A3F73" w:rsidRDefault="00CC160C" w:rsidP="009961E7">
            <w:pPr>
              <w:jc w:val="center"/>
              <w:rPr>
                <w:sz w:val="16"/>
                <w:szCs w:val="16"/>
              </w:rPr>
            </w:pPr>
            <w:r w:rsidRPr="002A3F73">
              <w:rPr>
                <w:sz w:val="16"/>
                <w:szCs w:val="16"/>
              </w:rPr>
              <w:t>руб.</w:t>
            </w:r>
          </w:p>
        </w:tc>
        <w:tc>
          <w:tcPr>
            <w:tcW w:w="1191" w:type="dxa"/>
            <w:shd w:val="clear" w:color="auto" w:fill="auto"/>
            <w:vAlign w:val="center"/>
            <w:hideMark/>
          </w:tcPr>
          <w:p w:rsidR="00CC160C" w:rsidRPr="002A3F73" w:rsidRDefault="00CC160C" w:rsidP="009961E7">
            <w:pPr>
              <w:jc w:val="center"/>
              <w:rPr>
                <w:sz w:val="16"/>
                <w:szCs w:val="16"/>
              </w:rPr>
            </w:pPr>
            <w:r w:rsidRPr="002A3F73">
              <w:rPr>
                <w:sz w:val="16"/>
                <w:szCs w:val="16"/>
              </w:rPr>
              <w:t>руб.</w:t>
            </w:r>
          </w:p>
        </w:tc>
        <w:tc>
          <w:tcPr>
            <w:tcW w:w="410" w:type="dxa"/>
            <w:shd w:val="clear" w:color="auto" w:fill="auto"/>
            <w:vAlign w:val="center"/>
            <w:hideMark/>
          </w:tcPr>
          <w:p w:rsidR="00CC160C" w:rsidRPr="002A3F73" w:rsidRDefault="00CC160C" w:rsidP="009961E7">
            <w:pPr>
              <w:jc w:val="center"/>
              <w:rPr>
                <w:sz w:val="16"/>
                <w:szCs w:val="16"/>
              </w:rPr>
            </w:pPr>
            <w:r w:rsidRPr="002A3F73">
              <w:rPr>
                <w:sz w:val="16"/>
                <w:szCs w:val="16"/>
              </w:rPr>
              <w:t>ед.</w:t>
            </w:r>
          </w:p>
        </w:tc>
        <w:tc>
          <w:tcPr>
            <w:tcW w:w="803" w:type="dxa"/>
            <w:shd w:val="clear" w:color="auto" w:fill="auto"/>
            <w:vAlign w:val="center"/>
            <w:hideMark/>
          </w:tcPr>
          <w:p w:rsidR="00CC160C" w:rsidRPr="002A3F73" w:rsidRDefault="00CC160C" w:rsidP="009961E7">
            <w:pPr>
              <w:jc w:val="center"/>
              <w:rPr>
                <w:sz w:val="16"/>
                <w:szCs w:val="16"/>
              </w:rPr>
            </w:pPr>
            <w:r w:rsidRPr="002A3F73">
              <w:rPr>
                <w:sz w:val="16"/>
                <w:szCs w:val="16"/>
              </w:rPr>
              <w:t>руб.</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Бакинская, д. 11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250 940,51</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250 940,51</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Бакинская, д. 23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395 307,88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395 307,88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Бакинская, д. 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152 026,38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152 026,38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Вильнюсская, д. 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121 812,70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121 812,70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5</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Вильнюсская, д. 13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134 834,70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134 834,70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6</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Вильнюсская, д. 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185 427,07</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185 427,07</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7</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Вильнюсская, д. 5</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121 176,60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121 176,60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lastRenderedPageBreak/>
              <w:t>8</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Вильнюсская, д. 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161 865,79</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161 865,79</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9</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Градостроителей, д. 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530 080,64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530 080,64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10</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Градостроителей, д. 22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10 546 156,10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212 632,13</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397 443,23</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1 915 587,26</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2</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8 020 493,48</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Дружбы Народов, д. 26</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193 617,51</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193 617,51</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10</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493 922,95</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493 922,95</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13</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12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1 134 161,50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1 134 161,50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14</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490 258,46</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490 258,46</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15</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31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478 342,98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478 342,98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16</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33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281 654,85</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281 654,85</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17</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39</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203 392,21</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203 392,21</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18</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4</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1 231 583,73</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1 231 583,73</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19</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41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831 656,43</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831 656,43</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20</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43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541 644,07</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541 644,07</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45</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223 285,29</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223 285,29</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47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268 419,94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268 419,94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23</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51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437 158,08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437 158,08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24</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53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830 373,88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830 373,88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25</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57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490 111,34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490 111,34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26</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59</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152 201,38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152 201,38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27</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6</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496 141,42</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496 141,42</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28</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61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1 142 124,18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1 142 124,18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29</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Ленинградская, д. 8</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1 227 757,24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1 227 757,24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30</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Мира, д. 32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8 512 951,79</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171 638,57</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320 819,74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2</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8 020 493,48</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11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215 600,34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215 600,34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13А</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1 015 077,92</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1 015 077,92</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33</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13Б</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1 192 607,82</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1 192 607,82</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34</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24</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700 429,25</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700 429,25</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35</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26</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698 087,66</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698 087,66</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36</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30</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700 310,40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700 310,40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37</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32</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495 957,96</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495 957,96</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38</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Молодежная, д. 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896 834,34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896 834,34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39</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Мостовая, д. 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305 216,41</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305 216,41</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40</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25</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1 125 895,08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1 125 895,08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27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128 268,64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128 268,64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29</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1 133 122,24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1 133 122,24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43</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31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1 134 581,37</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1 134 581,37</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44</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35</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539 426,97</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539 426,97</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45</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37</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267 702,14</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267 702,14</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46</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39</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439 679,39</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439 679,39</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47</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41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507 480,66</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507 480,66</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48</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43</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1 157 159,28</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1 157 159,28</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49</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49</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149 544,30</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149 544,30</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50</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Прибалтийская, д. 51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1 164 228,61</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1 164 228,61</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51</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Таллинская, д. 1</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128 810,76</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128 810,76</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432" w:type="dxa"/>
            <w:shd w:val="clear" w:color="auto" w:fill="auto"/>
            <w:vAlign w:val="center"/>
            <w:hideMark/>
          </w:tcPr>
          <w:p w:rsidR="00CC160C" w:rsidRPr="00513A37" w:rsidRDefault="00CC160C" w:rsidP="009961E7">
            <w:pPr>
              <w:jc w:val="center"/>
              <w:rPr>
                <w:sz w:val="16"/>
                <w:szCs w:val="16"/>
              </w:rPr>
            </w:pPr>
            <w:r w:rsidRPr="00513A37">
              <w:rPr>
                <w:sz w:val="16"/>
                <w:szCs w:val="16"/>
              </w:rPr>
              <w:t>52</w:t>
            </w:r>
          </w:p>
        </w:tc>
        <w:tc>
          <w:tcPr>
            <w:tcW w:w="2824" w:type="dxa"/>
            <w:shd w:val="clear" w:color="auto" w:fill="auto"/>
            <w:vAlign w:val="center"/>
            <w:hideMark/>
          </w:tcPr>
          <w:p w:rsidR="00CC160C" w:rsidRPr="00513A37" w:rsidRDefault="00CC160C" w:rsidP="009961E7">
            <w:pPr>
              <w:rPr>
                <w:sz w:val="16"/>
                <w:szCs w:val="16"/>
              </w:rPr>
            </w:pPr>
            <w:r w:rsidRPr="00513A37">
              <w:rPr>
                <w:sz w:val="16"/>
                <w:szCs w:val="16"/>
              </w:rPr>
              <w:t>г. Когалым, ул. Таллинская, д. 1А</w:t>
            </w:r>
          </w:p>
        </w:tc>
        <w:tc>
          <w:tcPr>
            <w:tcW w:w="1417" w:type="dxa"/>
            <w:shd w:val="clear" w:color="auto" w:fill="auto"/>
            <w:vAlign w:val="center"/>
            <w:hideMark/>
          </w:tcPr>
          <w:p w:rsidR="00CC160C" w:rsidRPr="00513A37" w:rsidRDefault="00CC160C" w:rsidP="009961E7">
            <w:pPr>
              <w:jc w:val="right"/>
              <w:rPr>
                <w:sz w:val="16"/>
                <w:szCs w:val="16"/>
              </w:rPr>
            </w:pPr>
            <w:r w:rsidRPr="00513A37">
              <w:rPr>
                <w:sz w:val="16"/>
                <w:szCs w:val="16"/>
              </w:rPr>
              <w:t>110 452,99</w:t>
            </w:r>
          </w:p>
        </w:tc>
        <w:tc>
          <w:tcPr>
            <w:tcW w:w="992"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1276" w:type="dxa"/>
            <w:shd w:val="clear" w:color="auto" w:fill="auto"/>
            <w:vAlign w:val="center"/>
            <w:hideMark/>
          </w:tcPr>
          <w:p w:rsidR="00CC160C" w:rsidRPr="00513A37" w:rsidRDefault="00CC160C" w:rsidP="009961E7">
            <w:pPr>
              <w:jc w:val="right"/>
              <w:rPr>
                <w:sz w:val="16"/>
                <w:szCs w:val="16"/>
              </w:rPr>
            </w:pPr>
            <w:r w:rsidRPr="00513A37">
              <w:rPr>
                <w:sz w:val="16"/>
                <w:szCs w:val="16"/>
              </w:rPr>
              <w:t>110 452,99</w:t>
            </w:r>
          </w:p>
        </w:tc>
        <w:tc>
          <w:tcPr>
            <w:tcW w:w="1191"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c>
          <w:tcPr>
            <w:tcW w:w="410" w:type="dxa"/>
            <w:shd w:val="clear" w:color="auto" w:fill="auto"/>
            <w:vAlign w:val="center"/>
            <w:hideMark/>
          </w:tcPr>
          <w:p w:rsidR="00CC160C" w:rsidRPr="00513A37" w:rsidRDefault="00CC160C" w:rsidP="009961E7">
            <w:pPr>
              <w:jc w:val="center"/>
              <w:rPr>
                <w:sz w:val="16"/>
                <w:szCs w:val="16"/>
              </w:rPr>
            </w:pPr>
            <w:r w:rsidRPr="00513A37">
              <w:rPr>
                <w:sz w:val="16"/>
                <w:szCs w:val="16"/>
              </w:rPr>
              <w:t> </w:t>
            </w:r>
          </w:p>
        </w:tc>
        <w:tc>
          <w:tcPr>
            <w:tcW w:w="803" w:type="dxa"/>
            <w:shd w:val="clear" w:color="auto" w:fill="auto"/>
            <w:vAlign w:val="center"/>
            <w:hideMark/>
          </w:tcPr>
          <w:p w:rsidR="00CC160C" w:rsidRPr="00513A37" w:rsidRDefault="00CC160C" w:rsidP="009961E7">
            <w:pPr>
              <w:jc w:val="right"/>
              <w:rPr>
                <w:sz w:val="16"/>
                <w:szCs w:val="16"/>
              </w:rPr>
            </w:pPr>
            <w:r w:rsidRPr="00513A37">
              <w:rPr>
                <w:sz w:val="16"/>
                <w:szCs w:val="16"/>
              </w:rPr>
              <w:t> </w:t>
            </w:r>
          </w:p>
        </w:tc>
      </w:tr>
      <w:tr w:rsidR="00CC160C" w:rsidRPr="00513A37" w:rsidTr="009961E7">
        <w:trPr>
          <w:trHeight w:val="20"/>
        </w:trPr>
        <w:tc>
          <w:tcPr>
            <w:tcW w:w="3256" w:type="dxa"/>
            <w:gridSpan w:val="2"/>
            <w:shd w:val="clear" w:color="auto" w:fill="auto"/>
            <w:vAlign w:val="center"/>
            <w:hideMark/>
          </w:tcPr>
          <w:p w:rsidR="00CC160C" w:rsidRPr="002A3F73" w:rsidRDefault="00CC160C" w:rsidP="009961E7">
            <w:pPr>
              <w:rPr>
                <w:bCs/>
                <w:sz w:val="16"/>
                <w:szCs w:val="16"/>
              </w:rPr>
            </w:pPr>
            <w:r w:rsidRPr="002A3F73">
              <w:rPr>
                <w:bCs/>
                <w:sz w:val="16"/>
                <w:szCs w:val="16"/>
              </w:rPr>
              <w:t>Итого:</w:t>
            </w:r>
          </w:p>
        </w:tc>
        <w:tc>
          <w:tcPr>
            <w:tcW w:w="1417" w:type="dxa"/>
            <w:shd w:val="clear" w:color="auto" w:fill="auto"/>
            <w:vAlign w:val="center"/>
            <w:hideMark/>
          </w:tcPr>
          <w:p w:rsidR="00CC160C" w:rsidRPr="002A3F73" w:rsidRDefault="00CC160C" w:rsidP="009961E7">
            <w:pPr>
              <w:jc w:val="right"/>
              <w:rPr>
                <w:bCs/>
                <w:sz w:val="16"/>
                <w:szCs w:val="16"/>
              </w:rPr>
            </w:pPr>
            <w:r w:rsidRPr="002A3F73">
              <w:rPr>
                <w:bCs/>
                <w:sz w:val="16"/>
                <w:szCs w:val="16"/>
              </w:rPr>
              <w:t>46 466 862,13</w:t>
            </w:r>
          </w:p>
        </w:tc>
        <w:tc>
          <w:tcPr>
            <w:tcW w:w="992" w:type="dxa"/>
            <w:shd w:val="clear" w:color="auto" w:fill="auto"/>
            <w:vAlign w:val="center"/>
            <w:hideMark/>
          </w:tcPr>
          <w:p w:rsidR="00CC160C" w:rsidRPr="002A3F73" w:rsidRDefault="00CC160C" w:rsidP="009961E7">
            <w:pPr>
              <w:jc w:val="right"/>
              <w:rPr>
                <w:bCs/>
                <w:sz w:val="16"/>
                <w:szCs w:val="16"/>
              </w:rPr>
            </w:pPr>
            <w:r w:rsidRPr="002A3F73">
              <w:rPr>
                <w:bCs/>
                <w:sz w:val="16"/>
                <w:szCs w:val="16"/>
              </w:rPr>
              <w:t>384 270,70</w:t>
            </w:r>
          </w:p>
        </w:tc>
        <w:tc>
          <w:tcPr>
            <w:tcW w:w="1276" w:type="dxa"/>
            <w:shd w:val="clear" w:color="auto" w:fill="auto"/>
            <w:vAlign w:val="center"/>
            <w:hideMark/>
          </w:tcPr>
          <w:p w:rsidR="00CC160C" w:rsidRPr="002A3F73" w:rsidRDefault="00CC160C" w:rsidP="009961E7">
            <w:pPr>
              <w:jc w:val="right"/>
              <w:rPr>
                <w:bCs/>
                <w:sz w:val="16"/>
                <w:szCs w:val="16"/>
              </w:rPr>
            </w:pPr>
            <w:r w:rsidRPr="002A3F73">
              <w:rPr>
                <w:bCs/>
                <w:sz w:val="16"/>
                <w:szCs w:val="16"/>
              </w:rPr>
              <w:t>28 126 017,21</w:t>
            </w:r>
          </w:p>
        </w:tc>
        <w:tc>
          <w:tcPr>
            <w:tcW w:w="1191" w:type="dxa"/>
            <w:shd w:val="clear" w:color="auto" w:fill="auto"/>
            <w:vAlign w:val="center"/>
            <w:hideMark/>
          </w:tcPr>
          <w:p w:rsidR="00CC160C" w:rsidRPr="002A3F73" w:rsidRDefault="00CC160C" w:rsidP="009961E7">
            <w:pPr>
              <w:jc w:val="right"/>
              <w:rPr>
                <w:bCs/>
                <w:sz w:val="16"/>
                <w:szCs w:val="16"/>
              </w:rPr>
            </w:pPr>
            <w:r w:rsidRPr="002A3F73">
              <w:rPr>
                <w:bCs/>
                <w:sz w:val="16"/>
                <w:szCs w:val="16"/>
              </w:rPr>
              <w:t>1 915 587,26</w:t>
            </w:r>
          </w:p>
        </w:tc>
        <w:tc>
          <w:tcPr>
            <w:tcW w:w="410" w:type="dxa"/>
            <w:shd w:val="clear" w:color="auto" w:fill="auto"/>
            <w:vAlign w:val="center"/>
            <w:hideMark/>
          </w:tcPr>
          <w:p w:rsidR="00CC160C" w:rsidRPr="002A3F73" w:rsidRDefault="00CC160C" w:rsidP="009961E7">
            <w:pPr>
              <w:jc w:val="center"/>
              <w:rPr>
                <w:bCs/>
                <w:sz w:val="16"/>
                <w:szCs w:val="16"/>
              </w:rPr>
            </w:pPr>
            <w:r w:rsidRPr="002A3F73">
              <w:rPr>
                <w:bCs/>
                <w:sz w:val="16"/>
                <w:szCs w:val="16"/>
              </w:rPr>
              <w:t>4</w:t>
            </w:r>
          </w:p>
        </w:tc>
        <w:tc>
          <w:tcPr>
            <w:tcW w:w="803" w:type="dxa"/>
            <w:shd w:val="clear" w:color="auto" w:fill="auto"/>
            <w:vAlign w:val="center"/>
            <w:hideMark/>
          </w:tcPr>
          <w:p w:rsidR="00CC160C" w:rsidRPr="002A3F73" w:rsidRDefault="00CC160C" w:rsidP="009961E7">
            <w:pPr>
              <w:jc w:val="right"/>
              <w:rPr>
                <w:bCs/>
                <w:sz w:val="16"/>
                <w:szCs w:val="16"/>
              </w:rPr>
            </w:pPr>
            <w:r w:rsidRPr="002A3F73">
              <w:rPr>
                <w:bCs/>
                <w:sz w:val="16"/>
                <w:szCs w:val="16"/>
              </w:rPr>
              <w:t>16 040 986,96</w:t>
            </w:r>
          </w:p>
        </w:tc>
      </w:tr>
    </w:tbl>
    <w:p w:rsidR="00CC160C" w:rsidRDefault="00CC160C" w:rsidP="00CC160C">
      <w:pPr>
        <w:jc w:val="both"/>
        <w:rPr>
          <w:rFonts w:ascii="Liberation Serif" w:hAnsi="Liberation Serif"/>
          <w:highlight w:val="yellow"/>
        </w:rPr>
      </w:pPr>
    </w:p>
    <w:p w:rsidR="00CC160C" w:rsidRDefault="00CC160C" w:rsidP="00CC160C">
      <w:pPr>
        <w:rPr>
          <w:rFonts w:ascii="Liberation Serif" w:hAnsi="Liberation Serif"/>
          <w:b/>
          <w:highlight w:val="yellow"/>
        </w:rPr>
      </w:pPr>
      <w:r>
        <w:rPr>
          <w:rFonts w:ascii="Liberation Serif" w:hAnsi="Liberation Serif"/>
          <w:b/>
          <w:highlight w:val="yellow"/>
        </w:rPr>
        <w:br w:type="page"/>
      </w:r>
    </w:p>
    <w:p w:rsidR="00CC160C" w:rsidRPr="002A3F73" w:rsidRDefault="00CC160C" w:rsidP="00CC160C">
      <w:pPr>
        <w:ind w:firstLine="709"/>
        <w:jc w:val="both"/>
        <w:rPr>
          <w:sz w:val="26"/>
          <w:szCs w:val="26"/>
        </w:rPr>
      </w:pPr>
      <w:r w:rsidRPr="002A3F73">
        <w:rPr>
          <w:sz w:val="26"/>
          <w:szCs w:val="26"/>
        </w:rPr>
        <w:lastRenderedPageBreak/>
        <w:t xml:space="preserve">Программа энергосбережения и повышения энергетической эффективности ООО «КонцессКом» на период 2021-2023 </w:t>
      </w:r>
      <w:r>
        <w:rPr>
          <w:sz w:val="26"/>
          <w:szCs w:val="26"/>
        </w:rPr>
        <w:t>годов</w:t>
      </w:r>
      <w:r w:rsidRPr="002A3F73">
        <w:rPr>
          <w:sz w:val="26"/>
          <w:szCs w:val="26"/>
        </w:rPr>
        <w:t xml:space="preserve"> с продлением до 2026 г</w:t>
      </w:r>
      <w:r>
        <w:rPr>
          <w:sz w:val="26"/>
          <w:szCs w:val="26"/>
        </w:rPr>
        <w:t>ода</w:t>
      </w:r>
      <w:r w:rsidRPr="002A3F73">
        <w:rPr>
          <w:sz w:val="26"/>
          <w:szCs w:val="26"/>
        </w:rPr>
        <w:t>. по реконструкции, модернизации и развитию системы теплоснабжения г</w:t>
      </w:r>
      <w:r>
        <w:rPr>
          <w:sz w:val="26"/>
          <w:szCs w:val="26"/>
        </w:rPr>
        <w:t xml:space="preserve">орода </w:t>
      </w:r>
      <w:r w:rsidRPr="002A3F73">
        <w:rPr>
          <w:sz w:val="26"/>
          <w:szCs w:val="26"/>
        </w:rPr>
        <w:t>Когалым</w:t>
      </w:r>
      <w:r>
        <w:rPr>
          <w:sz w:val="26"/>
          <w:szCs w:val="26"/>
        </w:rPr>
        <w:t>а (далее – Программа).</w:t>
      </w:r>
      <w:r w:rsidRPr="002A3F73">
        <w:rPr>
          <w:sz w:val="26"/>
          <w:szCs w:val="26"/>
        </w:rPr>
        <w:t xml:space="preserve"> </w:t>
      </w:r>
    </w:p>
    <w:p w:rsidR="00CC160C" w:rsidRPr="00AD2B0D" w:rsidRDefault="00CC160C" w:rsidP="00CC160C">
      <w:pPr>
        <w:ind w:firstLine="709"/>
        <w:jc w:val="both"/>
        <w:rPr>
          <w:rFonts w:ascii="Liberation Serif" w:hAnsi="Liberation Serif"/>
          <w:b/>
        </w:rPr>
      </w:pPr>
    </w:p>
    <w:p w:rsidR="00CC160C" w:rsidRPr="002A3F73" w:rsidRDefault="00CC160C" w:rsidP="00CC160C">
      <w:pPr>
        <w:ind w:firstLine="709"/>
        <w:jc w:val="both"/>
        <w:rPr>
          <w:sz w:val="26"/>
          <w:szCs w:val="26"/>
        </w:rPr>
      </w:pPr>
      <w:r w:rsidRPr="002A3F73">
        <w:rPr>
          <w:sz w:val="26"/>
          <w:szCs w:val="26"/>
        </w:rPr>
        <w:t>Общий объём средств, необходимый для реализации Программы составляет 25 597,94 тыс. руб. Финансовые источники для реализации Программы - внебюджетные средства (тарифные источники)</w:t>
      </w:r>
    </w:p>
    <w:p w:rsidR="00CC160C" w:rsidRPr="00AD2B0D" w:rsidRDefault="00CC160C" w:rsidP="00CC160C">
      <w:pPr>
        <w:ind w:firstLine="709"/>
        <w:jc w:val="both"/>
        <w:rPr>
          <w:rFonts w:ascii="Liberation Serif" w:hAnsi="Liberation Serif"/>
        </w:rPr>
      </w:pPr>
    </w:p>
    <w:p w:rsidR="00CC160C" w:rsidRPr="002A3F73" w:rsidRDefault="00CC160C" w:rsidP="00CC160C">
      <w:pPr>
        <w:ind w:firstLine="709"/>
        <w:jc w:val="both"/>
        <w:rPr>
          <w:color w:val="000000" w:themeColor="text1"/>
          <w:sz w:val="26"/>
          <w:szCs w:val="26"/>
        </w:rPr>
      </w:pPr>
      <w:r w:rsidRPr="002A3F73">
        <w:rPr>
          <w:color w:val="000000" w:themeColor="text1"/>
          <w:sz w:val="26"/>
          <w:szCs w:val="26"/>
        </w:rPr>
        <w:t xml:space="preserve">Таблица 4. Затраты реализацию </w:t>
      </w:r>
      <w:r>
        <w:rPr>
          <w:color w:val="000000" w:themeColor="text1"/>
          <w:sz w:val="26"/>
          <w:szCs w:val="26"/>
        </w:rPr>
        <w:t>Программы</w:t>
      </w:r>
      <w:r w:rsidRPr="002A3F73">
        <w:rPr>
          <w:color w:val="000000" w:themeColor="text1"/>
          <w:sz w:val="26"/>
          <w:szCs w:val="26"/>
        </w:rPr>
        <w:t>, 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43"/>
        <w:gridCol w:w="1671"/>
        <w:gridCol w:w="1310"/>
        <w:gridCol w:w="1179"/>
        <w:gridCol w:w="1019"/>
        <w:gridCol w:w="1086"/>
      </w:tblGrid>
      <w:tr w:rsidR="00CC160C" w:rsidRPr="00AD2B0D" w:rsidTr="009961E7">
        <w:trPr>
          <w:trHeight w:val="230"/>
          <w:tblHeader/>
        </w:trPr>
        <w:tc>
          <w:tcPr>
            <w:tcW w:w="341" w:type="pct"/>
            <w:vMerge w:val="restart"/>
            <w:shd w:val="clear" w:color="auto" w:fill="auto"/>
            <w:vAlign w:val="center"/>
            <w:hideMark/>
          </w:tcPr>
          <w:p w:rsidR="00CC160C" w:rsidRPr="002A3F73" w:rsidRDefault="00CC160C" w:rsidP="009961E7">
            <w:pPr>
              <w:jc w:val="center"/>
              <w:rPr>
                <w:color w:val="000000"/>
              </w:rPr>
            </w:pPr>
            <w:r w:rsidRPr="002A3F73">
              <w:rPr>
                <w:color w:val="000000"/>
              </w:rPr>
              <w:t>№ п/п</w:t>
            </w:r>
          </w:p>
        </w:tc>
        <w:tc>
          <w:tcPr>
            <w:tcW w:w="1307" w:type="pct"/>
            <w:vMerge w:val="restart"/>
            <w:shd w:val="clear" w:color="auto" w:fill="auto"/>
            <w:noWrap/>
            <w:vAlign w:val="center"/>
            <w:hideMark/>
          </w:tcPr>
          <w:p w:rsidR="00CC160C" w:rsidRPr="002A3F73" w:rsidRDefault="00CC160C" w:rsidP="009961E7">
            <w:pPr>
              <w:rPr>
                <w:color w:val="000000"/>
              </w:rPr>
            </w:pPr>
            <w:r w:rsidRPr="002A3F73">
              <w:rPr>
                <w:color w:val="000000"/>
              </w:rPr>
              <w:t>Мероприятия программы</w:t>
            </w:r>
          </w:p>
        </w:tc>
        <w:tc>
          <w:tcPr>
            <w:tcW w:w="894" w:type="pct"/>
            <w:vMerge w:val="restart"/>
            <w:shd w:val="clear" w:color="auto" w:fill="auto"/>
            <w:vAlign w:val="center"/>
            <w:hideMark/>
          </w:tcPr>
          <w:p w:rsidR="00CC160C" w:rsidRPr="002A3F73" w:rsidRDefault="00CC160C" w:rsidP="009961E7">
            <w:pPr>
              <w:jc w:val="center"/>
              <w:rPr>
                <w:color w:val="000000"/>
              </w:rPr>
            </w:pPr>
            <w:r w:rsidRPr="002A3F73">
              <w:rPr>
                <w:color w:val="000000"/>
              </w:rPr>
              <w:t>Источник финансирования</w:t>
            </w:r>
          </w:p>
        </w:tc>
        <w:tc>
          <w:tcPr>
            <w:tcW w:w="2458" w:type="pct"/>
            <w:gridSpan w:val="4"/>
            <w:vMerge w:val="restart"/>
            <w:shd w:val="clear" w:color="auto" w:fill="auto"/>
            <w:noWrap/>
            <w:vAlign w:val="center"/>
            <w:hideMark/>
          </w:tcPr>
          <w:p w:rsidR="00CC160C" w:rsidRPr="002A3F73" w:rsidRDefault="00CC160C" w:rsidP="009961E7">
            <w:pPr>
              <w:jc w:val="center"/>
              <w:rPr>
                <w:color w:val="000000"/>
              </w:rPr>
            </w:pPr>
            <w:r w:rsidRPr="002A3F73">
              <w:rPr>
                <w:color w:val="000000"/>
              </w:rPr>
              <w:t>Финансовые затраты на реализацию (тыс. рублей)</w:t>
            </w:r>
          </w:p>
        </w:tc>
      </w:tr>
      <w:tr w:rsidR="00CC160C" w:rsidRPr="00AD2B0D" w:rsidTr="009961E7">
        <w:trPr>
          <w:trHeight w:val="464"/>
          <w:tblHeader/>
        </w:trPr>
        <w:tc>
          <w:tcPr>
            <w:tcW w:w="341" w:type="pct"/>
            <w:vMerge/>
            <w:vAlign w:val="center"/>
            <w:hideMark/>
          </w:tcPr>
          <w:p w:rsidR="00CC160C" w:rsidRPr="002A3F73" w:rsidRDefault="00CC160C" w:rsidP="009961E7">
            <w:pPr>
              <w:rPr>
                <w:color w:val="000000"/>
              </w:rPr>
            </w:pPr>
          </w:p>
        </w:tc>
        <w:tc>
          <w:tcPr>
            <w:tcW w:w="1307" w:type="pct"/>
            <w:vMerge/>
            <w:vAlign w:val="center"/>
            <w:hideMark/>
          </w:tcPr>
          <w:p w:rsidR="00CC160C" w:rsidRPr="002A3F73" w:rsidRDefault="00CC160C" w:rsidP="009961E7">
            <w:pPr>
              <w:rPr>
                <w:color w:val="000000"/>
              </w:rPr>
            </w:pPr>
          </w:p>
        </w:tc>
        <w:tc>
          <w:tcPr>
            <w:tcW w:w="894" w:type="pct"/>
            <w:vMerge/>
            <w:vAlign w:val="center"/>
            <w:hideMark/>
          </w:tcPr>
          <w:p w:rsidR="00CC160C" w:rsidRPr="002A3F73" w:rsidRDefault="00CC160C" w:rsidP="009961E7">
            <w:pPr>
              <w:rPr>
                <w:color w:val="000000"/>
              </w:rPr>
            </w:pPr>
          </w:p>
        </w:tc>
        <w:tc>
          <w:tcPr>
            <w:tcW w:w="2458" w:type="pct"/>
            <w:gridSpan w:val="4"/>
            <w:vMerge/>
            <w:vAlign w:val="center"/>
            <w:hideMark/>
          </w:tcPr>
          <w:p w:rsidR="00CC160C" w:rsidRPr="002A3F73" w:rsidRDefault="00CC160C" w:rsidP="009961E7">
            <w:pPr>
              <w:rPr>
                <w:color w:val="000000"/>
              </w:rPr>
            </w:pPr>
          </w:p>
        </w:tc>
      </w:tr>
      <w:tr w:rsidR="00CC160C" w:rsidRPr="00AD2B0D" w:rsidTr="009961E7">
        <w:trPr>
          <w:trHeight w:val="20"/>
          <w:tblHeader/>
        </w:trPr>
        <w:tc>
          <w:tcPr>
            <w:tcW w:w="341" w:type="pct"/>
            <w:vMerge/>
            <w:vAlign w:val="center"/>
            <w:hideMark/>
          </w:tcPr>
          <w:p w:rsidR="00CC160C" w:rsidRPr="002A3F73" w:rsidRDefault="00CC160C" w:rsidP="009961E7">
            <w:pPr>
              <w:rPr>
                <w:color w:val="000000"/>
              </w:rPr>
            </w:pPr>
          </w:p>
        </w:tc>
        <w:tc>
          <w:tcPr>
            <w:tcW w:w="1307" w:type="pct"/>
            <w:vMerge/>
            <w:vAlign w:val="center"/>
            <w:hideMark/>
          </w:tcPr>
          <w:p w:rsidR="00CC160C" w:rsidRPr="002A3F73" w:rsidRDefault="00CC160C" w:rsidP="009961E7">
            <w:pPr>
              <w:rPr>
                <w:color w:val="000000"/>
              </w:rPr>
            </w:pPr>
          </w:p>
        </w:tc>
        <w:tc>
          <w:tcPr>
            <w:tcW w:w="894" w:type="pct"/>
            <w:vMerge/>
            <w:vAlign w:val="center"/>
            <w:hideMark/>
          </w:tcPr>
          <w:p w:rsidR="00CC160C" w:rsidRPr="002A3F73" w:rsidRDefault="00CC160C" w:rsidP="009961E7">
            <w:pPr>
              <w:rPr>
                <w:color w:val="000000"/>
              </w:rPr>
            </w:pPr>
          </w:p>
        </w:tc>
        <w:tc>
          <w:tcPr>
            <w:tcW w:w="701" w:type="pct"/>
            <w:vMerge w:val="restart"/>
            <w:shd w:val="clear" w:color="auto" w:fill="auto"/>
            <w:noWrap/>
            <w:vAlign w:val="center"/>
            <w:hideMark/>
          </w:tcPr>
          <w:p w:rsidR="00CC160C" w:rsidRPr="002A3F73" w:rsidRDefault="00CC160C" w:rsidP="009961E7">
            <w:pPr>
              <w:jc w:val="center"/>
              <w:rPr>
                <w:color w:val="000000"/>
              </w:rPr>
            </w:pPr>
            <w:r w:rsidRPr="002A3F73">
              <w:rPr>
                <w:color w:val="000000"/>
              </w:rPr>
              <w:t>всего</w:t>
            </w:r>
          </w:p>
        </w:tc>
        <w:tc>
          <w:tcPr>
            <w:tcW w:w="1757" w:type="pct"/>
            <w:gridSpan w:val="3"/>
            <w:shd w:val="clear" w:color="auto" w:fill="auto"/>
            <w:noWrap/>
            <w:vAlign w:val="center"/>
            <w:hideMark/>
          </w:tcPr>
          <w:p w:rsidR="00CC160C" w:rsidRPr="002A3F73" w:rsidRDefault="00CC160C" w:rsidP="009961E7">
            <w:pPr>
              <w:jc w:val="center"/>
              <w:rPr>
                <w:color w:val="000000"/>
              </w:rPr>
            </w:pPr>
            <w:r w:rsidRPr="002A3F73">
              <w:rPr>
                <w:color w:val="000000"/>
              </w:rPr>
              <w:t>в том числе</w:t>
            </w:r>
          </w:p>
        </w:tc>
      </w:tr>
      <w:tr w:rsidR="00CC160C" w:rsidRPr="00AD2B0D" w:rsidTr="009961E7">
        <w:trPr>
          <w:trHeight w:val="20"/>
          <w:tblHeader/>
        </w:trPr>
        <w:tc>
          <w:tcPr>
            <w:tcW w:w="341" w:type="pct"/>
            <w:vMerge/>
            <w:vAlign w:val="center"/>
            <w:hideMark/>
          </w:tcPr>
          <w:p w:rsidR="00CC160C" w:rsidRPr="002A3F73" w:rsidRDefault="00CC160C" w:rsidP="009961E7">
            <w:pPr>
              <w:rPr>
                <w:color w:val="000000"/>
              </w:rPr>
            </w:pPr>
          </w:p>
        </w:tc>
        <w:tc>
          <w:tcPr>
            <w:tcW w:w="1307" w:type="pct"/>
            <w:vMerge/>
            <w:vAlign w:val="center"/>
            <w:hideMark/>
          </w:tcPr>
          <w:p w:rsidR="00CC160C" w:rsidRPr="002A3F73" w:rsidRDefault="00CC160C" w:rsidP="009961E7">
            <w:pPr>
              <w:rPr>
                <w:color w:val="000000"/>
              </w:rPr>
            </w:pPr>
          </w:p>
        </w:tc>
        <w:tc>
          <w:tcPr>
            <w:tcW w:w="894" w:type="pct"/>
            <w:vMerge/>
            <w:vAlign w:val="center"/>
            <w:hideMark/>
          </w:tcPr>
          <w:p w:rsidR="00CC160C" w:rsidRPr="002A3F73" w:rsidRDefault="00CC160C" w:rsidP="009961E7">
            <w:pPr>
              <w:rPr>
                <w:color w:val="000000"/>
              </w:rPr>
            </w:pPr>
          </w:p>
        </w:tc>
        <w:tc>
          <w:tcPr>
            <w:tcW w:w="701" w:type="pct"/>
            <w:vMerge/>
            <w:vAlign w:val="center"/>
            <w:hideMark/>
          </w:tcPr>
          <w:p w:rsidR="00CC160C" w:rsidRPr="002A3F73" w:rsidRDefault="00CC160C" w:rsidP="009961E7">
            <w:pPr>
              <w:rPr>
                <w:color w:val="000000"/>
              </w:rPr>
            </w:pPr>
          </w:p>
        </w:tc>
        <w:tc>
          <w:tcPr>
            <w:tcW w:w="631" w:type="pct"/>
            <w:shd w:val="clear" w:color="auto" w:fill="auto"/>
            <w:noWrap/>
            <w:vAlign w:val="center"/>
            <w:hideMark/>
          </w:tcPr>
          <w:p w:rsidR="00CC160C" w:rsidRPr="002A3F73" w:rsidRDefault="00CC160C" w:rsidP="009961E7">
            <w:pPr>
              <w:jc w:val="center"/>
              <w:rPr>
                <w:color w:val="000000"/>
              </w:rPr>
            </w:pPr>
            <w:r w:rsidRPr="002A3F73">
              <w:rPr>
                <w:color w:val="000000"/>
              </w:rPr>
              <w:t>2024</w:t>
            </w:r>
          </w:p>
        </w:tc>
        <w:tc>
          <w:tcPr>
            <w:tcW w:w="545" w:type="pct"/>
            <w:shd w:val="clear" w:color="auto" w:fill="auto"/>
            <w:noWrap/>
            <w:vAlign w:val="center"/>
            <w:hideMark/>
          </w:tcPr>
          <w:p w:rsidR="00CC160C" w:rsidRPr="002A3F73" w:rsidRDefault="00CC160C" w:rsidP="009961E7">
            <w:pPr>
              <w:jc w:val="center"/>
              <w:rPr>
                <w:color w:val="000000"/>
              </w:rPr>
            </w:pPr>
            <w:r w:rsidRPr="002A3F73">
              <w:rPr>
                <w:color w:val="000000"/>
              </w:rPr>
              <w:t>2025</w:t>
            </w:r>
          </w:p>
        </w:tc>
        <w:tc>
          <w:tcPr>
            <w:tcW w:w="581" w:type="pct"/>
            <w:shd w:val="clear" w:color="auto" w:fill="auto"/>
            <w:noWrap/>
            <w:vAlign w:val="center"/>
            <w:hideMark/>
          </w:tcPr>
          <w:p w:rsidR="00CC160C" w:rsidRPr="002A3F73" w:rsidRDefault="00CC160C" w:rsidP="009961E7">
            <w:pPr>
              <w:jc w:val="center"/>
              <w:rPr>
                <w:color w:val="000000"/>
              </w:rPr>
            </w:pPr>
            <w:r w:rsidRPr="002A3F73">
              <w:rPr>
                <w:color w:val="000000"/>
              </w:rPr>
              <w:t>2026</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ИТОГО:</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25 597,94</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24 867,94</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365,00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365,00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25 597,94</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24 867,94</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365,00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365,00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1</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Анализ предоставления качества услуг теплоснабжения, проведение инспекционного контроля ИСМК и системы энергетического менеджмента</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285,00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95,00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95,00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95,00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285,00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95,00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95,00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95,00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2</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Проведение РНИ котлов</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720,00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240,00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240,00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240,00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720,00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240,00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240,00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240,00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3</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 xml:space="preserve">Реконструкция тепловых сетей левобережной части города с заменой на трубы в ППУ изоляции полной заводской готовности с ОДК </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24 502,94</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24 502,94</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24 502,94</w:t>
            </w:r>
          </w:p>
        </w:tc>
        <w:tc>
          <w:tcPr>
            <w:tcW w:w="631" w:type="pct"/>
            <w:shd w:val="clear" w:color="auto" w:fill="auto"/>
            <w:vAlign w:val="bottom"/>
            <w:hideMark/>
          </w:tcPr>
          <w:p w:rsidR="00CC160C" w:rsidRPr="00AD2B0D" w:rsidRDefault="00CC160C" w:rsidP="009961E7">
            <w:pPr>
              <w:jc w:val="right"/>
            </w:pPr>
            <w:r w:rsidRPr="00AD2B0D">
              <w:t>24 502,94</w:t>
            </w:r>
          </w:p>
        </w:tc>
        <w:tc>
          <w:tcPr>
            <w:tcW w:w="545" w:type="pct"/>
            <w:shd w:val="clear" w:color="auto" w:fill="auto"/>
            <w:vAlign w:val="bottom"/>
            <w:hideMark/>
          </w:tcPr>
          <w:p w:rsidR="00CC160C" w:rsidRPr="00AD2B0D" w:rsidRDefault="00CC160C" w:rsidP="009961E7">
            <w:pPr>
              <w:jc w:val="right"/>
            </w:pPr>
            <w:r w:rsidRPr="00AD2B0D">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4</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 xml:space="preserve">Сохранение уровня использования осветительных устройств со светодиодами менее 75% от общего объема осветительных устройств </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90,00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30,00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30,00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90,00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30,00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30,00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5</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Системы водоснабжения и водоотведения</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9 910,00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6 535,00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3 375,00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9 910,00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6 535,00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3 375,00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6</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Замена насосного оборудования на артезианских скважинах ВОС</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631" w:type="pct"/>
            <w:shd w:val="clear" w:color="auto" w:fill="auto"/>
            <w:vAlign w:val="bottom"/>
            <w:hideMark/>
          </w:tcPr>
          <w:p w:rsidR="00CC160C" w:rsidRPr="00AD2B0D" w:rsidRDefault="00CC160C" w:rsidP="009961E7">
            <w:pPr>
              <w:jc w:val="right"/>
            </w:pPr>
            <w:r w:rsidRPr="00AD2B0D">
              <w:t>3 525,00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7</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Модернизация объектов КОС, монтаж аэрации нового поколения</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631" w:type="pct"/>
            <w:shd w:val="clear" w:color="auto" w:fill="auto"/>
            <w:vAlign w:val="bottom"/>
            <w:hideMark/>
          </w:tcPr>
          <w:p w:rsidR="00CC160C" w:rsidRPr="00AD2B0D" w:rsidRDefault="00CC160C" w:rsidP="009961E7">
            <w:pPr>
              <w:jc w:val="right"/>
            </w:pPr>
            <w:r w:rsidRPr="00AD2B0D">
              <w:t>0,00</w:t>
            </w:r>
          </w:p>
        </w:tc>
        <w:tc>
          <w:tcPr>
            <w:tcW w:w="545" w:type="pct"/>
            <w:shd w:val="clear" w:color="auto" w:fill="auto"/>
            <w:vAlign w:val="bottom"/>
            <w:hideMark/>
          </w:tcPr>
          <w:p w:rsidR="00CC160C" w:rsidRPr="00AD2B0D" w:rsidRDefault="00CC160C" w:rsidP="009961E7">
            <w:pPr>
              <w:jc w:val="right"/>
            </w:pPr>
            <w:r w:rsidRPr="00AD2B0D">
              <w:t>1 725,00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8</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Замена насосного оборудования</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4 200,00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2 800,00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1 400,00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4 200,00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2 800,00</w:t>
            </w:r>
          </w:p>
        </w:tc>
        <w:tc>
          <w:tcPr>
            <w:tcW w:w="545" w:type="pct"/>
            <w:shd w:val="clear" w:color="auto" w:fill="auto"/>
            <w:vAlign w:val="bottom"/>
            <w:hideMark/>
          </w:tcPr>
          <w:p w:rsidR="00CC160C" w:rsidRPr="00AD2B0D" w:rsidRDefault="00CC160C" w:rsidP="009961E7">
            <w:pPr>
              <w:jc w:val="right"/>
            </w:pPr>
            <w:r w:rsidRPr="00AD2B0D">
              <w:t>1 400,00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lastRenderedPageBreak/>
              <w:t>9</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Замена на КНС электрических обогревателей на обогреватели с регуляторами температуры</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545" w:type="pct"/>
            <w:shd w:val="clear" w:color="auto" w:fill="auto"/>
            <w:vAlign w:val="bottom"/>
            <w:hideMark/>
          </w:tcPr>
          <w:p w:rsidR="00CC160C" w:rsidRPr="00AD2B0D" w:rsidRDefault="00CC160C" w:rsidP="009961E7">
            <w:pPr>
              <w:jc w:val="right"/>
            </w:pPr>
            <w:r w:rsidRPr="00AD2B0D">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10</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Оптимизация режимов работы котельных</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pPr>
            <w:r w:rsidRPr="00AD2B0D">
              <w:t>250,00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11</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Установка светодиодных светильников с датчиками движения и регуляторами освещения</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restart"/>
            <w:shd w:val="clear" w:color="auto" w:fill="auto"/>
            <w:vAlign w:val="center"/>
          </w:tcPr>
          <w:p w:rsidR="00CC160C" w:rsidRPr="00AD2B0D" w:rsidRDefault="00CC160C" w:rsidP="009961E7">
            <w:pPr>
              <w:jc w:val="center"/>
              <w:rPr>
                <w:color w:val="000000"/>
              </w:rPr>
            </w:pPr>
            <w:r>
              <w:rPr>
                <w:color w:val="000000"/>
              </w:rPr>
              <w:t>12</w:t>
            </w:r>
          </w:p>
        </w:tc>
        <w:tc>
          <w:tcPr>
            <w:tcW w:w="1307" w:type="pct"/>
            <w:vMerge w:val="restart"/>
            <w:shd w:val="clear" w:color="auto" w:fill="auto"/>
            <w:vAlign w:val="center"/>
            <w:hideMark/>
          </w:tcPr>
          <w:p w:rsidR="00CC160C" w:rsidRPr="00AD2B0D" w:rsidRDefault="00CC160C" w:rsidP="009961E7">
            <w:pPr>
              <w:rPr>
                <w:color w:val="000000"/>
              </w:rPr>
            </w:pPr>
            <w:r w:rsidRPr="00AD2B0D">
              <w:rPr>
                <w:color w:val="000000"/>
              </w:rPr>
              <w:t>Восстановление антикоррозионного, тепло- гидроизоляционного покрытий</w:t>
            </w:r>
          </w:p>
        </w:tc>
        <w:tc>
          <w:tcPr>
            <w:tcW w:w="894"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41" w:type="pct"/>
            <w:vMerge/>
            <w:vAlign w:val="center"/>
          </w:tcPr>
          <w:p w:rsidR="00CC160C" w:rsidRPr="00AD2B0D" w:rsidRDefault="00CC160C" w:rsidP="009961E7">
            <w:pPr>
              <w:rPr>
                <w:color w:val="000000"/>
              </w:rPr>
            </w:pPr>
          </w:p>
        </w:tc>
        <w:tc>
          <w:tcPr>
            <w:tcW w:w="1307" w:type="pct"/>
            <w:vMerge/>
            <w:vAlign w:val="center"/>
            <w:hideMark/>
          </w:tcPr>
          <w:p w:rsidR="00CC160C" w:rsidRPr="00AD2B0D" w:rsidRDefault="00CC160C" w:rsidP="009961E7">
            <w:pPr>
              <w:rPr>
                <w:color w:val="000000"/>
              </w:rPr>
            </w:pPr>
          </w:p>
        </w:tc>
        <w:tc>
          <w:tcPr>
            <w:tcW w:w="894"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701"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631"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54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81" w:type="pct"/>
            <w:shd w:val="clear" w:color="auto" w:fill="auto"/>
            <w:vAlign w:val="bottom"/>
            <w:hideMark/>
          </w:tcPr>
          <w:p w:rsidR="00CC160C" w:rsidRPr="00AD2B0D" w:rsidRDefault="00CC160C" w:rsidP="009961E7">
            <w:pPr>
              <w:jc w:val="right"/>
              <w:rPr>
                <w:color w:val="000000"/>
              </w:rPr>
            </w:pPr>
            <w:r w:rsidRPr="00AD2B0D">
              <w:rPr>
                <w:color w:val="000000"/>
              </w:rPr>
              <w:t>0,00</w:t>
            </w:r>
          </w:p>
        </w:tc>
      </w:tr>
    </w:tbl>
    <w:p w:rsidR="00CC160C" w:rsidRPr="00AD2B0D" w:rsidRDefault="00CC160C" w:rsidP="00CC160C">
      <w:pPr>
        <w:jc w:val="both"/>
        <w:rPr>
          <w:rFonts w:ascii="Liberation Serif" w:hAnsi="Liberation Serif"/>
          <w:b/>
        </w:rPr>
      </w:pPr>
    </w:p>
    <w:p w:rsidR="00CC160C" w:rsidRPr="002A3F73" w:rsidRDefault="00CC160C" w:rsidP="00CC160C">
      <w:pPr>
        <w:ind w:firstLine="709"/>
        <w:jc w:val="both"/>
        <w:rPr>
          <w:sz w:val="26"/>
          <w:szCs w:val="26"/>
        </w:rPr>
      </w:pPr>
      <w:r w:rsidRPr="002A3F73">
        <w:rPr>
          <w:sz w:val="26"/>
          <w:szCs w:val="26"/>
        </w:rPr>
        <w:t xml:space="preserve">Программа энергосбережения и повышения энергетической эффективности ООО «Горводоканал» на период 2024-2027 </w:t>
      </w:r>
      <w:r>
        <w:rPr>
          <w:sz w:val="26"/>
          <w:szCs w:val="26"/>
        </w:rPr>
        <w:t>годов</w:t>
      </w:r>
      <w:r w:rsidRPr="002A3F73">
        <w:rPr>
          <w:sz w:val="26"/>
          <w:szCs w:val="26"/>
        </w:rPr>
        <w:t xml:space="preserve"> в сфере водоснабжения и водоотведения; программа энергосбережения и повышения энергетической эффективности ООО «Горводоканал» на период 2024-2027 </w:t>
      </w:r>
      <w:r>
        <w:rPr>
          <w:sz w:val="26"/>
          <w:szCs w:val="26"/>
        </w:rPr>
        <w:t>годов</w:t>
      </w:r>
      <w:r w:rsidRPr="002A3F73">
        <w:rPr>
          <w:sz w:val="26"/>
          <w:szCs w:val="26"/>
        </w:rPr>
        <w:t xml:space="preserve"> в сфере теплоснабжения</w:t>
      </w:r>
      <w:r>
        <w:rPr>
          <w:sz w:val="26"/>
          <w:szCs w:val="26"/>
        </w:rPr>
        <w:t xml:space="preserve"> (далее – Программы).</w:t>
      </w:r>
      <w:r w:rsidRPr="002A3F73">
        <w:rPr>
          <w:sz w:val="26"/>
          <w:szCs w:val="26"/>
        </w:rPr>
        <w:t xml:space="preserve"> </w:t>
      </w:r>
    </w:p>
    <w:p w:rsidR="00CC160C" w:rsidRPr="002A3F73" w:rsidRDefault="00CC160C" w:rsidP="00CC160C">
      <w:pPr>
        <w:ind w:firstLine="709"/>
        <w:jc w:val="both"/>
        <w:rPr>
          <w:sz w:val="26"/>
          <w:szCs w:val="26"/>
        </w:rPr>
      </w:pPr>
    </w:p>
    <w:p w:rsidR="00CC160C" w:rsidRPr="00962FCA" w:rsidRDefault="00CC160C" w:rsidP="00CC160C">
      <w:pPr>
        <w:ind w:firstLine="709"/>
        <w:jc w:val="both"/>
        <w:rPr>
          <w:sz w:val="26"/>
          <w:szCs w:val="26"/>
        </w:rPr>
      </w:pPr>
      <w:r w:rsidRPr="00962FCA">
        <w:rPr>
          <w:sz w:val="26"/>
          <w:szCs w:val="26"/>
        </w:rPr>
        <w:t xml:space="preserve">Общий объём средств, необходимый для реализации Программ составляет </w:t>
      </w:r>
      <w:r>
        <w:rPr>
          <w:sz w:val="26"/>
          <w:szCs w:val="26"/>
        </w:rPr>
        <w:t xml:space="preserve">         </w:t>
      </w:r>
      <w:r w:rsidRPr="00962FCA">
        <w:rPr>
          <w:sz w:val="26"/>
          <w:szCs w:val="26"/>
        </w:rPr>
        <w:t>9</w:t>
      </w:r>
      <w:r>
        <w:rPr>
          <w:sz w:val="26"/>
          <w:szCs w:val="26"/>
        </w:rPr>
        <w:t> </w:t>
      </w:r>
      <w:r w:rsidRPr="00962FCA">
        <w:rPr>
          <w:sz w:val="26"/>
          <w:szCs w:val="26"/>
        </w:rPr>
        <w:t>910</w:t>
      </w:r>
      <w:r>
        <w:rPr>
          <w:sz w:val="26"/>
          <w:szCs w:val="26"/>
        </w:rPr>
        <w:t>,00</w:t>
      </w:r>
      <w:r w:rsidRPr="00962FCA">
        <w:rPr>
          <w:sz w:val="26"/>
          <w:szCs w:val="26"/>
        </w:rPr>
        <w:t xml:space="preserve"> тыс. руб. Финансовые источники для реализации Программы - внебюджетные средства (тарифные источники)</w:t>
      </w:r>
    </w:p>
    <w:p w:rsidR="00CC160C" w:rsidRPr="00AD2B0D" w:rsidRDefault="00CC160C" w:rsidP="00CC160C">
      <w:pPr>
        <w:ind w:firstLine="709"/>
        <w:jc w:val="both"/>
        <w:rPr>
          <w:rFonts w:ascii="Liberation Serif" w:hAnsi="Liberation Serif"/>
        </w:rPr>
      </w:pPr>
    </w:p>
    <w:p w:rsidR="00CC160C" w:rsidRPr="00962FCA" w:rsidRDefault="00CC160C" w:rsidP="00CC160C">
      <w:pPr>
        <w:ind w:firstLine="709"/>
        <w:jc w:val="both"/>
        <w:rPr>
          <w:color w:val="000000" w:themeColor="text1"/>
          <w:sz w:val="26"/>
          <w:szCs w:val="26"/>
        </w:rPr>
      </w:pPr>
      <w:r w:rsidRPr="00962FCA">
        <w:rPr>
          <w:color w:val="000000" w:themeColor="text1"/>
          <w:sz w:val="26"/>
          <w:szCs w:val="26"/>
        </w:rPr>
        <w:t xml:space="preserve">Таблица 5. Затраты реализацию </w:t>
      </w:r>
      <w:r>
        <w:rPr>
          <w:color w:val="000000" w:themeColor="text1"/>
          <w:sz w:val="26"/>
          <w:szCs w:val="26"/>
        </w:rPr>
        <w:t>П</w:t>
      </w:r>
      <w:r w:rsidRPr="00962FCA">
        <w:rPr>
          <w:color w:val="000000" w:themeColor="text1"/>
          <w:sz w:val="26"/>
          <w:szCs w:val="26"/>
        </w:rPr>
        <w:t>рограмм, в тыс. руб.</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618"/>
        <w:gridCol w:w="1672"/>
        <w:gridCol w:w="1304"/>
        <w:gridCol w:w="1179"/>
        <w:gridCol w:w="1023"/>
        <w:gridCol w:w="1087"/>
      </w:tblGrid>
      <w:tr w:rsidR="00CC160C" w:rsidRPr="00AD2B0D" w:rsidTr="009961E7">
        <w:trPr>
          <w:trHeight w:val="230"/>
          <w:tblHeader/>
        </w:trPr>
        <w:tc>
          <w:tcPr>
            <w:tcW w:w="335" w:type="pct"/>
            <w:vMerge w:val="restart"/>
            <w:shd w:val="clear" w:color="auto" w:fill="auto"/>
            <w:vAlign w:val="center"/>
            <w:hideMark/>
          </w:tcPr>
          <w:p w:rsidR="00CC160C" w:rsidRPr="00962FCA" w:rsidRDefault="00CC160C" w:rsidP="009961E7">
            <w:pPr>
              <w:jc w:val="center"/>
              <w:rPr>
                <w:color w:val="000000"/>
              </w:rPr>
            </w:pPr>
            <w:r w:rsidRPr="00962FCA">
              <w:rPr>
                <w:color w:val="000000"/>
              </w:rPr>
              <w:t>№ п/п</w:t>
            </w:r>
          </w:p>
        </w:tc>
        <w:tc>
          <w:tcPr>
            <w:tcW w:w="1375" w:type="pct"/>
            <w:vMerge w:val="restart"/>
            <w:shd w:val="clear" w:color="auto" w:fill="auto"/>
            <w:noWrap/>
            <w:vAlign w:val="center"/>
            <w:hideMark/>
          </w:tcPr>
          <w:p w:rsidR="00CC160C" w:rsidRPr="00962FCA" w:rsidRDefault="00CC160C" w:rsidP="009961E7">
            <w:pPr>
              <w:rPr>
                <w:color w:val="000000"/>
              </w:rPr>
            </w:pPr>
            <w:r w:rsidRPr="00962FCA">
              <w:rPr>
                <w:color w:val="000000"/>
              </w:rPr>
              <w:t>Мероприятия программы</w:t>
            </w:r>
          </w:p>
        </w:tc>
        <w:tc>
          <w:tcPr>
            <w:tcW w:w="878" w:type="pct"/>
            <w:vMerge w:val="restart"/>
            <w:shd w:val="clear" w:color="auto" w:fill="auto"/>
            <w:vAlign w:val="center"/>
            <w:hideMark/>
          </w:tcPr>
          <w:p w:rsidR="00CC160C" w:rsidRPr="00962FCA" w:rsidRDefault="00CC160C" w:rsidP="009961E7">
            <w:pPr>
              <w:jc w:val="center"/>
              <w:rPr>
                <w:color w:val="000000"/>
              </w:rPr>
            </w:pPr>
            <w:r w:rsidRPr="00962FCA">
              <w:rPr>
                <w:color w:val="000000"/>
              </w:rPr>
              <w:t>Источник финансирования</w:t>
            </w:r>
          </w:p>
        </w:tc>
        <w:tc>
          <w:tcPr>
            <w:tcW w:w="2413" w:type="pct"/>
            <w:gridSpan w:val="4"/>
            <w:vMerge w:val="restart"/>
            <w:shd w:val="clear" w:color="auto" w:fill="auto"/>
            <w:noWrap/>
            <w:vAlign w:val="center"/>
            <w:hideMark/>
          </w:tcPr>
          <w:p w:rsidR="00CC160C" w:rsidRPr="00962FCA" w:rsidRDefault="00CC160C" w:rsidP="009961E7">
            <w:pPr>
              <w:jc w:val="center"/>
              <w:rPr>
                <w:color w:val="000000"/>
              </w:rPr>
            </w:pPr>
            <w:r w:rsidRPr="00962FCA">
              <w:rPr>
                <w:color w:val="000000"/>
              </w:rPr>
              <w:t>Финансовые затраты на реализацию (тыс. рублей)</w:t>
            </w:r>
          </w:p>
        </w:tc>
      </w:tr>
      <w:tr w:rsidR="00CC160C" w:rsidRPr="00AD2B0D" w:rsidTr="009961E7">
        <w:trPr>
          <w:trHeight w:val="464"/>
          <w:tblHeader/>
        </w:trPr>
        <w:tc>
          <w:tcPr>
            <w:tcW w:w="335" w:type="pct"/>
            <w:vMerge/>
            <w:vAlign w:val="center"/>
            <w:hideMark/>
          </w:tcPr>
          <w:p w:rsidR="00CC160C" w:rsidRPr="00962FCA" w:rsidRDefault="00CC160C" w:rsidP="009961E7">
            <w:pPr>
              <w:rPr>
                <w:color w:val="000000"/>
              </w:rPr>
            </w:pPr>
          </w:p>
        </w:tc>
        <w:tc>
          <w:tcPr>
            <w:tcW w:w="1375" w:type="pct"/>
            <w:vMerge/>
            <w:vAlign w:val="center"/>
            <w:hideMark/>
          </w:tcPr>
          <w:p w:rsidR="00CC160C" w:rsidRPr="00962FCA" w:rsidRDefault="00CC160C" w:rsidP="009961E7">
            <w:pPr>
              <w:rPr>
                <w:color w:val="000000"/>
              </w:rPr>
            </w:pPr>
          </w:p>
        </w:tc>
        <w:tc>
          <w:tcPr>
            <w:tcW w:w="878" w:type="pct"/>
            <w:vMerge/>
            <w:vAlign w:val="center"/>
            <w:hideMark/>
          </w:tcPr>
          <w:p w:rsidR="00CC160C" w:rsidRPr="00962FCA" w:rsidRDefault="00CC160C" w:rsidP="009961E7">
            <w:pPr>
              <w:rPr>
                <w:color w:val="000000"/>
              </w:rPr>
            </w:pPr>
          </w:p>
        </w:tc>
        <w:tc>
          <w:tcPr>
            <w:tcW w:w="2413" w:type="pct"/>
            <w:gridSpan w:val="4"/>
            <w:vMerge/>
            <w:vAlign w:val="center"/>
            <w:hideMark/>
          </w:tcPr>
          <w:p w:rsidR="00CC160C" w:rsidRPr="00962FCA" w:rsidRDefault="00CC160C" w:rsidP="009961E7">
            <w:pPr>
              <w:rPr>
                <w:color w:val="000000"/>
              </w:rPr>
            </w:pPr>
          </w:p>
        </w:tc>
      </w:tr>
      <w:tr w:rsidR="00CC160C" w:rsidRPr="00AD2B0D" w:rsidTr="009961E7">
        <w:trPr>
          <w:trHeight w:val="20"/>
          <w:tblHeader/>
        </w:trPr>
        <w:tc>
          <w:tcPr>
            <w:tcW w:w="335" w:type="pct"/>
            <w:vMerge/>
            <w:vAlign w:val="center"/>
            <w:hideMark/>
          </w:tcPr>
          <w:p w:rsidR="00CC160C" w:rsidRPr="00962FCA" w:rsidRDefault="00CC160C" w:rsidP="009961E7">
            <w:pPr>
              <w:rPr>
                <w:color w:val="000000"/>
              </w:rPr>
            </w:pPr>
          </w:p>
        </w:tc>
        <w:tc>
          <w:tcPr>
            <w:tcW w:w="1375" w:type="pct"/>
            <w:vMerge/>
            <w:vAlign w:val="center"/>
            <w:hideMark/>
          </w:tcPr>
          <w:p w:rsidR="00CC160C" w:rsidRPr="00962FCA" w:rsidRDefault="00CC160C" w:rsidP="009961E7">
            <w:pPr>
              <w:rPr>
                <w:color w:val="000000"/>
              </w:rPr>
            </w:pPr>
          </w:p>
        </w:tc>
        <w:tc>
          <w:tcPr>
            <w:tcW w:w="878" w:type="pct"/>
            <w:vMerge/>
            <w:vAlign w:val="center"/>
            <w:hideMark/>
          </w:tcPr>
          <w:p w:rsidR="00CC160C" w:rsidRPr="00962FCA" w:rsidRDefault="00CC160C" w:rsidP="009961E7">
            <w:pPr>
              <w:rPr>
                <w:color w:val="000000"/>
              </w:rPr>
            </w:pPr>
          </w:p>
        </w:tc>
        <w:tc>
          <w:tcPr>
            <w:tcW w:w="685" w:type="pct"/>
            <w:vMerge w:val="restart"/>
            <w:shd w:val="clear" w:color="auto" w:fill="auto"/>
            <w:noWrap/>
            <w:vAlign w:val="center"/>
            <w:hideMark/>
          </w:tcPr>
          <w:p w:rsidR="00CC160C" w:rsidRPr="00962FCA" w:rsidRDefault="00CC160C" w:rsidP="009961E7">
            <w:pPr>
              <w:jc w:val="center"/>
              <w:rPr>
                <w:color w:val="000000"/>
              </w:rPr>
            </w:pPr>
            <w:r w:rsidRPr="00962FCA">
              <w:rPr>
                <w:color w:val="000000"/>
              </w:rPr>
              <w:t>всего</w:t>
            </w:r>
          </w:p>
        </w:tc>
        <w:tc>
          <w:tcPr>
            <w:tcW w:w="1727" w:type="pct"/>
            <w:gridSpan w:val="3"/>
            <w:shd w:val="clear" w:color="auto" w:fill="auto"/>
            <w:noWrap/>
            <w:vAlign w:val="center"/>
            <w:hideMark/>
          </w:tcPr>
          <w:p w:rsidR="00CC160C" w:rsidRPr="00962FCA" w:rsidRDefault="00CC160C" w:rsidP="009961E7">
            <w:pPr>
              <w:jc w:val="center"/>
              <w:rPr>
                <w:color w:val="000000"/>
              </w:rPr>
            </w:pPr>
            <w:r w:rsidRPr="00962FCA">
              <w:rPr>
                <w:color w:val="000000"/>
              </w:rPr>
              <w:t>в том числе</w:t>
            </w:r>
          </w:p>
        </w:tc>
      </w:tr>
      <w:tr w:rsidR="00CC160C" w:rsidRPr="00AD2B0D" w:rsidTr="009961E7">
        <w:trPr>
          <w:trHeight w:val="60"/>
          <w:tblHeader/>
        </w:trPr>
        <w:tc>
          <w:tcPr>
            <w:tcW w:w="335" w:type="pct"/>
            <w:vMerge/>
            <w:vAlign w:val="center"/>
            <w:hideMark/>
          </w:tcPr>
          <w:p w:rsidR="00CC160C" w:rsidRPr="00962FCA" w:rsidRDefault="00CC160C" w:rsidP="009961E7">
            <w:pPr>
              <w:rPr>
                <w:color w:val="000000"/>
              </w:rPr>
            </w:pPr>
          </w:p>
        </w:tc>
        <w:tc>
          <w:tcPr>
            <w:tcW w:w="1375" w:type="pct"/>
            <w:vMerge/>
            <w:vAlign w:val="center"/>
            <w:hideMark/>
          </w:tcPr>
          <w:p w:rsidR="00CC160C" w:rsidRPr="00962FCA" w:rsidRDefault="00CC160C" w:rsidP="009961E7">
            <w:pPr>
              <w:rPr>
                <w:color w:val="000000"/>
              </w:rPr>
            </w:pPr>
          </w:p>
        </w:tc>
        <w:tc>
          <w:tcPr>
            <w:tcW w:w="878" w:type="pct"/>
            <w:vMerge/>
            <w:vAlign w:val="center"/>
            <w:hideMark/>
          </w:tcPr>
          <w:p w:rsidR="00CC160C" w:rsidRPr="00962FCA" w:rsidRDefault="00CC160C" w:rsidP="009961E7">
            <w:pPr>
              <w:rPr>
                <w:color w:val="000000"/>
              </w:rPr>
            </w:pPr>
          </w:p>
        </w:tc>
        <w:tc>
          <w:tcPr>
            <w:tcW w:w="685" w:type="pct"/>
            <w:vMerge/>
            <w:vAlign w:val="center"/>
            <w:hideMark/>
          </w:tcPr>
          <w:p w:rsidR="00CC160C" w:rsidRPr="00962FCA" w:rsidRDefault="00CC160C" w:rsidP="009961E7">
            <w:pPr>
              <w:rPr>
                <w:color w:val="000000"/>
              </w:rPr>
            </w:pPr>
          </w:p>
        </w:tc>
        <w:tc>
          <w:tcPr>
            <w:tcW w:w="619" w:type="pct"/>
            <w:shd w:val="clear" w:color="auto" w:fill="auto"/>
            <w:noWrap/>
            <w:vAlign w:val="center"/>
            <w:hideMark/>
          </w:tcPr>
          <w:p w:rsidR="00CC160C" w:rsidRPr="00962FCA" w:rsidRDefault="00CC160C" w:rsidP="009961E7">
            <w:pPr>
              <w:jc w:val="center"/>
              <w:rPr>
                <w:color w:val="000000"/>
              </w:rPr>
            </w:pPr>
            <w:r w:rsidRPr="00962FCA">
              <w:rPr>
                <w:color w:val="000000"/>
              </w:rPr>
              <w:t>2024</w:t>
            </w:r>
          </w:p>
        </w:tc>
        <w:tc>
          <w:tcPr>
            <w:tcW w:w="537" w:type="pct"/>
            <w:shd w:val="clear" w:color="auto" w:fill="auto"/>
            <w:noWrap/>
            <w:vAlign w:val="center"/>
            <w:hideMark/>
          </w:tcPr>
          <w:p w:rsidR="00CC160C" w:rsidRPr="00962FCA" w:rsidRDefault="00CC160C" w:rsidP="009961E7">
            <w:pPr>
              <w:jc w:val="center"/>
              <w:rPr>
                <w:color w:val="000000"/>
              </w:rPr>
            </w:pPr>
            <w:r w:rsidRPr="00962FCA">
              <w:rPr>
                <w:color w:val="000000"/>
              </w:rPr>
              <w:t>2025</w:t>
            </w:r>
          </w:p>
        </w:tc>
        <w:tc>
          <w:tcPr>
            <w:tcW w:w="571" w:type="pct"/>
            <w:shd w:val="clear" w:color="auto" w:fill="auto"/>
            <w:noWrap/>
            <w:vAlign w:val="center"/>
            <w:hideMark/>
          </w:tcPr>
          <w:p w:rsidR="00CC160C" w:rsidRPr="00962FCA" w:rsidRDefault="00CC160C" w:rsidP="009961E7">
            <w:pPr>
              <w:jc w:val="center"/>
              <w:rPr>
                <w:color w:val="000000"/>
              </w:rPr>
            </w:pPr>
            <w:r w:rsidRPr="00962FCA">
              <w:rPr>
                <w:color w:val="000000"/>
              </w:rPr>
              <w:t>2026</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ИТОГО:</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9 910,00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6 535,00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3 375,00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9 910,00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6 535,00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3 375,00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1</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Замена насосного оборудования на артезианских скважинах ВОС</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3 525,00</w:t>
            </w:r>
          </w:p>
        </w:tc>
        <w:tc>
          <w:tcPr>
            <w:tcW w:w="619" w:type="pct"/>
            <w:shd w:val="clear" w:color="auto" w:fill="auto"/>
            <w:vAlign w:val="bottom"/>
            <w:hideMark/>
          </w:tcPr>
          <w:p w:rsidR="00CC160C" w:rsidRPr="00AD2B0D" w:rsidRDefault="00CC160C" w:rsidP="009961E7">
            <w:pPr>
              <w:jc w:val="right"/>
            </w:pPr>
            <w:r w:rsidRPr="00AD2B0D">
              <w:t>3 525,00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2</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Модернизация объектов КОС, монтаж аэрации нового поколения</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1 725,00</w:t>
            </w:r>
          </w:p>
        </w:tc>
        <w:tc>
          <w:tcPr>
            <w:tcW w:w="619" w:type="pct"/>
            <w:shd w:val="clear" w:color="auto" w:fill="auto"/>
            <w:vAlign w:val="bottom"/>
            <w:hideMark/>
          </w:tcPr>
          <w:p w:rsidR="00CC160C" w:rsidRPr="00AD2B0D" w:rsidRDefault="00CC160C" w:rsidP="009961E7">
            <w:pPr>
              <w:jc w:val="right"/>
            </w:pPr>
            <w:r w:rsidRPr="00AD2B0D">
              <w:t>0,00</w:t>
            </w:r>
          </w:p>
        </w:tc>
        <w:tc>
          <w:tcPr>
            <w:tcW w:w="537" w:type="pct"/>
            <w:shd w:val="clear" w:color="auto" w:fill="auto"/>
            <w:vAlign w:val="bottom"/>
            <w:hideMark/>
          </w:tcPr>
          <w:p w:rsidR="00CC160C" w:rsidRPr="00AD2B0D" w:rsidRDefault="00CC160C" w:rsidP="009961E7">
            <w:pPr>
              <w:jc w:val="right"/>
            </w:pPr>
            <w:r w:rsidRPr="00AD2B0D">
              <w:t>1 725,00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3</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Замена насосного оборудования</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4 200,00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2 800,00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1 400,00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4 200,00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2 800,00</w:t>
            </w:r>
          </w:p>
        </w:tc>
        <w:tc>
          <w:tcPr>
            <w:tcW w:w="537" w:type="pct"/>
            <w:shd w:val="clear" w:color="auto" w:fill="auto"/>
            <w:vAlign w:val="bottom"/>
            <w:hideMark/>
          </w:tcPr>
          <w:p w:rsidR="00CC160C" w:rsidRPr="00AD2B0D" w:rsidRDefault="00CC160C" w:rsidP="009961E7">
            <w:pPr>
              <w:jc w:val="right"/>
            </w:pPr>
            <w:r w:rsidRPr="00AD2B0D">
              <w:t>1 400,00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4</w:t>
            </w:r>
          </w:p>
        </w:tc>
        <w:tc>
          <w:tcPr>
            <w:tcW w:w="1375" w:type="pct"/>
            <w:vMerge w:val="restart"/>
            <w:shd w:val="clear" w:color="auto" w:fill="auto"/>
            <w:vAlign w:val="center"/>
            <w:hideMark/>
          </w:tcPr>
          <w:p w:rsidR="00CC160C" w:rsidRPr="00AD2B0D" w:rsidRDefault="00CC160C" w:rsidP="009961E7">
            <w:pPr>
              <w:ind w:left="-42" w:right="-139"/>
              <w:rPr>
                <w:color w:val="000000"/>
              </w:rPr>
            </w:pPr>
            <w:r w:rsidRPr="00AD2B0D">
              <w:rPr>
                <w:color w:val="000000"/>
              </w:rPr>
              <w:t>Замена на КНС электрических обогревателей на обогреватели с регуляторами температуры</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140,00</w:t>
            </w:r>
          </w:p>
        </w:tc>
        <w:tc>
          <w:tcPr>
            <w:tcW w:w="537" w:type="pct"/>
            <w:shd w:val="clear" w:color="auto" w:fill="auto"/>
            <w:vAlign w:val="bottom"/>
            <w:hideMark/>
          </w:tcPr>
          <w:p w:rsidR="00CC160C" w:rsidRPr="00AD2B0D" w:rsidRDefault="00CC160C" w:rsidP="009961E7">
            <w:pPr>
              <w:jc w:val="right"/>
            </w:pPr>
            <w:r w:rsidRPr="00AD2B0D">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5</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Оптимизация режимов работы котельных</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250,00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pPr>
            <w:r w:rsidRPr="00AD2B0D">
              <w:t>250,00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6</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Установка светодиодных светильников с датчиками движения и регуляторами освещения</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20,00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restart"/>
            <w:shd w:val="clear" w:color="auto" w:fill="auto"/>
            <w:vAlign w:val="center"/>
          </w:tcPr>
          <w:p w:rsidR="00CC160C" w:rsidRPr="00AD2B0D" w:rsidRDefault="00CC160C" w:rsidP="009961E7">
            <w:pPr>
              <w:jc w:val="center"/>
              <w:rPr>
                <w:color w:val="000000"/>
              </w:rPr>
            </w:pPr>
            <w:r>
              <w:rPr>
                <w:color w:val="000000"/>
              </w:rPr>
              <w:t>7</w:t>
            </w:r>
          </w:p>
        </w:tc>
        <w:tc>
          <w:tcPr>
            <w:tcW w:w="1375" w:type="pct"/>
            <w:vMerge w:val="restart"/>
            <w:shd w:val="clear" w:color="auto" w:fill="auto"/>
            <w:vAlign w:val="center"/>
            <w:hideMark/>
          </w:tcPr>
          <w:p w:rsidR="00CC160C" w:rsidRPr="00AD2B0D" w:rsidRDefault="00CC160C" w:rsidP="009961E7">
            <w:pPr>
              <w:rPr>
                <w:color w:val="000000"/>
              </w:rPr>
            </w:pPr>
            <w:r w:rsidRPr="00AD2B0D">
              <w:rPr>
                <w:color w:val="000000"/>
              </w:rPr>
              <w:t>Восстановление антикоррозионного, тепло- гидроизоляционного покрытий</w:t>
            </w:r>
          </w:p>
        </w:tc>
        <w:tc>
          <w:tcPr>
            <w:tcW w:w="878" w:type="pct"/>
            <w:shd w:val="clear" w:color="auto" w:fill="auto"/>
            <w:vAlign w:val="bottom"/>
            <w:hideMark/>
          </w:tcPr>
          <w:p w:rsidR="00CC160C" w:rsidRPr="00AD2B0D" w:rsidRDefault="00CC160C" w:rsidP="009961E7">
            <w:pPr>
              <w:rPr>
                <w:color w:val="000000"/>
              </w:rPr>
            </w:pPr>
            <w:r w:rsidRPr="00AD2B0D">
              <w:rPr>
                <w:color w:val="000000"/>
              </w:rPr>
              <w:t>Всего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БАО</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МБ</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r w:rsidR="00CC160C" w:rsidRPr="00AD2B0D" w:rsidTr="009961E7">
        <w:trPr>
          <w:trHeight w:val="20"/>
        </w:trPr>
        <w:tc>
          <w:tcPr>
            <w:tcW w:w="335" w:type="pct"/>
            <w:vMerge/>
            <w:vAlign w:val="center"/>
          </w:tcPr>
          <w:p w:rsidR="00CC160C" w:rsidRPr="00AD2B0D" w:rsidRDefault="00CC160C" w:rsidP="009961E7">
            <w:pPr>
              <w:rPr>
                <w:color w:val="000000"/>
              </w:rPr>
            </w:pPr>
          </w:p>
        </w:tc>
        <w:tc>
          <w:tcPr>
            <w:tcW w:w="1375" w:type="pct"/>
            <w:vMerge/>
            <w:vAlign w:val="center"/>
            <w:hideMark/>
          </w:tcPr>
          <w:p w:rsidR="00CC160C" w:rsidRPr="00AD2B0D" w:rsidRDefault="00CC160C" w:rsidP="009961E7">
            <w:pPr>
              <w:rPr>
                <w:color w:val="000000"/>
              </w:rPr>
            </w:pPr>
          </w:p>
        </w:tc>
        <w:tc>
          <w:tcPr>
            <w:tcW w:w="878" w:type="pct"/>
            <w:shd w:val="clear" w:color="auto" w:fill="auto"/>
            <w:noWrap/>
            <w:vAlign w:val="bottom"/>
            <w:hideMark/>
          </w:tcPr>
          <w:p w:rsidR="00CC160C" w:rsidRPr="00AD2B0D" w:rsidRDefault="00CC160C" w:rsidP="009961E7">
            <w:pPr>
              <w:rPr>
                <w:color w:val="000000"/>
              </w:rPr>
            </w:pPr>
            <w:r w:rsidRPr="00AD2B0D">
              <w:rPr>
                <w:color w:val="000000"/>
              </w:rPr>
              <w:t>ВИ</w:t>
            </w:r>
          </w:p>
        </w:tc>
        <w:tc>
          <w:tcPr>
            <w:tcW w:w="685"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619" w:type="pct"/>
            <w:shd w:val="clear" w:color="auto" w:fill="auto"/>
            <w:vAlign w:val="bottom"/>
            <w:hideMark/>
          </w:tcPr>
          <w:p w:rsidR="00CC160C" w:rsidRPr="00AD2B0D" w:rsidRDefault="00CC160C" w:rsidP="009961E7">
            <w:pPr>
              <w:jc w:val="right"/>
              <w:rPr>
                <w:color w:val="000000"/>
              </w:rPr>
            </w:pPr>
            <w:r w:rsidRPr="00AD2B0D">
              <w:rPr>
                <w:color w:val="000000"/>
              </w:rPr>
              <w:t>50,00</w:t>
            </w:r>
          </w:p>
        </w:tc>
        <w:tc>
          <w:tcPr>
            <w:tcW w:w="537" w:type="pct"/>
            <w:shd w:val="clear" w:color="auto" w:fill="auto"/>
            <w:vAlign w:val="bottom"/>
            <w:hideMark/>
          </w:tcPr>
          <w:p w:rsidR="00CC160C" w:rsidRPr="00AD2B0D" w:rsidRDefault="00CC160C" w:rsidP="009961E7">
            <w:pPr>
              <w:jc w:val="right"/>
              <w:rPr>
                <w:color w:val="000000"/>
              </w:rPr>
            </w:pPr>
            <w:r w:rsidRPr="00AD2B0D">
              <w:rPr>
                <w:color w:val="000000"/>
              </w:rPr>
              <w:t>0,00</w:t>
            </w:r>
          </w:p>
        </w:tc>
        <w:tc>
          <w:tcPr>
            <w:tcW w:w="571" w:type="pct"/>
            <w:shd w:val="clear" w:color="auto" w:fill="auto"/>
            <w:vAlign w:val="bottom"/>
            <w:hideMark/>
          </w:tcPr>
          <w:p w:rsidR="00CC160C" w:rsidRPr="00AD2B0D" w:rsidRDefault="00CC160C" w:rsidP="009961E7">
            <w:pPr>
              <w:jc w:val="right"/>
              <w:rPr>
                <w:color w:val="000000"/>
              </w:rPr>
            </w:pPr>
            <w:r w:rsidRPr="00AD2B0D">
              <w:rPr>
                <w:color w:val="000000"/>
              </w:rPr>
              <w:t>0,00</w:t>
            </w:r>
          </w:p>
        </w:tc>
      </w:tr>
    </w:tbl>
    <w:p w:rsidR="00CC160C" w:rsidRDefault="00CC160C" w:rsidP="00CC160C">
      <w:pPr>
        <w:jc w:val="both"/>
        <w:rPr>
          <w:rFonts w:ascii="Liberation Serif" w:hAnsi="Liberation Serif"/>
          <w:b/>
          <w:highlight w:val="yellow"/>
        </w:rPr>
      </w:pPr>
    </w:p>
    <w:p w:rsidR="00CC160C" w:rsidRPr="00962FCA" w:rsidRDefault="00CC160C" w:rsidP="00CC160C">
      <w:pPr>
        <w:ind w:firstLine="709"/>
        <w:jc w:val="both"/>
        <w:rPr>
          <w:sz w:val="26"/>
          <w:szCs w:val="26"/>
        </w:rPr>
      </w:pPr>
      <w:r w:rsidRPr="00962FCA">
        <w:rPr>
          <w:sz w:val="26"/>
          <w:szCs w:val="26"/>
        </w:rPr>
        <w:t>Программа энергосбережения и повышения энергетической эффективности АО «Югорская региональная электросетевая компания» на период 2023-2027 годов с техническими мероприятиями по реконструкции, модернизации и развитию системы электроснабжения города Когалыма (далее – Программа)</w:t>
      </w:r>
      <w:r>
        <w:rPr>
          <w:sz w:val="26"/>
          <w:szCs w:val="26"/>
        </w:rPr>
        <w:t>.</w:t>
      </w:r>
      <w:r w:rsidRPr="00962FCA">
        <w:rPr>
          <w:sz w:val="26"/>
          <w:szCs w:val="26"/>
        </w:rPr>
        <w:t xml:space="preserve"> </w:t>
      </w:r>
    </w:p>
    <w:p w:rsidR="00CC160C" w:rsidRPr="007A12F2" w:rsidRDefault="00CC160C" w:rsidP="00CC160C">
      <w:pPr>
        <w:ind w:firstLine="709"/>
        <w:jc w:val="both"/>
        <w:rPr>
          <w:rFonts w:ascii="Liberation Serif" w:hAnsi="Liberation Serif"/>
          <w:b/>
        </w:rPr>
      </w:pPr>
    </w:p>
    <w:p w:rsidR="00CC160C" w:rsidRPr="00962FCA" w:rsidRDefault="00CC160C" w:rsidP="00CC160C">
      <w:pPr>
        <w:ind w:firstLine="709"/>
        <w:jc w:val="both"/>
        <w:rPr>
          <w:sz w:val="26"/>
          <w:szCs w:val="26"/>
        </w:rPr>
      </w:pPr>
      <w:r w:rsidRPr="00962FCA">
        <w:rPr>
          <w:sz w:val="26"/>
          <w:szCs w:val="26"/>
        </w:rPr>
        <w:t>Общий объём средств, необходимый для реализации Программы составляет 55 802,00 тыс. руб. Финансовые источники для реализации Программы - внебюджетные средства (тарифные источники) и инвестиционная программа регулируемой организации.</w:t>
      </w:r>
    </w:p>
    <w:p w:rsidR="00CC160C" w:rsidRPr="007A12F2" w:rsidRDefault="00CC160C" w:rsidP="00CC160C">
      <w:pPr>
        <w:ind w:firstLine="709"/>
        <w:jc w:val="both"/>
        <w:rPr>
          <w:rFonts w:ascii="Liberation Serif" w:hAnsi="Liberation Serif"/>
        </w:rPr>
      </w:pPr>
    </w:p>
    <w:p w:rsidR="00CC160C" w:rsidRPr="00962FCA" w:rsidRDefault="00CC160C" w:rsidP="00CC160C">
      <w:pPr>
        <w:ind w:firstLine="709"/>
        <w:jc w:val="both"/>
        <w:rPr>
          <w:color w:val="000000" w:themeColor="text1"/>
          <w:sz w:val="26"/>
          <w:szCs w:val="26"/>
        </w:rPr>
      </w:pPr>
      <w:r w:rsidRPr="00962FCA">
        <w:rPr>
          <w:color w:val="000000" w:themeColor="text1"/>
          <w:sz w:val="26"/>
          <w:szCs w:val="26"/>
        </w:rPr>
        <w:t xml:space="preserve">Таблица 6. Затраты реализацию </w:t>
      </w:r>
      <w:r>
        <w:rPr>
          <w:color w:val="000000" w:themeColor="text1"/>
          <w:sz w:val="26"/>
          <w:szCs w:val="26"/>
        </w:rPr>
        <w:t>П</w:t>
      </w:r>
      <w:r w:rsidRPr="00962FCA">
        <w:rPr>
          <w:color w:val="000000" w:themeColor="text1"/>
          <w:sz w:val="26"/>
          <w:szCs w:val="26"/>
        </w:rPr>
        <w:t>рограммы, 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443"/>
        <w:gridCol w:w="1671"/>
        <w:gridCol w:w="1295"/>
        <w:gridCol w:w="1177"/>
        <w:gridCol w:w="1030"/>
        <w:gridCol w:w="1090"/>
      </w:tblGrid>
      <w:tr w:rsidR="00CC160C" w:rsidRPr="00962FCA" w:rsidTr="009961E7">
        <w:trPr>
          <w:trHeight w:val="230"/>
          <w:tblHeader/>
        </w:trPr>
        <w:tc>
          <w:tcPr>
            <w:tcW w:w="342" w:type="pct"/>
            <w:vMerge w:val="restart"/>
            <w:shd w:val="clear" w:color="auto" w:fill="auto"/>
            <w:vAlign w:val="center"/>
            <w:hideMark/>
          </w:tcPr>
          <w:p w:rsidR="00CC160C" w:rsidRPr="00962FCA" w:rsidRDefault="00CC160C" w:rsidP="009961E7">
            <w:pPr>
              <w:jc w:val="center"/>
              <w:rPr>
                <w:color w:val="000000"/>
              </w:rPr>
            </w:pPr>
            <w:r w:rsidRPr="00962FCA">
              <w:rPr>
                <w:color w:val="000000"/>
              </w:rPr>
              <w:t>№ п/п</w:t>
            </w:r>
          </w:p>
        </w:tc>
        <w:tc>
          <w:tcPr>
            <w:tcW w:w="1307" w:type="pct"/>
            <w:vMerge w:val="restart"/>
            <w:shd w:val="clear" w:color="auto" w:fill="auto"/>
            <w:noWrap/>
            <w:vAlign w:val="center"/>
            <w:hideMark/>
          </w:tcPr>
          <w:p w:rsidR="00CC160C" w:rsidRPr="00962FCA" w:rsidRDefault="00CC160C" w:rsidP="009961E7">
            <w:pPr>
              <w:rPr>
                <w:color w:val="000000"/>
              </w:rPr>
            </w:pPr>
            <w:r w:rsidRPr="00962FCA">
              <w:rPr>
                <w:color w:val="000000"/>
              </w:rPr>
              <w:t>Мероприятия программы</w:t>
            </w:r>
          </w:p>
        </w:tc>
        <w:tc>
          <w:tcPr>
            <w:tcW w:w="894" w:type="pct"/>
            <w:vMerge w:val="restart"/>
            <w:shd w:val="clear" w:color="auto" w:fill="auto"/>
            <w:vAlign w:val="center"/>
            <w:hideMark/>
          </w:tcPr>
          <w:p w:rsidR="00CC160C" w:rsidRPr="00962FCA" w:rsidRDefault="00CC160C" w:rsidP="009961E7">
            <w:pPr>
              <w:jc w:val="center"/>
              <w:rPr>
                <w:color w:val="000000"/>
              </w:rPr>
            </w:pPr>
            <w:r w:rsidRPr="00962FCA">
              <w:rPr>
                <w:color w:val="000000"/>
              </w:rPr>
              <w:t>Источник финансирования</w:t>
            </w:r>
          </w:p>
        </w:tc>
        <w:tc>
          <w:tcPr>
            <w:tcW w:w="2457" w:type="pct"/>
            <w:gridSpan w:val="4"/>
            <w:vMerge w:val="restart"/>
            <w:shd w:val="clear" w:color="auto" w:fill="auto"/>
            <w:noWrap/>
            <w:vAlign w:val="center"/>
            <w:hideMark/>
          </w:tcPr>
          <w:p w:rsidR="00CC160C" w:rsidRPr="00962FCA" w:rsidRDefault="00CC160C" w:rsidP="009961E7">
            <w:pPr>
              <w:jc w:val="center"/>
              <w:rPr>
                <w:color w:val="000000"/>
              </w:rPr>
            </w:pPr>
            <w:r w:rsidRPr="00962FCA">
              <w:rPr>
                <w:color w:val="000000"/>
              </w:rPr>
              <w:t>Финансовые затраты на реализацию (тыс. рублей)</w:t>
            </w:r>
          </w:p>
        </w:tc>
      </w:tr>
      <w:tr w:rsidR="00CC160C" w:rsidRPr="00962FCA" w:rsidTr="009961E7">
        <w:trPr>
          <w:trHeight w:val="464"/>
          <w:tblHeader/>
        </w:trPr>
        <w:tc>
          <w:tcPr>
            <w:tcW w:w="342" w:type="pct"/>
            <w:vMerge/>
            <w:vAlign w:val="center"/>
            <w:hideMark/>
          </w:tcPr>
          <w:p w:rsidR="00CC160C" w:rsidRPr="00962FCA" w:rsidRDefault="00CC160C" w:rsidP="009961E7">
            <w:pPr>
              <w:rPr>
                <w:color w:val="000000"/>
              </w:rPr>
            </w:pPr>
          </w:p>
        </w:tc>
        <w:tc>
          <w:tcPr>
            <w:tcW w:w="1307" w:type="pct"/>
            <w:vMerge/>
            <w:vAlign w:val="center"/>
            <w:hideMark/>
          </w:tcPr>
          <w:p w:rsidR="00CC160C" w:rsidRPr="00962FCA" w:rsidRDefault="00CC160C" w:rsidP="009961E7">
            <w:pPr>
              <w:rPr>
                <w:color w:val="000000"/>
              </w:rPr>
            </w:pPr>
          </w:p>
        </w:tc>
        <w:tc>
          <w:tcPr>
            <w:tcW w:w="894" w:type="pct"/>
            <w:vMerge/>
            <w:vAlign w:val="center"/>
            <w:hideMark/>
          </w:tcPr>
          <w:p w:rsidR="00CC160C" w:rsidRPr="00962FCA" w:rsidRDefault="00CC160C" w:rsidP="009961E7">
            <w:pPr>
              <w:rPr>
                <w:color w:val="000000"/>
              </w:rPr>
            </w:pPr>
          </w:p>
        </w:tc>
        <w:tc>
          <w:tcPr>
            <w:tcW w:w="2457" w:type="pct"/>
            <w:gridSpan w:val="4"/>
            <w:vMerge/>
            <w:vAlign w:val="center"/>
            <w:hideMark/>
          </w:tcPr>
          <w:p w:rsidR="00CC160C" w:rsidRPr="00962FCA" w:rsidRDefault="00CC160C" w:rsidP="009961E7">
            <w:pPr>
              <w:rPr>
                <w:color w:val="000000"/>
              </w:rPr>
            </w:pPr>
          </w:p>
        </w:tc>
      </w:tr>
      <w:tr w:rsidR="00CC160C" w:rsidRPr="00962FCA" w:rsidTr="009961E7">
        <w:trPr>
          <w:trHeight w:val="20"/>
          <w:tblHeader/>
        </w:trPr>
        <w:tc>
          <w:tcPr>
            <w:tcW w:w="342" w:type="pct"/>
            <w:vMerge/>
            <w:vAlign w:val="center"/>
            <w:hideMark/>
          </w:tcPr>
          <w:p w:rsidR="00CC160C" w:rsidRPr="00962FCA" w:rsidRDefault="00CC160C" w:rsidP="009961E7">
            <w:pPr>
              <w:rPr>
                <w:color w:val="000000"/>
              </w:rPr>
            </w:pPr>
          </w:p>
        </w:tc>
        <w:tc>
          <w:tcPr>
            <w:tcW w:w="1307" w:type="pct"/>
            <w:vMerge/>
            <w:vAlign w:val="center"/>
            <w:hideMark/>
          </w:tcPr>
          <w:p w:rsidR="00CC160C" w:rsidRPr="00962FCA" w:rsidRDefault="00CC160C" w:rsidP="009961E7">
            <w:pPr>
              <w:rPr>
                <w:color w:val="000000"/>
              </w:rPr>
            </w:pPr>
          </w:p>
        </w:tc>
        <w:tc>
          <w:tcPr>
            <w:tcW w:w="894" w:type="pct"/>
            <w:vMerge/>
            <w:vAlign w:val="center"/>
            <w:hideMark/>
          </w:tcPr>
          <w:p w:rsidR="00CC160C" w:rsidRPr="00962FCA" w:rsidRDefault="00CC160C" w:rsidP="009961E7">
            <w:pPr>
              <w:rPr>
                <w:color w:val="000000"/>
              </w:rPr>
            </w:pPr>
          </w:p>
        </w:tc>
        <w:tc>
          <w:tcPr>
            <w:tcW w:w="693" w:type="pct"/>
            <w:vMerge w:val="restart"/>
            <w:shd w:val="clear" w:color="auto" w:fill="auto"/>
            <w:noWrap/>
            <w:vAlign w:val="center"/>
            <w:hideMark/>
          </w:tcPr>
          <w:p w:rsidR="00CC160C" w:rsidRPr="00962FCA" w:rsidRDefault="00CC160C" w:rsidP="009961E7">
            <w:pPr>
              <w:jc w:val="center"/>
              <w:rPr>
                <w:color w:val="000000"/>
              </w:rPr>
            </w:pPr>
            <w:r w:rsidRPr="00962FCA">
              <w:rPr>
                <w:color w:val="000000"/>
              </w:rPr>
              <w:t>всего</w:t>
            </w:r>
          </w:p>
        </w:tc>
        <w:tc>
          <w:tcPr>
            <w:tcW w:w="1765" w:type="pct"/>
            <w:gridSpan w:val="3"/>
            <w:shd w:val="clear" w:color="auto" w:fill="auto"/>
            <w:noWrap/>
            <w:vAlign w:val="center"/>
            <w:hideMark/>
          </w:tcPr>
          <w:p w:rsidR="00CC160C" w:rsidRPr="00962FCA" w:rsidRDefault="00CC160C" w:rsidP="009961E7">
            <w:pPr>
              <w:jc w:val="center"/>
              <w:rPr>
                <w:color w:val="000000"/>
              </w:rPr>
            </w:pPr>
            <w:r w:rsidRPr="00962FCA">
              <w:rPr>
                <w:color w:val="000000"/>
              </w:rPr>
              <w:t>в том числе</w:t>
            </w:r>
          </w:p>
        </w:tc>
      </w:tr>
      <w:tr w:rsidR="00CC160C" w:rsidRPr="00962FCA" w:rsidTr="009961E7">
        <w:trPr>
          <w:trHeight w:val="20"/>
          <w:tblHeader/>
        </w:trPr>
        <w:tc>
          <w:tcPr>
            <w:tcW w:w="342" w:type="pct"/>
            <w:vMerge/>
            <w:vAlign w:val="center"/>
            <w:hideMark/>
          </w:tcPr>
          <w:p w:rsidR="00CC160C" w:rsidRPr="00962FCA" w:rsidRDefault="00CC160C" w:rsidP="009961E7">
            <w:pPr>
              <w:rPr>
                <w:color w:val="000000"/>
              </w:rPr>
            </w:pPr>
          </w:p>
        </w:tc>
        <w:tc>
          <w:tcPr>
            <w:tcW w:w="1307" w:type="pct"/>
            <w:vMerge/>
            <w:vAlign w:val="center"/>
            <w:hideMark/>
          </w:tcPr>
          <w:p w:rsidR="00CC160C" w:rsidRPr="00962FCA" w:rsidRDefault="00CC160C" w:rsidP="009961E7">
            <w:pPr>
              <w:rPr>
                <w:color w:val="000000"/>
              </w:rPr>
            </w:pPr>
          </w:p>
        </w:tc>
        <w:tc>
          <w:tcPr>
            <w:tcW w:w="894" w:type="pct"/>
            <w:vMerge/>
            <w:vAlign w:val="center"/>
            <w:hideMark/>
          </w:tcPr>
          <w:p w:rsidR="00CC160C" w:rsidRPr="00962FCA" w:rsidRDefault="00CC160C" w:rsidP="009961E7">
            <w:pPr>
              <w:rPr>
                <w:color w:val="000000"/>
              </w:rPr>
            </w:pPr>
          </w:p>
        </w:tc>
        <w:tc>
          <w:tcPr>
            <w:tcW w:w="693" w:type="pct"/>
            <w:vMerge/>
            <w:vAlign w:val="center"/>
            <w:hideMark/>
          </w:tcPr>
          <w:p w:rsidR="00CC160C" w:rsidRPr="00962FCA" w:rsidRDefault="00CC160C" w:rsidP="009961E7">
            <w:pPr>
              <w:rPr>
                <w:color w:val="000000"/>
              </w:rPr>
            </w:pPr>
          </w:p>
        </w:tc>
        <w:tc>
          <w:tcPr>
            <w:tcW w:w="630" w:type="pct"/>
            <w:shd w:val="clear" w:color="auto" w:fill="auto"/>
            <w:noWrap/>
            <w:vAlign w:val="center"/>
            <w:hideMark/>
          </w:tcPr>
          <w:p w:rsidR="00CC160C" w:rsidRPr="00962FCA" w:rsidRDefault="00CC160C" w:rsidP="009961E7">
            <w:pPr>
              <w:jc w:val="center"/>
              <w:rPr>
                <w:color w:val="000000"/>
              </w:rPr>
            </w:pPr>
            <w:r w:rsidRPr="00962FCA">
              <w:rPr>
                <w:color w:val="000000"/>
              </w:rPr>
              <w:t>2024</w:t>
            </w:r>
          </w:p>
        </w:tc>
        <w:tc>
          <w:tcPr>
            <w:tcW w:w="551" w:type="pct"/>
            <w:shd w:val="clear" w:color="auto" w:fill="auto"/>
            <w:noWrap/>
            <w:vAlign w:val="center"/>
            <w:hideMark/>
          </w:tcPr>
          <w:p w:rsidR="00CC160C" w:rsidRPr="00962FCA" w:rsidRDefault="00CC160C" w:rsidP="009961E7">
            <w:pPr>
              <w:jc w:val="center"/>
              <w:rPr>
                <w:color w:val="000000"/>
              </w:rPr>
            </w:pPr>
            <w:r w:rsidRPr="00962FCA">
              <w:rPr>
                <w:color w:val="000000"/>
              </w:rPr>
              <w:t>2025</w:t>
            </w:r>
          </w:p>
        </w:tc>
        <w:tc>
          <w:tcPr>
            <w:tcW w:w="584" w:type="pct"/>
            <w:shd w:val="clear" w:color="auto" w:fill="auto"/>
            <w:noWrap/>
            <w:vAlign w:val="center"/>
            <w:hideMark/>
          </w:tcPr>
          <w:p w:rsidR="00CC160C" w:rsidRPr="00962FCA" w:rsidRDefault="00CC160C" w:rsidP="009961E7">
            <w:pPr>
              <w:jc w:val="center"/>
              <w:rPr>
                <w:color w:val="000000"/>
              </w:rPr>
            </w:pPr>
            <w:r w:rsidRPr="00962FCA">
              <w:rPr>
                <w:color w:val="000000"/>
              </w:rPr>
              <w:t>2026</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p>
        </w:tc>
        <w:tc>
          <w:tcPr>
            <w:tcW w:w="1307" w:type="pct"/>
            <w:vMerge w:val="restart"/>
            <w:shd w:val="clear" w:color="auto" w:fill="auto"/>
            <w:vAlign w:val="center"/>
            <w:hideMark/>
          </w:tcPr>
          <w:p w:rsidR="00CC160C" w:rsidRPr="007A12F2" w:rsidRDefault="00CC160C" w:rsidP="009961E7">
            <w:pPr>
              <w:rPr>
                <w:color w:val="000000"/>
              </w:rPr>
            </w:pPr>
            <w:r>
              <w:rPr>
                <w:color w:val="000000"/>
              </w:rPr>
              <w:t>ИТОГО:</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55 802,00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17 628,00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38 174,00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55 802,00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17 628,00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38 174,00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1</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РУ-10 кВ и РУ-0,4 кВ ЦРП №2-8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11 408,00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11 408,00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11 408,00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11 408,00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2</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РУ-0,4 кВ ТП №2-47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2 338,00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2 338,00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2 338,00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2 338,00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3</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РУ-0,4 кВ ТП №2-48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2 520,00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2 520,00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2 520,00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2 520,00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4</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РУ-0,4 кВ ТП №2-53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2 119,00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2 119,00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2 119,00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2 119,00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lastRenderedPageBreak/>
              <w:t>5</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РУ-10 кВ и РУ-0,4 кВ ТП №2-1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3 700,00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3 700,00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3 700,00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3 700,00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6</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РУ-10 кВ и РУ-0,4 кВ ЦРП №2-13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16 636,00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16 636,00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16 636,00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16 636,00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7</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РУ-10 кВ ТП №2-72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2 540,00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2 540,00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2 540,00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2 540,00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restart"/>
            <w:shd w:val="clear" w:color="auto" w:fill="auto"/>
            <w:vAlign w:val="center"/>
          </w:tcPr>
          <w:p w:rsidR="00CC160C" w:rsidRPr="007A12F2" w:rsidRDefault="00CC160C" w:rsidP="009961E7">
            <w:pPr>
              <w:jc w:val="center"/>
              <w:rPr>
                <w:color w:val="000000"/>
              </w:rPr>
            </w:pPr>
            <w:r>
              <w:rPr>
                <w:color w:val="000000"/>
              </w:rPr>
              <w:t>8</w:t>
            </w:r>
          </w:p>
        </w:tc>
        <w:tc>
          <w:tcPr>
            <w:tcW w:w="1307" w:type="pct"/>
            <w:vMerge w:val="restart"/>
            <w:shd w:val="clear" w:color="auto" w:fill="auto"/>
            <w:vAlign w:val="center"/>
            <w:hideMark/>
          </w:tcPr>
          <w:p w:rsidR="00CC160C" w:rsidRPr="007A12F2" w:rsidRDefault="00CC160C" w:rsidP="009961E7">
            <w:pPr>
              <w:rPr>
                <w:color w:val="000000"/>
              </w:rPr>
            </w:pPr>
            <w:r w:rsidRPr="007A12F2">
              <w:rPr>
                <w:color w:val="000000"/>
              </w:rPr>
              <w:t>Модернизация электрооборудования РУ-10 кВ ЦРП №2-11 в г. Когалым</w:t>
            </w:r>
          </w:p>
        </w:tc>
        <w:tc>
          <w:tcPr>
            <w:tcW w:w="894"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14 541,00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14 541,00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42" w:type="pct"/>
            <w:vMerge/>
            <w:vAlign w:val="center"/>
          </w:tcPr>
          <w:p w:rsidR="00CC160C" w:rsidRPr="007A12F2" w:rsidRDefault="00CC160C" w:rsidP="009961E7">
            <w:pPr>
              <w:rPr>
                <w:color w:val="000000"/>
              </w:rPr>
            </w:pPr>
          </w:p>
        </w:tc>
        <w:tc>
          <w:tcPr>
            <w:tcW w:w="1307" w:type="pct"/>
            <w:vMerge/>
            <w:vAlign w:val="center"/>
            <w:hideMark/>
          </w:tcPr>
          <w:p w:rsidR="00CC160C" w:rsidRPr="007A12F2" w:rsidRDefault="00CC160C" w:rsidP="009961E7">
            <w:pPr>
              <w:rPr>
                <w:color w:val="000000"/>
              </w:rPr>
            </w:pPr>
          </w:p>
        </w:tc>
        <w:tc>
          <w:tcPr>
            <w:tcW w:w="894"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3" w:type="pct"/>
            <w:shd w:val="clear" w:color="auto" w:fill="auto"/>
            <w:vAlign w:val="bottom"/>
            <w:hideMark/>
          </w:tcPr>
          <w:p w:rsidR="00CC160C" w:rsidRPr="007A12F2" w:rsidRDefault="00CC160C" w:rsidP="009961E7">
            <w:pPr>
              <w:jc w:val="right"/>
              <w:rPr>
                <w:color w:val="000000"/>
              </w:rPr>
            </w:pPr>
            <w:r w:rsidRPr="007A12F2">
              <w:rPr>
                <w:color w:val="000000"/>
              </w:rPr>
              <w:t>14 541,00</w:t>
            </w:r>
          </w:p>
        </w:tc>
        <w:tc>
          <w:tcPr>
            <w:tcW w:w="63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51" w:type="pct"/>
            <w:shd w:val="clear" w:color="auto" w:fill="auto"/>
            <w:vAlign w:val="bottom"/>
            <w:hideMark/>
          </w:tcPr>
          <w:p w:rsidR="00CC160C" w:rsidRPr="007A12F2" w:rsidRDefault="00CC160C" w:rsidP="009961E7">
            <w:pPr>
              <w:jc w:val="right"/>
              <w:rPr>
                <w:color w:val="000000"/>
              </w:rPr>
            </w:pPr>
            <w:r w:rsidRPr="007A12F2">
              <w:rPr>
                <w:color w:val="000000"/>
              </w:rPr>
              <w:t>14 541,00</w:t>
            </w:r>
          </w:p>
        </w:tc>
        <w:tc>
          <w:tcPr>
            <w:tcW w:w="584" w:type="pct"/>
            <w:shd w:val="clear" w:color="auto" w:fill="auto"/>
            <w:vAlign w:val="bottom"/>
            <w:hideMark/>
          </w:tcPr>
          <w:p w:rsidR="00CC160C" w:rsidRPr="007A12F2" w:rsidRDefault="00CC160C" w:rsidP="009961E7">
            <w:pPr>
              <w:jc w:val="right"/>
              <w:rPr>
                <w:color w:val="000000"/>
              </w:rPr>
            </w:pPr>
            <w:r w:rsidRPr="007A12F2">
              <w:rPr>
                <w:color w:val="000000"/>
              </w:rPr>
              <w:t>0,00</w:t>
            </w:r>
          </w:p>
        </w:tc>
      </w:tr>
    </w:tbl>
    <w:p w:rsidR="00CC160C" w:rsidRPr="007A12F2" w:rsidRDefault="00CC160C" w:rsidP="00CC160C">
      <w:pPr>
        <w:jc w:val="both"/>
        <w:rPr>
          <w:rFonts w:ascii="Liberation Serif" w:hAnsi="Liberation Serif"/>
          <w:b/>
        </w:rPr>
      </w:pPr>
    </w:p>
    <w:p w:rsidR="00CC160C" w:rsidRPr="00962FCA" w:rsidRDefault="00CC160C" w:rsidP="00CC160C">
      <w:pPr>
        <w:ind w:firstLine="709"/>
        <w:jc w:val="both"/>
        <w:rPr>
          <w:sz w:val="26"/>
          <w:szCs w:val="26"/>
        </w:rPr>
      </w:pPr>
      <w:r w:rsidRPr="00962FCA">
        <w:rPr>
          <w:sz w:val="26"/>
          <w:szCs w:val="26"/>
        </w:rPr>
        <w:t>Программа энергосбережения и повышения энергетической эффективности АО «</w:t>
      </w:r>
      <w:r w:rsidRPr="00962FCA">
        <w:rPr>
          <w:color w:val="000000" w:themeColor="text1"/>
          <w:sz w:val="26"/>
          <w:szCs w:val="26"/>
        </w:rPr>
        <w:t>Когалымгоргаз</w:t>
      </w:r>
      <w:r w:rsidRPr="00962FCA">
        <w:rPr>
          <w:sz w:val="26"/>
          <w:szCs w:val="26"/>
        </w:rPr>
        <w:t xml:space="preserve">» на период 2019-2021 </w:t>
      </w:r>
      <w:r>
        <w:rPr>
          <w:sz w:val="26"/>
          <w:szCs w:val="26"/>
        </w:rPr>
        <w:t>годов</w:t>
      </w:r>
      <w:r w:rsidRPr="00962FCA">
        <w:rPr>
          <w:sz w:val="26"/>
          <w:szCs w:val="26"/>
        </w:rPr>
        <w:t xml:space="preserve"> с продлением до 2026 г</w:t>
      </w:r>
      <w:r>
        <w:rPr>
          <w:sz w:val="26"/>
          <w:szCs w:val="26"/>
        </w:rPr>
        <w:t>ода (далее – Программа).</w:t>
      </w:r>
    </w:p>
    <w:p w:rsidR="00CC160C" w:rsidRPr="00962FCA" w:rsidRDefault="00CC160C" w:rsidP="00CC160C">
      <w:pPr>
        <w:ind w:firstLine="709"/>
        <w:jc w:val="both"/>
        <w:rPr>
          <w:b/>
          <w:sz w:val="26"/>
          <w:szCs w:val="26"/>
        </w:rPr>
      </w:pPr>
    </w:p>
    <w:p w:rsidR="00CC160C" w:rsidRPr="00962FCA" w:rsidRDefault="00CC160C" w:rsidP="00CC160C">
      <w:pPr>
        <w:ind w:firstLine="709"/>
        <w:jc w:val="both"/>
        <w:rPr>
          <w:sz w:val="26"/>
          <w:szCs w:val="26"/>
        </w:rPr>
      </w:pPr>
      <w:r w:rsidRPr="00962FCA">
        <w:rPr>
          <w:sz w:val="26"/>
          <w:szCs w:val="26"/>
        </w:rPr>
        <w:t>Общий объём средств, необходимый для реализации Программы составляет 493,07 тыс. руб. Финансовые источники для реализации Программы - внебюджетные средства (тарифные источники)</w:t>
      </w:r>
    </w:p>
    <w:p w:rsidR="00CC160C" w:rsidRPr="00962FCA" w:rsidRDefault="00CC160C" w:rsidP="00CC160C">
      <w:pPr>
        <w:ind w:firstLine="709"/>
        <w:jc w:val="both"/>
        <w:rPr>
          <w:sz w:val="26"/>
          <w:szCs w:val="26"/>
        </w:rPr>
      </w:pPr>
    </w:p>
    <w:p w:rsidR="00CC160C" w:rsidRPr="00962FCA" w:rsidRDefault="00CC160C" w:rsidP="00CC160C">
      <w:pPr>
        <w:ind w:firstLine="709"/>
        <w:jc w:val="both"/>
        <w:rPr>
          <w:color w:val="000000" w:themeColor="text1"/>
          <w:sz w:val="26"/>
          <w:szCs w:val="26"/>
        </w:rPr>
      </w:pPr>
      <w:r w:rsidRPr="00962FCA">
        <w:rPr>
          <w:color w:val="000000" w:themeColor="text1"/>
          <w:sz w:val="26"/>
          <w:szCs w:val="26"/>
        </w:rPr>
        <w:t xml:space="preserve">Таблица 7. Затраты реализацию </w:t>
      </w:r>
      <w:r>
        <w:rPr>
          <w:color w:val="000000" w:themeColor="text1"/>
          <w:sz w:val="26"/>
          <w:szCs w:val="26"/>
        </w:rPr>
        <w:t>П</w:t>
      </w:r>
      <w:r w:rsidRPr="00962FCA">
        <w:rPr>
          <w:color w:val="000000" w:themeColor="text1"/>
          <w:sz w:val="26"/>
          <w:szCs w:val="26"/>
        </w:rPr>
        <w:t>рограммы, 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450"/>
        <w:gridCol w:w="1688"/>
        <w:gridCol w:w="1290"/>
        <w:gridCol w:w="1168"/>
        <w:gridCol w:w="1009"/>
        <w:gridCol w:w="1071"/>
      </w:tblGrid>
      <w:tr w:rsidR="00CC160C" w:rsidRPr="007A12F2" w:rsidTr="009961E7">
        <w:trPr>
          <w:trHeight w:val="230"/>
          <w:tblHeader/>
        </w:trPr>
        <w:tc>
          <w:tcPr>
            <w:tcW w:w="358" w:type="pct"/>
            <w:vMerge w:val="restart"/>
            <w:shd w:val="clear" w:color="auto" w:fill="auto"/>
            <w:vAlign w:val="center"/>
            <w:hideMark/>
          </w:tcPr>
          <w:p w:rsidR="00CC160C" w:rsidRPr="00962FCA" w:rsidRDefault="00CC160C" w:rsidP="009961E7">
            <w:pPr>
              <w:jc w:val="center"/>
              <w:rPr>
                <w:color w:val="000000"/>
              </w:rPr>
            </w:pPr>
            <w:r w:rsidRPr="00962FCA">
              <w:rPr>
                <w:color w:val="000000"/>
              </w:rPr>
              <w:t>№ п/п</w:t>
            </w:r>
          </w:p>
        </w:tc>
        <w:tc>
          <w:tcPr>
            <w:tcW w:w="1311" w:type="pct"/>
            <w:vMerge w:val="restart"/>
            <w:shd w:val="clear" w:color="auto" w:fill="auto"/>
            <w:noWrap/>
            <w:vAlign w:val="center"/>
            <w:hideMark/>
          </w:tcPr>
          <w:p w:rsidR="00CC160C" w:rsidRPr="00962FCA" w:rsidRDefault="00CC160C" w:rsidP="009961E7">
            <w:pPr>
              <w:rPr>
                <w:color w:val="000000"/>
              </w:rPr>
            </w:pPr>
            <w:r w:rsidRPr="00962FCA">
              <w:rPr>
                <w:color w:val="000000"/>
              </w:rPr>
              <w:t>Мероприятия программы</w:t>
            </w:r>
          </w:p>
        </w:tc>
        <w:tc>
          <w:tcPr>
            <w:tcW w:w="903" w:type="pct"/>
            <w:vMerge w:val="restart"/>
            <w:shd w:val="clear" w:color="auto" w:fill="auto"/>
            <w:vAlign w:val="center"/>
            <w:hideMark/>
          </w:tcPr>
          <w:p w:rsidR="00CC160C" w:rsidRPr="00962FCA" w:rsidRDefault="00CC160C" w:rsidP="009961E7">
            <w:pPr>
              <w:jc w:val="center"/>
              <w:rPr>
                <w:color w:val="000000"/>
              </w:rPr>
            </w:pPr>
            <w:r w:rsidRPr="00962FCA">
              <w:rPr>
                <w:color w:val="000000"/>
              </w:rPr>
              <w:t>Источник финансирования</w:t>
            </w:r>
          </w:p>
        </w:tc>
        <w:tc>
          <w:tcPr>
            <w:tcW w:w="2428" w:type="pct"/>
            <w:gridSpan w:val="4"/>
            <w:vMerge w:val="restart"/>
            <w:shd w:val="clear" w:color="auto" w:fill="auto"/>
            <w:noWrap/>
            <w:vAlign w:val="center"/>
            <w:hideMark/>
          </w:tcPr>
          <w:p w:rsidR="00CC160C" w:rsidRPr="00962FCA" w:rsidRDefault="00CC160C" w:rsidP="009961E7">
            <w:pPr>
              <w:jc w:val="center"/>
              <w:rPr>
                <w:color w:val="000000"/>
              </w:rPr>
            </w:pPr>
            <w:r w:rsidRPr="00962FCA">
              <w:rPr>
                <w:color w:val="000000"/>
              </w:rPr>
              <w:t>Финансовые затраты на реализацию (тыс. рублей)</w:t>
            </w:r>
          </w:p>
        </w:tc>
      </w:tr>
      <w:tr w:rsidR="00CC160C" w:rsidRPr="007A12F2" w:rsidTr="009961E7">
        <w:trPr>
          <w:trHeight w:val="464"/>
          <w:tblHeader/>
        </w:trPr>
        <w:tc>
          <w:tcPr>
            <w:tcW w:w="358" w:type="pct"/>
            <w:vMerge/>
            <w:vAlign w:val="center"/>
            <w:hideMark/>
          </w:tcPr>
          <w:p w:rsidR="00CC160C" w:rsidRPr="00962FCA" w:rsidRDefault="00CC160C" w:rsidP="009961E7">
            <w:pPr>
              <w:rPr>
                <w:color w:val="000000"/>
              </w:rPr>
            </w:pPr>
          </w:p>
        </w:tc>
        <w:tc>
          <w:tcPr>
            <w:tcW w:w="1311" w:type="pct"/>
            <w:vMerge/>
            <w:vAlign w:val="center"/>
            <w:hideMark/>
          </w:tcPr>
          <w:p w:rsidR="00CC160C" w:rsidRPr="00962FCA" w:rsidRDefault="00CC160C" w:rsidP="009961E7">
            <w:pPr>
              <w:rPr>
                <w:color w:val="000000"/>
              </w:rPr>
            </w:pPr>
          </w:p>
        </w:tc>
        <w:tc>
          <w:tcPr>
            <w:tcW w:w="903" w:type="pct"/>
            <w:vMerge/>
            <w:vAlign w:val="center"/>
            <w:hideMark/>
          </w:tcPr>
          <w:p w:rsidR="00CC160C" w:rsidRPr="00962FCA" w:rsidRDefault="00CC160C" w:rsidP="009961E7">
            <w:pPr>
              <w:rPr>
                <w:color w:val="000000"/>
              </w:rPr>
            </w:pPr>
          </w:p>
        </w:tc>
        <w:tc>
          <w:tcPr>
            <w:tcW w:w="2428" w:type="pct"/>
            <w:gridSpan w:val="4"/>
            <w:vMerge/>
            <w:vAlign w:val="center"/>
            <w:hideMark/>
          </w:tcPr>
          <w:p w:rsidR="00CC160C" w:rsidRPr="00962FCA" w:rsidRDefault="00CC160C" w:rsidP="009961E7">
            <w:pPr>
              <w:rPr>
                <w:color w:val="000000"/>
              </w:rPr>
            </w:pPr>
          </w:p>
        </w:tc>
      </w:tr>
      <w:tr w:rsidR="00CC160C" w:rsidRPr="007A12F2" w:rsidTr="009961E7">
        <w:trPr>
          <w:trHeight w:val="20"/>
          <w:tblHeader/>
        </w:trPr>
        <w:tc>
          <w:tcPr>
            <w:tcW w:w="358" w:type="pct"/>
            <w:vMerge/>
            <w:vAlign w:val="center"/>
            <w:hideMark/>
          </w:tcPr>
          <w:p w:rsidR="00CC160C" w:rsidRPr="00962FCA" w:rsidRDefault="00CC160C" w:rsidP="009961E7">
            <w:pPr>
              <w:rPr>
                <w:color w:val="000000"/>
              </w:rPr>
            </w:pPr>
          </w:p>
        </w:tc>
        <w:tc>
          <w:tcPr>
            <w:tcW w:w="1311" w:type="pct"/>
            <w:vMerge/>
            <w:vAlign w:val="center"/>
            <w:hideMark/>
          </w:tcPr>
          <w:p w:rsidR="00CC160C" w:rsidRPr="00962FCA" w:rsidRDefault="00CC160C" w:rsidP="009961E7">
            <w:pPr>
              <w:rPr>
                <w:color w:val="000000"/>
              </w:rPr>
            </w:pPr>
          </w:p>
        </w:tc>
        <w:tc>
          <w:tcPr>
            <w:tcW w:w="903" w:type="pct"/>
            <w:vMerge/>
            <w:vAlign w:val="center"/>
            <w:hideMark/>
          </w:tcPr>
          <w:p w:rsidR="00CC160C" w:rsidRPr="00962FCA" w:rsidRDefault="00CC160C" w:rsidP="009961E7">
            <w:pPr>
              <w:rPr>
                <w:color w:val="000000"/>
              </w:rPr>
            </w:pPr>
          </w:p>
        </w:tc>
        <w:tc>
          <w:tcPr>
            <w:tcW w:w="690" w:type="pct"/>
            <w:vMerge w:val="restart"/>
            <w:shd w:val="clear" w:color="auto" w:fill="auto"/>
            <w:noWrap/>
            <w:vAlign w:val="center"/>
            <w:hideMark/>
          </w:tcPr>
          <w:p w:rsidR="00CC160C" w:rsidRPr="00962FCA" w:rsidRDefault="00CC160C" w:rsidP="009961E7">
            <w:pPr>
              <w:jc w:val="center"/>
              <w:rPr>
                <w:color w:val="000000"/>
              </w:rPr>
            </w:pPr>
            <w:r w:rsidRPr="00962FCA">
              <w:rPr>
                <w:color w:val="000000"/>
              </w:rPr>
              <w:t>всего</w:t>
            </w:r>
          </w:p>
        </w:tc>
        <w:tc>
          <w:tcPr>
            <w:tcW w:w="1738" w:type="pct"/>
            <w:gridSpan w:val="3"/>
            <w:shd w:val="clear" w:color="auto" w:fill="auto"/>
            <w:noWrap/>
            <w:vAlign w:val="center"/>
            <w:hideMark/>
          </w:tcPr>
          <w:p w:rsidR="00CC160C" w:rsidRPr="00962FCA" w:rsidRDefault="00CC160C" w:rsidP="009961E7">
            <w:pPr>
              <w:jc w:val="center"/>
              <w:rPr>
                <w:color w:val="000000"/>
              </w:rPr>
            </w:pPr>
            <w:r w:rsidRPr="00962FCA">
              <w:rPr>
                <w:color w:val="000000"/>
              </w:rPr>
              <w:t>в том числе</w:t>
            </w:r>
          </w:p>
        </w:tc>
      </w:tr>
      <w:tr w:rsidR="00CC160C" w:rsidRPr="007A12F2" w:rsidTr="009961E7">
        <w:trPr>
          <w:trHeight w:val="20"/>
          <w:tblHeader/>
        </w:trPr>
        <w:tc>
          <w:tcPr>
            <w:tcW w:w="358" w:type="pct"/>
            <w:vMerge/>
            <w:vAlign w:val="center"/>
            <w:hideMark/>
          </w:tcPr>
          <w:p w:rsidR="00CC160C" w:rsidRPr="00962FCA" w:rsidRDefault="00CC160C" w:rsidP="009961E7">
            <w:pPr>
              <w:rPr>
                <w:color w:val="000000"/>
              </w:rPr>
            </w:pPr>
          </w:p>
        </w:tc>
        <w:tc>
          <w:tcPr>
            <w:tcW w:w="1311" w:type="pct"/>
            <w:vMerge/>
            <w:vAlign w:val="center"/>
            <w:hideMark/>
          </w:tcPr>
          <w:p w:rsidR="00CC160C" w:rsidRPr="00962FCA" w:rsidRDefault="00CC160C" w:rsidP="009961E7">
            <w:pPr>
              <w:rPr>
                <w:color w:val="000000"/>
              </w:rPr>
            </w:pPr>
          </w:p>
        </w:tc>
        <w:tc>
          <w:tcPr>
            <w:tcW w:w="903" w:type="pct"/>
            <w:vMerge/>
            <w:vAlign w:val="center"/>
            <w:hideMark/>
          </w:tcPr>
          <w:p w:rsidR="00CC160C" w:rsidRPr="00962FCA" w:rsidRDefault="00CC160C" w:rsidP="009961E7">
            <w:pPr>
              <w:rPr>
                <w:color w:val="000000"/>
              </w:rPr>
            </w:pPr>
          </w:p>
        </w:tc>
        <w:tc>
          <w:tcPr>
            <w:tcW w:w="690" w:type="pct"/>
            <w:vMerge/>
            <w:vAlign w:val="center"/>
            <w:hideMark/>
          </w:tcPr>
          <w:p w:rsidR="00CC160C" w:rsidRPr="00962FCA" w:rsidRDefault="00CC160C" w:rsidP="009961E7">
            <w:pPr>
              <w:rPr>
                <w:color w:val="000000"/>
              </w:rPr>
            </w:pPr>
          </w:p>
        </w:tc>
        <w:tc>
          <w:tcPr>
            <w:tcW w:w="625" w:type="pct"/>
            <w:shd w:val="clear" w:color="auto" w:fill="auto"/>
            <w:noWrap/>
            <w:vAlign w:val="center"/>
            <w:hideMark/>
          </w:tcPr>
          <w:p w:rsidR="00CC160C" w:rsidRPr="00962FCA" w:rsidRDefault="00CC160C" w:rsidP="009961E7">
            <w:pPr>
              <w:jc w:val="center"/>
              <w:rPr>
                <w:color w:val="000000"/>
              </w:rPr>
            </w:pPr>
            <w:r w:rsidRPr="00962FCA">
              <w:rPr>
                <w:color w:val="000000"/>
              </w:rPr>
              <w:t>2024</w:t>
            </w:r>
          </w:p>
        </w:tc>
        <w:tc>
          <w:tcPr>
            <w:tcW w:w="540" w:type="pct"/>
            <w:shd w:val="clear" w:color="auto" w:fill="auto"/>
            <w:noWrap/>
            <w:vAlign w:val="center"/>
            <w:hideMark/>
          </w:tcPr>
          <w:p w:rsidR="00CC160C" w:rsidRPr="00962FCA" w:rsidRDefault="00CC160C" w:rsidP="009961E7">
            <w:pPr>
              <w:jc w:val="center"/>
              <w:rPr>
                <w:color w:val="000000"/>
              </w:rPr>
            </w:pPr>
            <w:r w:rsidRPr="00962FCA">
              <w:rPr>
                <w:color w:val="000000"/>
              </w:rPr>
              <w:t>2025</w:t>
            </w:r>
          </w:p>
        </w:tc>
        <w:tc>
          <w:tcPr>
            <w:tcW w:w="574" w:type="pct"/>
            <w:shd w:val="clear" w:color="auto" w:fill="auto"/>
            <w:noWrap/>
            <w:vAlign w:val="center"/>
            <w:hideMark/>
          </w:tcPr>
          <w:p w:rsidR="00CC160C" w:rsidRPr="00962FCA" w:rsidRDefault="00CC160C" w:rsidP="009961E7">
            <w:pPr>
              <w:jc w:val="center"/>
              <w:rPr>
                <w:color w:val="000000"/>
              </w:rPr>
            </w:pPr>
            <w:r w:rsidRPr="00962FCA">
              <w:rPr>
                <w:color w:val="000000"/>
              </w:rPr>
              <w:t>2026</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ИТОГО:</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493,07</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267,69</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112,69</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112,69</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493,07</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267,69</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112,69</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112,69</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1</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Установка радиаторных терморегуляторов на отопительных приборах</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201,00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67,00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67,00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67,00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201,00</w:t>
            </w:r>
          </w:p>
        </w:tc>
        <w:tc>
          <w:tcPr>
            <w:tcW w:w="625" w:type="pct"/>
            <w:shd w:val="clear" w:color="auto" w:fill="auto"/>
            <w:vAlign w:val="bottom"/>
            <w:hideMark/>
          </w:tcPr>
          <w:p w:rsidR="00CC160C" w:rsidRPr="007A12F2" w:rsidRDefault="00CC160C" w:rsidP="009961E7">
            <w:pPr>
              <w:jc w:val="right"/>
            </w:pPr>
            <w:r w:rsidRPr="007A12F2">
              <w:t>67,00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67,00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67,00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2</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Замена существующей сантехнической арматуры на современную энергоэффективную</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36,00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12,00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12,00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12,00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36,00</w:t>
            </w:r>
          </w:p>
        </w:tc>
        <w:tc>
          <w:tcPr>
            <w:tcW w:w="625" w:type="pct"/>
            <w:shd w:val="clear" w:color="auto" w:fill="auto"/>
            <w:vAlign w:val="bottom"/>
            <w:hideMark/>
          </w:tcPr>
          <w:p w:rsidR="00CC160C" w:rsidRPr="007A12F2" w:rsidRDefault="00CC160C" w:rsidP="009961E7">
            <w:pPr>
              <w:jc w:val="right"/>
            </w:pPr>
            <w:r w:rsidRPr="007A12F2">
              <w:t>12,00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12,00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12,00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3</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Устранение неравномерности нагрузок по фазам. Устранение перегревов БКС. Регулярный контроль параметров КЭЭ и поддержание в соответствии с требованиями гост Р 5333-08</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15,00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15,00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15,00</w:t>
            </w:r>
          </w:p>
        </w:tc>
        <w:tc>
          <w:tcPr>
            <w:tcW w:w="625" w:type="pct"/>
            <w:shd w:val="clear" w:color="auto" w:fill="auto"/>
            <w:vAlign w:val="bottom"/>
            <w:hideMark/>
          </w:tcPr>
          <w:p w:rsidR="00CC160C" w:rsidRPr="007A12F2" w:rsidRDefault="00CC160C" w:rsidP="009961E7">
            <w:pPr>
              <w:jc w:val="right"/>
            </w:pPr>
            <w:r w:rsidRPr="007A12F2">
              <w:t>15,00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lastRenderedPageBreak/>
              <w:t>4</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 xml:space="preserve">Реконструкция систем внутреннего освещения с заменой существующих светильников на светодиодные светильники </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55,00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55,00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55,00</w:t>
            </w:r>
          </w:p>
        </w:tc>
        <w:tc>
          <w:tcPr>
            <w:tcW w:w="625" w:type="pct"/>
            <w:shd w:val="clear" w:color="auto" w:fill="auto"/>
            <w:vAlign w:val="bottom"/>
            <w:hideMark/>
          </w:tcPr>
          <w:p w:rsidR="00CC160C" w:rsidRPr="007A12F2" w:rsidRDefault="00CC160C" w:rsidP="009961E7">
            <w:pPr>
              <w:jc w:val="right"/>
            </w:pPr>
            <w:r w:rsidRPr="007A12F2">
              <w:t>55,00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5</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Гидрохимическая промывка внутренних сетей отопления</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85,00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85,00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85,00</w:t>
            </w:r>
          </w:p>
        </w:tc>
        <w:tc>
          <w:tcPr>
            <w:tcW w:w="625" w:type="pct"/>
            <w:shd w:val="clear" w:color="auto" w:fill="auto"/>
            <w:vAlign w:val="bottom"/>
            <w:hideMark/>
          </w:tcPr>
          <w:p w:rsidR="00CC160C" w:rsidRPr="007A12F2" w:rsidRDefault="00CC160C" w:rsidP="009961E7">
            <w:pPr>
              <w:jc w:val="right"/>
            </w:pPr>
            <w:r w:rsidRPr="007A12F2">
              <w:t>85,00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6</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Использование современных уплотнительных и прокладочных материалов из пористого (экспандированного) политетрафторэтилена (ПТФЭ) для запорно-регулирующей арматуры</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60,00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20,00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20,00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20,00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60,00</w:t>
            </w:r>
          </w:p>
        </w:tc>
        <w:tc>
          <w:tcPr>
            <w:tcW w:w="625" w:type="pct"/>
            <w:shd w:val="clear" w:color="auto" w:fill="auto"/>
            <w:vAlign w:val="bottom"/>
            <w:hideMark/>
          </w:tcPr>
          <w:p w:rsidR="00CC160C" w:rsidRPr="007A12F2" w:rsidRDefault="00CC160C" w:rsidP="009961E7">
            <w:pPr>
              <w:jc w:val="right"/>
            </w:pPr>
            <w:r w:rsidRPr="007A12F2">
              <w:t>20,00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20,00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20,00</w:t>
            </w:r>
          </w:p>
        </w:tc>
      </w:tr>
      <w:tr w:rsidR="00CC160C" w:rsidRPr="007A12F2" w:rsidTr="009961E7">
        <w:trPr>
          <w:trHeight w:val="20"/>
        </w:trPr>
        <w:tc>
          <w:tcPr>
            <w:tcW w:w="358" w:type="pct"/>
            <w:vMerge w:val="restart"/>
            <w:shd w:val="clear" w:color="auto" w:fill="auto"/>
            <w:vAlign w:val="center"/>
          </w:tcPr>
          <w:p w:rsidR="00CC160C" w:rsidRPr="007A12F2" w:rsidRDefault="00CC160C" w:rsidP="009961E7">
            <w:pPr>
              <w:jc w:val="center"/>
              <w:rPr>
                <w:color w:val="000000"/>
              </w:rPr>
            </w:pPr>
            <w:r w:rsidRPr="007A12F2">
              <w:rPr>
                <w:color w:val="000000"/>
              </w:rPr>
              <w:t>7</w:t>
            </w:r>
          </w:p>
        </w:tc>
        <w:tc>
          <w:tcPr>
            <w:tcW w:w="1311" w:type="pct"/>
            <w:vMerge w:val="restart"/>
            <w:shd w:val="clear" w:color="auto" w:fill="auto"/>
            <w:vAlign w:val="center"/>
            <w:hideMark/>
          </w:tcPr>
          <w:p w:rsidR="00CC160C" w:rsidRPr="007A12F2" w:rsidRDefault="00CC160C" w:rsidP="009961E7">
            <w:pPr>
              <w:rPr>
                <w:color w:val="000000"/>
              </w:rPr>
            </w:pPr>
            <w:r w:rsidRPr="007A12F2">
              <w:rPr>
                <w:color w:val="000000"/>
              </w:rPr>
              <w:t>Регулярно проводить обследование с применением течеискателей для проверки герметичности газораспределительных сетей природного газа</w:t>
            </w:r>
          </w:p>
        </w:tc>
        <w:tc>
          <w:tcPr>
            <w:tcW w:w="903" w:type="pct"/>
            <w:shd w:val="clear" w:color="auto" w:fill="auto"/>
            <w:vAlign w:val="bottom"/>
            <w:hideMark/>
          </w:tcPr>
          <w:p w:rsidR="00CC160C" w:rsidRPr="007A12F2" w:rsidRDefault="00CC160C" w:rsidP="009961E7">
            <w:pPr>
              <w:rPr>
                <w:color w:val="000000"/>
              </w:rPr>
            </w:pPr>
            <w:r w:rsidRPr="007A12F2">
              <w:rPr>
                <w:color w:val="000000"/>
              </w:rPr>
              <w:t>Всего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41,07</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13,69</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13,69</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13,69</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БАО</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МБ</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625"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0,00</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0,00</w:t>
            </w:r>
          </w:p>
        </w:tc>
      </w:tr>
      <w:tr w:rsidR="00CC160C" w:rsidRPr="007A12F2" w:rsidTr="009961E7">
        <w:trPr>
          <w:trHeight w:val="20"/>
        </w:trPr>
        <w:tc>
          <w:tcPr>
            <w:tcW w:w="358" w:type="pct"/>
            <w:vMerge/>
            <w:vAlign w:val="center"/>
          </w:tcPr>
          <w:p w:rsidR="00CC160C" w:rsidRPr="007A12F2" w:rsidRDefault="00CC160C" w:rsidP="009961E7">
            <w:pPr>
              <w:rPr>
                <w:color w:val="000000"/>
              </w:rPr>
            </w:pPr>
          </w:p>
        </w:tc>
        <w:tc>
          <w:tcPr>
            <w:tcW w:w="1311" w:type="pct"/>
            <w:vMerge/>
            <w:vAlign w:val="center"/>
            <w:hideMark/>
          </w:tcPr>
          <w:p w:rsidR="00CC160C" w:rsidRPr="007A12F2" w:rsidRDefault="00CC160C" w:rsidP="009961E7">
            <w:pPr>
              <w:rPr>
                <w:color w:val="000000"/>
              </w:rPr>
            </w:pPr>
          </w:p>
        </w:tc>
        <w:tc>
          <w:tcPr>
            <w:tcW w:w="903" w:type="pct"/>
            <w:shd w:val="clear" w:color="auto" w:fill="auto"/>
            <w:noWrap/>
            <w:vAlign w:val="bottom"/>
            <w:hideMark/>
          </w:tcPr>
          <w:p w:rsidR="00CC160C" w:rsidRPr="007A12F2" w:rsidRDefault="00CC160C" w:rsidP="009961E7">
            <w:pPr>
              <w:rPr>
                <w:color w:val="000000"/>
              </w:rPr>
            </w:pPr>
            <w:r w:rsidRPr="007A12F2">
              <w:rPr>
                <w:color w:val="000000"/>
              </w:rPr>
              <w:t>ВИ</w:t>
            </w:r>
          </w:p>
        </w:tc>
        <w:tc>
          <w:tcPr>
            <w:tcW w:w="690" w:type="pct"/>
            <w:shd w:val="clear" w:color="auto" w:fill="auto"/>
            <w:vAlign w:val="bottom"/>
            <w:hideMark/>
          </w:tcPr>
          <w:p w:rsidR="00CC160C" w:rsidRPr="007A12F2" w:rsidRDefault="00CC160C" w:rsidP="009961E7">
            <w:pPr>
              <w:jc w:val="right"/>
              <w:rPr>
                <w:color w:val="000000"/>
              </w:rPr>
            </w:pPr>
            <w:r w:rsidRPr="007A12F2">
              <w:rPr>
                <w:color w:val="000000"/>
              </w:rPr>
              <w:t>41,07</w:t>
            </w:r>
          </w:p>
        </w:tc>
        <w:tc>
          <w:tcPr>
            <w:tcW w:w="625" w:type="pct"/>
            <w:shd w:val="clear" w:color="auto" w:fill="auto"/>
            <w:vAlign w:val="bottom"/>
            <w:hideMark/>
          </w:tcPr>
          <w:p w:rsidR="00CC160C" w:rsidRPr="007A12F2" w:rsidRDefault="00CC160C" w:rsidP="009961E7">
            <w:pPr>
              <w:jc w:val="right"/>
            </w:pPr>
            <w:r w:rsidRPr="007A12F2">
              <w:t>13,69</w:t>
            </w:r>
          </w:p>
        </w:tc>
        <w:tc>
          <w:tcPr>
            <w:tcW w:w="540" w:type="pct"/>
            <w:shd w:val="clear" w:color="auto" w:fill="auto"/>
            <w:vAlign w:val="bottom"/>
            <w:hideMark/>
          </w:tcPr>
          <w:p w:rsidR="00CC160C" w:rsidRPr="007A12F2" w:rsidRDefault="00CC160C" w:rsidP="009961E7">
            <w:pPr>
              <w:jc w:val="right"/>
              <w:rPr>
                <w:color w:val="000000"/>
              </w:rPr>
            </w:pPr>
            <w:r w:rsidRPr="007A12F2">
              <w:rPr>
                <w:color w:val="000000"/>
              </w:rPr>
              <w:t>13,69</w:t>
            </w:r>
          </w:p>
        </w:tc>
        <w:tc>
          <w:tcPr>
            <w:tcW w:w="574" w:type="pct"/>
            <w:shd w:val="clear" w:color="auto" w:fill="auto"/>
            <w:vAlign w:val="bottom"/>
            <w:hideMark/>
          </w:tcPr>
          <w:p w:rsidR="00CC160C" w:rsidRPr="007A12F2" w:rsidRDefault="00CC160C" w:rsidP="009961E7">
            <w:pPr>
              <w:jc w:val="right"/>
              <w:rPr>
                <w:color w:val="000000"/>
              </w:rPr>
            </w:pPr>
            <w:r w:rsidRPr="007A12F2">
              <w:rPr>
                <w:color w:val="000000"/>
              </w:rPr>
              <w:t>13,69</w:t>
            </w:r>
          </w:p>
        </w:tc>
      </w:tr>
    </w:tbl>
    <w:p w:rsidR="00CC160C" w:rsidRDefault="00CC160C" w:rsidP="00CC160C">
      <w:pPr>
        <w:jc w:val="both"/>
        <w:rPr>
          <w:rFonts w:ascii="Liberation Serif" w:hAnsi="Liberation Serif"/>
          <w:b/>
          <w:highlight w:val="yellow"/>
        </w:rPr>
      </w:pPr>
    </w:p>
    <w:p w:rsidR="00CC160C" w:rsidRDefault="00CC160C" w:rsidP="00CC160C">
      <w:pPr>
        <w:jc w:val="both"/>
        <w:rPr>
          <w:rFonts w:ascii="Liberation Serif" w:hAnsi="Liberation Serif"/>
          <w:b/>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sectPr w:rsidR="00CC160C" w:rsidRPr="00BC7769" w:rsidSect="009961E7">
          <w:type w:val="continuous"/>
          <w:pgSz w:w="11906" w:h="16838" w:code="9"/>
          <w:pgMar w:top="1134" w:right="850" w:bottom="1134" w:left="1701" w:header="709" w:footer="567" w:gutter="0"/>
          <w:cols w:space="708"/>
          <w:docGrid w:linePitch="360"/>
        </w:sectPr>
      </w:pPr>
    </w:p>
    <w:p w:rsidR="00CC160C" w:rsidRPr="009A0BD4" w:rsidRDefault="00CC160C" w:rsidP="00CC160C">
      <w:pPr>
        <w:pageBreakBefore/>
        <w:ind w:firstLine="709"/>
        <w:jc w:val="center"/>
        <w:outlineLvl w:val="0"/>
        <w:rPr>
          <w:sz w:val="26"/>
          <w:szCs w:val="26"/>
        </w:rPr>
      </w:pPr>
      <w:bookmarkStart w:id="7" w:name="_Toc153925672"/>
      <w:r w:rsidRPr="009A0BD4">
        <w:rPr>
          <w:sz w:val="26"/>
          <w:szCs w:val="26"/>
        </w:rPr>
        <w:lastRenderedPageBreak/>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sz w:val="26"/>
          <w:szCs w:val="26"/>
        </w:rPr>
        <w:t xml:space="preserve">муниципальной </w:t>
      </w:r>
      <w:r w:rsidRPr="009A0BD4">
        <w:rPr>
          <w:sz w:val="26"/>
          <w:szCs w:val="26"/>
        </w:rPr>
        <w:t>программы</w:t>
      </w:r>
      <w:bookmarkEnd w:id="7"/>
    </w:p>
    <w:p w:rsidR="00CC160C" w:rsidRPr="009A0BD4" w:rsidRDefault="00CC160C" w:rsidP="00CC160C">
      <w:pPr>
        <w:ind w:firstLine="709"/>
        <w:jc w:val="both"/>
        <w:rPr>
          <w:sz w:val="26"/>
          <w:szCs w:val="26"/>
          <w:highlight w:val="yellow"/>
        </w:rPr>
      </w:pPr>
    </w:p>
    <w:p w:rsidR="00CC160C" w:rsidRPr="009A0BD4" w:rsidRDefault="00CC160C" w:rsidP="00CC160C">
      <w:pPr>
        <w:ind w:firstLine="709"/>
        <w:jc w:val="both"/>
        <w:rPr>
          <w:sz w:val="26"/>
          <w:szCs w:val="26"/>
        </w:rPr>
      </w:pPr>
      <w:r w:rsidRPr="009A0BD4">
        <w:rPr>
          <w:sz w:val="26"/>
          <w:szCs w:val="26"/>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sz w:val="26"/>
          <w:szCs w:val="26"/>
        </w:rPr>
        <w:t>муниципальной</w:t>
      </w:r>
      <w:r w:rsidRPr="009A0BD4">
        <w:rPr>
          <w:sz w:val="26"/>
          <w:szCs w:val="26"/>
        </w:rPr>
        <w:t xml:space="preserve"> программы, приведены в таблице 8.</w:t>
      </w:r>
    </w:p>
    <w:p w:rsidR="00CC160C" w:rsidRPr="009A0BD4" w:rsidRDefault="00CC160C" w:rsidP="00CC160C">
      <w:pPr>
        <w:pStyle w:val="aff8"/>
        <w:keepNext/>
        <w:keepLines/>
        <w:ind w:firstLine="709"/>
        <w:jc w:val="both"/>
        <w:rPr>
          <w:i/>
          <w:color w:val="000000" w:themeColor="text1"/>
          <w:sz w:val="26"/>
          <w:szCs w:val="26"/>
        </w:rPr>
      </w:pPr>
      <w:bookmarkStart w:id="8" w:name="_Ref123016377"/>
    </w:p>
    <w:p w:rsidR="00CC160C" w:rsidRPr="009A0BD4" w:rsidRDefault="00CC160C" w:rsidP="00CC160C">
      <w:pPr>
        <w:pStyle w:val="aff8"/>
        <w:keepNext/>
        <w:keepLines/>
        <w:ind w:firstLine="709"/>
        <w:jc w:val="both"/>
        <w:rPr>
          <w:i/>
          <w:color w:val="000000" w:themeColor="text1"/>
          <w:sz w:val="26"/>
          <w:szCs w:val="26"/>
        </w:rPr>
      </w:pPr>
      <w:r w:rsidRPr="009A0BD4">
        <w:rPr>
          <w:color w:val="000000" w:themeColor="text1"/>
          <w:sz w:val="26"/>
          <w:szCs w:val="26"/>
        </w:rPr>
        <w:t xml:space="preserve">Таблица </w:t>
      </w:r>
      <w:bookmarkEnd w:id="8"/>
      <w:r w:rsidRPr="009A0BD4">
        <w:rPr>
          <w:color w:val="000000" w:themeColor="text1"/>
          <w:sz w:val="26"/>
          <w:szCs w:val="26"/>
        </w:rPr>
        <w:t xml:space="preserve">8.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color w:val="000000" w:themeColor="text1"/>
          <w:sz w:val="26"/>
          <w:szCs w:val="26"/>
        </w:rPr>
        <w:t>муниципальной</w:t>
      </w:r>
      <w:r w:rsidRPr="009A0BD4">
        <w:rPr>
          <w:color w:val="000000" w:themeColor="text1"/>
          <w:sz w:val="26"/>
          <w:szCs w:val="26"/>
        </w:rPr>
        <w:t xml:space="preserve"> программы</w:t>
      </w:r>
    </w:p>
    <w:tbl>
      <w:tblPr>
        <w:tblW w:w="0" w:type="auto"/>
        <w:tblLayout w:type="fixed"/>
        <w:tblLook w:val="04A0" w:firstRow="1" w:lastRow="0" w:firstColumn="1" w:lastColumn="0" w:noHBand="0" w:noVBand="1"/>
      </w:tblPr>
      <w:tblGrid>
        <w:gridCol w:w="846"/>
        <w:gridCol w:w="3827"/>
        <w:gridCol w:w="1276"/>
        <w:gridCol w:w="1417"/>
        <w:gridCol w:w="1560"/>
        <w:gridCol w:w="1559"/>
        <w:gridCol w:w="1843"/>
        <w:gridCol w:w="1949"/>
      </w:tblGrid>
      <w:tr w:rsidR="00CC160C" w:rsidRPr="00656461" w:rsidTr="009961E7">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Наименование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9A0BD4" w:rsidRDefault="00CC160C" w:rsidP="009961E7">
            <w:pPr>
              <w:jc w:val="center"/>
              <w:rPr>
                <w:color w:val="000000"/>
              </w:rPr>
            </w:pPr>
            <w:r w:rsidRPr="009A0BD4">
              <w:rPr>
                <w:color w:val="00000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9A0BD4" w:rsidRDefault="00CC160C" w:rsidP="009961E7">
            <w:pPr>
              <w:jc w:val="center"/>
              <w:rPr>
                <w:color w:val="000000"/>
              </w:rPr>
            </w:pPr>
            <w:r w:rsidRPr="009A0BD4">
              <w:rPr>
                <w:color w:val="000000"/>
              </w:rPr>
              <w:t>Базовый показатель на начало реализации Программы</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Значение показателя на конец года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9A0BD4" w:rsidRDefault="00CC160C" w:rsidP="009961E7">
            <w:pPr>
              <w:jc w:val="center"/>
              <w:rPr>
                <w:color w:val="000000"/>
              </w:rPr>
            </w:pPr>
            <w:r w:rsidRPr="009A0BD4">
              <w:rPr>
                <w:color w:val="000000"/>
              </w:rPr>
              <w:t>Целевое значение показателя на момент окончания действия Программы</w:t>
            </w:r>
          </w:p>
        </w:tc>
      </w:tr>
      <w:tr w:rsidR="00CC160C" w:rsidRPr="00656461" w:rsidTr="009961E7">
        <w:trPr>
          <w:trHeight w:val="20"/>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C160C" w:rsidRPr="00656461" w:rsidRDefault="00CC160C" w:rsidP="009961E7">
            <w:pPr>
              <w:rPr>
                <w:b/>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C160C" w:rsidRPr="00656461" w:rsidRDefault="00CC160C" w:rsidP="009961E7">
            <w:pPr>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160C" w:rsidRPr="00656461" w:rsidRDefault="00CC160C" w:rsidP="009961E7">
            <w:pPr>
              <w:rPr>
                <w:b/>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160C" w:rsidRPr="00656461" w:rsidRDefault="00CC160C" w:rsidP="009961E7">
            <w:pPr>
              <w:rPr>
                <w:b/>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2025</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9A0BD4" w:rsidRDefault="00CC160C" w:rsidP="009961E7">
            <w:pPr>
              <w:jc w:val="center"/>
              <w:rPr>
                <w:color w:val="000000"/>
              </w:rPr>
            </w:pPr>
            <w:r w:rsidRPr="009A0BD4">
              <w:rPr>
                <w:color w:val="000000"/>
              </w:rPr>
              <w:t>2026</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CC160C" w:rsidRPr="00656461" w:rsidRDefault="00CC160C" w:rsidP="009961E7">
            <w:pPr>
              <w:rPr>
                <w:color w:val="000000"/>
              </w:rPr>
            </w:pP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lang w:val="en-US"/>
              </w:rPr>
              <w:t>I</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Основные целевые показатели</w:t>
            </w:r>
            <w:r>
              <w:rPr>
                <w:color w:val="000000"/>
              </w:rPr>
              <w:t xml:space="preserve"> муниципальной программы</w:t>
            </w:r>
          </w:p>
        </w:tc>
      </w:tr>
      <w:tr w:rsidR="00CC160C" w:rsidRPr="00656461" w:rsidTr="009961E7">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1.1.</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Целевые показатели, характеризующие оснащенность приборами учета используемых энергетических ресурсов</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1.1.1.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отопление</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ХВС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электрическая энергия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газ природный</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1.1.2.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lastRenderedPageBreak/>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отопление</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ХВС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электрическая энергия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газ природный</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1.1.3.</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отопление</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ХВС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ГВС</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электрическая энергия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right"/>
              <w:rPr>
                <w:color w:val="000000"/>
              </w:rPr>
            </w:pPr>
            <w:r w:rsidRPr="00656461">
              <w:rPr>
                <w:color w:val="000000"/>
              </w:rPr>
              <w:t>- газ природный</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1.2.</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1.2.1.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1.2.2.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xml:space="preserve">Ввод мощностей генерирующих объектов, функционирующих на основе </w:t>
            </w:r>
            <w:r w:rsidRPr="00656461">
              <w:rPr>
                <w:color w:val="000000"/>
              </w:rPr>
              <w:lastRenderedPageBreak/>
              <w:t>использования возобновляемых источников энергии (без учета гидроэлектростанций установленной мощностью свыше 25 МВт</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lastRenderedPageBreak/>
              <w:t>МВт</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xml:space="preserve">Целевые показатели в </w:t>
            </w:r>
            <w:r>
              <w:rPr>
                <w:color w:val="000000"/>
              </w:rPr>
              <w:t>бюджетном</w:t>
            </w:r>
            <w:r w:rsidRPr="00656461">
              <w:rPr>
                <w:color w:val="000000"/>
              </w:rPr>
              <w:t xml:space="preserve"> секторе</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тепловой энергии зданиями и помещениями учебно-воспитательного назначения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Гкал/м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0,055</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0,055</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0,054</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0,053</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0,053</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электрической энергии зданиями и помещениями учебно-воспитательного назначения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кВт×ч/м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23,21</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23,21</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22,99</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22,77</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22,77</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1.3.3.</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тепловой энергии зданиями и помещениями здравоохранения и социального обслуживания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Гкал/м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0,03</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0,03</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0,03</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0,03</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0,03</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1.3.4.</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электрической энергии зданиями и помещениями здравоохранения и социального обслуживания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кВт×ч/м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31,23</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31,23</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30,55</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29,85</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29,85</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1.3.5.</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Объем потребления дизельного и иного топлива, мазута, природного газа, тепловой энергии, электрической энергии, угля и воды муниципальным учреждением</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т, м</w:t>
            </w:r>
            <w:r w:rsidRPr="00656461">
              <w:rPr>
                <w:color w:val="000000"/>
                <w:vertAlign w:val="superscript"/>
              </w:rPr>
              <w:t>3</w:t>
            </w:r>
            <w:r w:rsidRPr="00656461">
              <w:rPr>
                <w:color w:val="000000"/>
              </w:rPr>
              <w:t>, Гкал, кВт×ч</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моторного топлива</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мазута</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природного газа</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м</w:t>
            </w:r>
            <w:r w:rsidRPr="00656461">
              <w:rPr>
                <w:color w:val="000000"/>
                <w:vertAlign w:val="superscript"/>
              </w:rPr>
              <w:t>3</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тепловой 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Гкал</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электрической 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кВт×ч</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lastRenderedPageBreak/>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твёрдого топлива</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м</w:t>
            </w:r>
            <w:r w:rsidRPr="00656461">
              <w:rPr>
                <w:color w:val="000000"/>
                <w:vertAlign w:val="superscript"/>
              </w:rPr>
              <w:t>3</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воды</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м</w:t>
            </w:r>
            <w:r w:rsidRPr="00656461">
              <w:rPr>
                <w:color w:val="000000"/>
                <w:vertAlign w:val="superscript"/>
              </w:rPr>
              <w:t>3</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Целевые показатели в жилищном фонде</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многоквартирных домов, имеющих класс энергетической эффективности «В» и выше</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18</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18</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18</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18</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тепловой энергии в многоквартирных домах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Гкал/м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0,044</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0,044</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0,043</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0,042</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0,042</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1.4.3.</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электрической энергии в многоквартирных домах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кВт×ч/м</w:t>
            </w:r>
            <w:r w:rsidRPr="00656461">
              <w:rPr>
                <w:color w:val="000000"/>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3,1</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3,1</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3,0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1.4.4.</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холодной воды в многоквартирных домах (в расчете на 1 жителя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м</w:t>
            </w:r>
            <w:r w:rsidRPr="00656461">
              <w:rPr>
                <w:color w:val="000000"/>
                <w:vertAlign w:val="superscript"/>
              </w:rPr>
              <w:t>3</w:t>
            </w:r>
            <w:r w:rsidRPr="00656461">
              <w:rPr>
                <w:color w:val="000000"/>
              </w:rPr>
              <w:t>/чел.</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2,9</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2,8</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w:t>
            </w:r>
          </w:p>
        </w:tc>
      </w:tr>
      <w:tr w:rsidR="00CC160C" w:rsidRPr="00656461" w:rsidTr="009961E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1.4.5.</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горячей воды в многоквартирных домах (в расчете на 1 жителя)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м</w:t>
            </w:r>
            <w:r w:rsidRPr="00656461">
              <w:rPr>
                <w:color w:val="000000"/>
                <w:vertAlign w:val="superscript"/>
              </w:rPr>
              <w:t>3</w:t>
            </w:r>
            <w:r w:rsidRPr="00656461">
              <w:rPr>
                <w:color w:val="000000"/>
              </w:rPr>
              <w:t>/чел.</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2,8</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2,6</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2,6</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Целевые показатели в промышленности, энергетике и системах коммунальной инфраструктуры</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т у. т./ед.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данные отсутствуют</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топлива на отпуск электрической энергии тепловыми электростанциями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г у. т./кВт×ч</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1.5.3.</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топлива на отпущенную тепловую энергию с коллекторов тепловых электростанций</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кг у. т./Гкал</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lastRenderedPageBreak/>
              <w:t>1.5.4.</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Удельный расход топлива на отпущенную с коллекторов котельных в тепловую сеть тепловой 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кг у. т./Гкал</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159,88</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159,88</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159,88</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159,88</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159,88</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1.5.5.</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потерь электрической энергии при ее передаче по распределительным сетям в общем объеме переданной электрической 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2,73</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2,73</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2,73</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2,73</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2,73</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1.5.6.</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потерь тепловой энергии при ее передаче в общем объеме переданной тепловой 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15,22</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15,22</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15,13</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15,05</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15,05</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1.5.7.</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Доля энергоэффективных источников света в системах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81</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90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95</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100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w:t>
            </w:r>
          </w:p>
        </w:tc>
        <w:tc>
          <w:tcPr>
            <w:tcW w:w="13431" w:type="dxa"/>
            <w:gridSpan w:val="7"/>
            <w:tcBorders>
              <w:top w:val="single" w:sz="4" w:space="0" w:color="auto"/>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Целевые показатели в транспортном комплексе*</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1.6.1.</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единиц</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r>
              <w:rPr>
                <w:color w:val="000000"/>
              </w:rPr>
              <w:t>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1.6.2.</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единиц</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r>
              <w:rPr>
                <w:color w:val="000000"/>
              </w:rPr>
              <w:t>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1.6.3.</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 xml:space="preserve">Количество транспортных средств (включая легковые электромобили) с автономным источником электрического питания, зарегистрированных на </w:t>
            </w:r>
            <w:r w:rsidRPr="00656461">
              <w:rPr>
                <w:color w:val="000000"/>
              </w:rPr>
              <w:lastRenderedPageBreak/>
              <w:t>территории субъекта Российской Федерации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lastRenderedPageBreak/>
              <w:t>единиц</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r>
              <w:rPr>
                <w:color w:val="000000"/>
              </w:rPr>
              <w:t>0</w:t>
            </w:r>
          </w:p>
        </w:tc>
      </w:tr>
      <w:tr w:rsidR="00CC160C" w:rsidRPr="00656461"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1.6.4.</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единиц</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 </w:t>
            </w:r>
            <w:r>
              <w:rPr>
                <w:color w:val="000000"/>
              </w:rPr>
              <w:t>0</w:t>
            </w:r>
          </w:p>
        </w:tc>
      </w:tr>
      <w:tr w:rsidR="00CC160C" w:rsidTr="009961E7">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1.6.5.</w:t>
            </w:r>
          </w:p>
        </w:tc>
        <w:tc>
          <w:tcPr>
            <w:tcW w:w="382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rPr>
                <w:color w:val="000000"/>
              </w:rPr>
            </w:pPr>
            <w:r w:rsidRPr="00656461">
              <w:rPr>
                <w:color w:val="000000"/>
              </w:rPr>
              <w:t>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единиц</w:t>
            </w:r>
          </w:p>
        </w:tc>
        <w:tc>
          <w:tcPr>
            <w:tcW w:w="1417"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656461" w:rsidRDefault="00CC160C" w:rsidP="009961E7">
            <w:pPr>
              <w:jc w:val="center"/>
              <w:rPr>
                <w:color w:val="000000"/>
              </w:rPr>
            </w:pPr>
            <w:r w:rsidRPr="00656461">
              <w:rPr>
                <w:color w:val="000000"/>
              </w:rPr>
              <w:t>0</w:t>
            </w:r>
          </w:p>
        </w:tc>
        <w:tc>
          <w:tcPr>
            <w:tcW w:w="1949" w:type="dxa"/>
            <w:tcBorders>
              <w:top w:val="nil"/>
              <w:left w:val="nil"/>
              <w:bottom w:val="single" w:sz="4" w:space="0" w:color="auto"/>
              <w:right w:val="single" w:sz="4" w:space="0" w:color="auto"/>
            </w:tcBorders>
            <w:shd w:val="clear" w:color="auto" w:fill="auto"/>
            <w:noWrap/>
            <w:vAlign w:val="center"/>
            <w:hideMark/>
          </w:tcPr>
          <w:p w:rsidR="00CC160C" w:rsidRDefault="00CC160C" w:rsidP="009961E7">
            <w:pPr>
              <w:jc w:val="center"/>
              <w:rPr>
                <w:color w:val="000000"/>
              </w:rPr>
            </w:pPr>
            <w:r w:rsidRPr="00656461">
              <w:rPr>
                <w:color w:val="000000"/>
              </w:rPr>
              <w:t> </w:t>
            </w:r>
            <w:r>
              <w:rPr>
                <w:color w:val="000000"/>
              </w:rPr>
              <w:t>0</w:t>
            </w:r>
          </w:p>
        </w:tc>
      </w:tr>
    </w:tbl>
    <w:p w:rsidR="00CC160C" w:rsidRPr="000D7CD2" w:rsidRDefault="00CC160C" w:rsidP="00CC160C">
      <w:pPr>
        <w:ind w:firstLine="709"/>
        <w:jc w:val="both"/>
        <w:rPr>
          <w:sz w:val="26"/>
          <w:szCs w:val="26"/>
        </w:rPr>
      </w:pPr>
      <w:r w:rsidRPr="00410339">
        <w:rPr>
          <w:rFonts w:ascii="Liberation Serif" w:hAnsi="Liberation Serif"/>
        </w:rPr>
        <w:t>*</w:t>
      </w:r>
      <w:r>
        <w:rPr>
          <w:rFonts w:ascii="Liberation Serif" w:hAnsi="Liberation Serif"/>
        </w:rPr>
        <w:t xml:space="preserve"> </w:t>
      </w:r>
      <w:r>
        <w:rPr>
          <w:sz w:val="26"/>
          <w:szCs w:val="26"/>
        </w:rPr>
        <w:t>Согласно п</w:t>
      </w:r>
      <w:r w:rsidRPr="000D7CD2">
        <w:rPr>
          <w:sz w:val="26"/>
          <w:szCs w:val="26"/>
        </w:rPr>
        <w:t>остановлению Правительс</w:t>
      </w:r>
      <w:r>
        <w:rPr>
          <w:sz w:val="26"/>
          <w:szCs w:val="26"/>
        </w:rPr>
        <w:t>тва ХМАО - Югры от 31.10.2021 №</w:t>
      </w:r>
      <w:r w:rsidRPr="000D7CD2">
        <w:rPr>
          <w:sz w:val="26"/>
          <w:szCs w:val="26"/>
        </w:rPr>
        <w:t xml:space="preserve">485-п «О государственной программе Ханты-Мансийского автономного округа – Югры «Современная транспортная система» и </w:t>
      </w:r>
      <w:r>
        <w:rPr>
          <w:sz w:val="26"/>
          <w:szCs w:val="26"/>
        </w:rPr>
        <w:t>п</w:t>
      </w:r>
      <w:r w:rsidRPr="000D7CD2">
        <w:rPr>
          <w:sz w:val="26"/>
          <w:szCs w:val="26"/>
        </w:rPr>
        <w:t>остановлению Правительства Ханты-Мансийского автономного округа – Югры от 30.12.2021 №636-п «О мерах по реализации государственной программы Ханты-Мансийского автономного округа - Югры «Современная транспортная система</w:t>
      </w:r>
      <w:proofErr w:type="gramStart"/>
      <w:r w:rsidRPr="000D7CD2">
        <w:rPr>
          <w:sz w:val="26"/>
          <w:szCs w:val="26"/>
        </w:rPr>
        <w:t>»</w:t>
      </w:r>
      <w:proofErr w:type="gramEnd"/>
      <w:r w:rsidRPr="000D7CD2">
        <w:rPr>
          <w:sz w:val="26"/>
          <w:szCs w:val="26"/>
        </w:rPr>
        <w:t xml:space="preserve"> на территории города Когалыма бюджетное финансирование подпрограмм:</w:t>
      </w:r>
    </w:p>
    <w:p w:rsidR="00CC160C" w:rsidRPr="000D7CD2" w:rsidRDefault="00CC160C" w:rsidP="00CC160C">
      <w:pPr>
        <w:ind w:firstLine="709"/>
        <w:jc w:val="both"/>
        <w:rPr>
          <w:sz w:val="26"/>
          <w:szCs w:val="26"/>
        </w:rPr>
      </w:pPr>
      <w:r w:rsidRPr="000D7CD2">
        <w:rPr>
          <w:sz w:val="26"/>
          <w:szCs w:val="26"/>
        </w:rPr>
        <w:t>- приобретение автомобилей и техники, работающих на компримированном природном газе не планируется;</w:t>
      </w:r>
    </w:p>
    <w:p w:rsidR="00CC160C" w:rsidRPr="000D7CD2" w:rsidRDefault="00CC160C" w:rsidP="00CC160C">
      <w:pPr>
        <w:ind w:firstLine="709"/>
        <w:jc w:val="both"/>
        <w:rPr>
          <w:sz w:val="26"/>
          <w:szCs w:val="26"/>
        </w:rPr>
      </w:pPr>
      <w:r w:rsidRPr="000D7CD2">
        <w:rPr>
          <w:sz w:val="26"/>
          <w:szCs w:val="26"/>
        </w:rPr>
        <w:t>- строительство автомобильных газонаполнительных компрессорных станций не планируется;</w:t>
      </w:r>
    </w:p>
    <w:p w:rsidR="00CC160C" w:rsidRPr="000D7CD2" w:rsidRDefault="00CC160C" w:rsidP="00CC160C">
      <w:pPr>
        <w:ind w:firstLine="709"/>
        <w:jc w:val="both"/>
        <w:rPr>
          <w:sz w:val="26"/>
          <w:szCs w:val="26"/>
        </w:rPr>
      </w:pPr>
      <w:r w:rsidRPr="000D7CD2">
        <w:rPr>
          <w:sz w:val="26"/>
          <w:szCs w:val="26"/>
        </w:rPr>
        <w:t>- перевод транспорта на использование природного газа в качестве моторного топлива не планируется;</w:t>
      </w:r>
    </w:p>
    <w:p w:rsidR="00CC160C" w:rsidRPr="000D7CD2" w:rsidRDefault="00CC160C" w:rsidP="00CC160C">
      <w:pPr>
        <w:ind w:firstLine="709"/>
        <w:jc w:val="both"/>
        <w:rPr>
          <w:sz w:val="26"/>
          <w:szCs w:val="26"/>
        </w:rPr>
      </w:pPr>
      <w:r w:rsidRPr="000D7CD2">
        <w:rPr>
          <w:sz w:val="26"/>
          <w:szCs w:val="26"/>
        </w:rPr>
        <w:t>- развитие электрозаправочной инфраструктуры не планируется.</w:t>
      </w:r>
    </w:p>
    <w:p w:rsidR="00CC160C" w:rsidRPr="00BC7769" w:rsidRDefault="00CC160C" w:rsidP="00CC160C">
      <w:pPr>
        <w:ind w:firstLine="709"/>
        <w:jc w:val="both"/>
        <w:rPr>
          <w:rFonts w:ascii="Liberation Serif" w:hAnsi="Liberation Serif"/>
          <w:highlight w:val="yellow"/>
        </w:rPr>
      </w:pPr>
    </w:p>
    <w:p w:rsidR="00CC160C" w:rsidRPr="00BC7769" w:rsidRDefault="00CC160C" w:rsidP="00CC160C">
      <w:pPr>
        <w:ind w:firstLine="709"/>
        <w:jc w:val="both"/>
        <w:rPr>
          <w:rFonts w:ascii="Liberation Serif" w:hAnsi="Liberation Serif"/>
          <w:highlight w:val="yellow"/>
        </w:rPr>
        <w:sectPr w:rsidR="00CC160C" w:rsidRPr="00BC7769" w:rsidSect="009961E7">
          <w:type w:val="continuous"/>
          <w:pgSz w:w="16838" w:h="11906" w:orient="landscape"/>
          <w:pgMar w:top="1134" w:right="850" w:bottom="1134" w:left="1701" w:header="708" w:footer="708" w:gutter="0"/>
          <w:cols w:space="708"/>
          <w:docGrid w:linePitch="360"/>
        </w:sectPr>
      </w:pPr>
    </w:p>
    <w:p w:rsidR="00CC160C" w:rsidRPr="000D7CD2" w:rsidRDefault="00CC160C" w:rsidP="00CC160C">
      <w:pPr>
        <w:pageBreakBefore/>
        <w:ind w:firstLine="709"/>
        <w:jc w:val="both"/>
        <w:outlineLvl w:val="0"/>
        <w:rPr>
          <w:sz w:val="26"/>
          <w:szCs w:val="26"/>
        </w:rPr>
      </w:pPr>
      <w:bookmarkStart w:id="9" w:name="_Toc153925673"/>
      <w:r w:rsidRPr="000D7CD2">
        <w:rPr>
          <w:sz w:val="26"/>
          <w:szCs w:val="26"/>
        </w:rPr>
        <w:lastRenderedPageBreak/>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мероприятий</w:t>
      </w:r>
      <w:bookmarkEnd w:id="9"/>
      <w:r>
        <w:rPr>
          <w:sz w:val="26"/>
          <w:szCs w:val="26"/>
        </w:rPr>
        <w:t>.</w:t>
      </w:r>
    </w:p>
    <w:p w:rsidR="00CC160C" w:rsidRPr="000D7CD2" w:rsidRDefault="00CC160C" w:rsidP="00CC160C">
      <w:pPr>
        <w:ind w:firstLine="709"/>
        <w:jc w:val="both"/>
        <w:rPr>
          <w:sz w:val="26"/>
          <w:szCs w:val="26"/>
        </w:rPr>
      </w:pPr>
      <w:r w:rsidRPr="000D7CD2">
        <w:rPr>
          <w:sz w:val="26"/>
          <w:szCs w:val="26"/>
        </w:rPr>
        <w:t>Пл</w:t>
      </w:r>
      <w:r>
        <w:rPr>
          <w:sz w:val="26"/>
          <w:szCs w:val="26"/>
        </w:rPr>
        <w:t>анируемый объём финансирования м</w:t>
      </w:r>
      <w:r w:rsidRPr="000D7CD2">
        <w:rPr>
          <w:sz w:val="26"/>
          <w:szCs w:val="26"/>
        </w:rPr>
        <w:t>униципальной программы составляет 162 697,140 тыс. руб</w:t>
      </w:r>
      <w:r>
        <w:rPr>
          <w:sz w:val="26"/>
          <w:szCs w:val="26"/>
        </w:rPr>
        <w:t xml:space="preserve">. </w:t>
      </w:r>
      <w:r w:rsidRPr="000D7CD2">
        <w:rPr>
          <w:sz w:val="26"/>
          <w:szCs w:val="26"/>
        </w:rPr>
        <w:t>в разрезе программ и источников финансирования приведён в таблице 9.</w:t>
      </w:r>
    </w:p>
    <w:p w:rsidR="00CC160C" w:rsidRPr="00410339" w:rsidRDefault="00CC160C" w:rsidP="00CC160C">
      <w:pPr>
        <w:ind w:firstLine="709"/>
        <w:jc w:val="both"/>
        <w:rPr>
          <w:rFonts w:ascii="Liberation Serif" w:hAnsi="Liberation Serif"/>
          <w:b/>
          <w:color w:val="000000" w:themeColor="text1"/>
        </w:rPr>
      </w:pPr>
    </w:p>
    <w:p w:rsidR="00CC160C" w:rsidRPr="000D7CD2" w:rsidRDefault="00CC160C" w:rsidP="00CC160C">
      <w:pPr>
        <w:ind w:firstLine="709"/>
        <w:jc w:val="both"/>
        <w:rPr>
          <w:sz w:val="26"/>
          <w:szCs w:val="26"/>
        </w:rPr>
      </w:pPr>
      <w:r w:rsidRPr="000D7CD2">
        <w:rPr>
          <w:color w:val="000000" w:themeColor="text1"/>
          <w:sz w:val="26"/>
          <w:szCs w:val="26"/>
        </w:rPr>
        <w:t xml:space="preserve">Таблица 9. Планируемый объём финансирования Муниципальной программы </w:t>
      </w:r>
    </w:p>
    <w:tbl>
      <w:tblPr>
        <w:tblW w:w="0" w:type="auto"/>
        <w:tblLayout w:type="fixed"/>
        <w:tblLook w:val="04A0" w:firstRow="1" w:lastRow="0" w:firstColumn="1" w:lastColumn="0" w:noHBand="0" w:noVBand="1"/>
      </w:tblPr>
      <w:tblGrid>
        <w:gridCol w:w="492"/>
        <w:gridCol w:w="2622"/>
        <w:gridCol w:w="1843"/>
        <w:gridCol w:w="1134"/>
        <w:gridCol w:w="1134"/>
        <w:gridCol w:w="1134"/>
        <w:gridCol w:w="986"/>
      </w:tblGrid>
      <w:tr w:rsidR="00CC160C" w:rsidRPr="009353AB" w:rsidTr="009961E7">
        <w:trPr>
          <w:trHeight w:val="20"/>
          <w:tblHeader/>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0D7CD2" w:rsidRDefault="00CC160C" w:rsidP="009961E7">
            <w:pPr>
              <w:jc w:val="center"/>
              <w:rPr>
                <w:bCs/>
              </w:rPr>
            </w:pPr>
            <w:bookmarkStart w:id="10" w:name="RANGE!A1:G15"/>
            <w:r w:rsidRPr="000D7CD2">
              <w:rPr>
                <w:bCs/>
              </w:rPr>
              <w:t>№ п/п</w:t>
            </w:r>
            <w:bookmarkEnd w:id="10"/>
          </w:p>
        </w:tc>
        <w:tc>
          <w:tcPr>
            <w:tcW w:w="2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Мероприятия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0C" w:rsidRPr="000D7CD2" w:rsidRDefault="00CC160C" w:rsidP="009961E7">
            <w:pPr>
              <w:jc w:val="center"/>
              <w:rPr>
                <w:bCs/>
              </w:rPr>
            </w:pPr>
            <w:r w:rsidRPr="000D7CD2">
              <w:rPr>
                <w:bCs/>
              </w:rPr>
              <w:t>Источник финансирования</w:t>
            </w:r>
          </w:p>
        </w:tc>
        <w:tc>
          <w:tcPr>
            <w:tcW w:w="4388" w:type="dxa"/>
            <w:gridSpan w:val="4"/>
            <w:tcBorders>
              <w:top w:val="single" w:sz="4" w:space="0" w:color="auto"/>
              <w:left w:val="nil"/>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Финансовые затраты на реализацию (тыс. рублей)</w:t>
            </w:r>
          </w:p>
        </w:tc>
      </w:tr>
      <w:tr w:rsidR="00CC160C" w:rsidRPr="009353AB" w:rsidTr="009961E7">
        <w:trPr>
          <w:trHeight w:val="20"/>
          <w:tblHeader/>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rPr>
                <w:bCs/>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jc w:val="center"/>
              <w:rPr>
                <w:bCs/>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всего</w:t>
            </w:r>
          </w:p>
        </w:tc>
        <w:tc>
          <w:tcPr>
            <w:tcW w:w="3254" w:type="dxa"/>
            <w:gridSpan w:val="3"/>
            <w:tcBorders>
              <w:top w:val="single" w:sz="4" w:space="0" w:color="auto"/>
              <w:left w:val="nil"/>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в том числе</w:t>
            </w:r>
          </w:p>
        </w:tc>
      </w:tr>
      <w:tr w:rsidR="00CC160C" w:rsidRPr="009353AB" w:rsidTr="009961E7">
        <w:trPr>
          <w:trHeight w:val="20"/>
          <w:tblHeader/>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rPr>
                <w:bCs/>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60C" w:rsidRPr="000D7CD2" w:rsidRDefault="00CC160C" w:rsidP="009961E7">
            <w:pPr>
              <w:jc w:val="center"/>
              <w:rPr>
                <w:bCs/>
              </w:rPr>
            </w:pPr>
          </w:p>
        </w:tc>
        <w:tc>
          <w:tcPr>
            <w:tcW w:w="1134" w:type="dxa"/>
            <w:vMerge/>
            <w:tcBorders>
              <w:top w:val="nil"/>
              <w:left w:val="single" w:sz="4" w:space="0" w:color="auto"/>
              <w:bottom w:val="single" w:sz="4" w:space="0" w:color="auto"/>
              <w:right w:val="single" w:sz="4" w:space="0" w:color="auto"/>
            </w:tcBorders>
            <w:vAlign w:val="center"/>
            <w:hideMark/>
          </w:tcPr>
          <w:p w:rsidR="00CC160C" w:rsidRPr="000D7CD2" w:rsidRDefault="00CC160C" w:rsidP="009961E7">
            <w:pPr>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2024</w:t>
            </w:r>
          </w:p>
        </w:tc>
        <w:tc>
          <w:tcPr>
            <w:tcW w:w="1134" w:type="dxa"/>
            <w:tcBorders>
              <w:top w:val="nil"/>
              <w:left w:val="nil"/>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2025</w:t>
            </w:r>
          </w:p>
        </w:tc>
        <w:tc>
          <w:tcPr>
            <w:tcW w:w="986" w:type="dxa"/>
            <w:tcBorders>
              <w:top w:val="nil"/>
              <w:left w:val="nil"/>
              <w:bottom w:val="single" w:sz="4" w:space="0" w:color="auto"/>
              <w:right w:val="single" w:sz="4" w:space="0" w:color="auto"/>
            </w:tcBorders>
            <w:shd w:val="clear" w:color="auto" w:fill="auto"/>
            <w:noWrap/>
            <w:vAlign w:val="center"/>
            <w:hideMark/>
          </w:tcPr>
          <w:p w:rsidR="00CC160C" w:rsidRPr="000D7CD2" w:rsidRDefault="00CC160C" w:rsidP="009961E7">
            <w:pPr>
              <w:jc w:val="center"/>
              <w:rPr>
                <w:bCs/>
              </w:rPr>
            </w:pPr>
            <w:r w:rsidRPr="000D7CD2">
              <w:rPr>
                <w:bCs/>
              </w:rPr>
              <w:t>2026</w:t>
            </w:r>
          </w:p>
        </w:tc>
      </w:tr>
      <w:tr w:rsidR="00CC160C" w:rsidRPr="009353AB" w:rsidTr="009961E7">
        <w:trPr>
          <w:trHeight w:val="20"/>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160C" w:rsidRPr="009353AB" w:rsidRDefault="00CC160C" w:rsidP="009961E7">
            <w:pPr>
              <w:jc w:val="center"/>
            </w:pPr>
            <w:r w:rsidRPr="009353AB">
              <w:t> </w:t>
            </w:r>
          </w:p>
        </w:tc>
        <w:tc>
          <w:tcPr>
            <w:tcW w:w="2622" w:type="dxa"/>
            <w:vMerge w:val="restart"/>
            <w:tcBorders>
              <w:top w:val="nil"/>
              <w:left w:val="single" w:sz="4" w:space="0" w:color="auto"/>
              <w:bottom w:val="single" w:sz="4" w:space="0" w:color="auto"/>
              <w:right w:val="single" w:sz="4" w:space="0" w:color="auto"/>
            </w:tcBorders>
            <w:shd w:val="clear" w:color="auto" w:fill="auto"/>
            <w:vAlign w:val="center"/>
            <w:hideMark/>
          </w:tcPr>
          <w:p w:rsidR="00CC160C" w:rsidRPr="009353AB" w:rsidRDefault="00CC160C" w:rsidP="009961E7">
            <w:r w:rsidRPr="009353AB">
              <w:t>Итого по всем направлениям Программы</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pPr>
            <w:r w:rsidRPr="009353AB">
              <w:t>Всего</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162 697,14</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109 324,92</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47 392,46</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5 979,76</w:t>
            </w:r>
          </w:p>
        </w:tc>
      </w:tr>
      <w:tr w:rsidR="00CC160C" w:rsidRPr="009353AB" w:rsidTr="009961E7">
        <w:trPr>
          <w:trHeight w:val="20"/>
        </w:trPr>
        <w:tc>
          <w:tcPr>
            <w:tcW w:w="49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262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pPr>
            <w:r w:rsidRPr="009353AB">
              <w:t>ФБ</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r>
      <w:tr w:rsidR="00CC160C" w:rsidRPr="009353AB" w:rsidTr="009961E7">
        <w:trPr>
          <w:trHeight w:val="20"/>
        </w:trPr>
        <w:tc>
          <w:tcPr>
            <w:tcW w:w="49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262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1843" w:type="dxa"/>
            <w:tcBorders>
              <w:top w:val="nil"/>
              <w:left w:val="nil"/>
              <w:bottom w:val="single" w:sz="4" w:space="0" w:color="auto"/>
              <w:right w:val="single" w:sz="4" w:space="0" w:color="auto"/>
            </w:tcBorders>
            <w:shd w:val="clear" w:color="auto" w:fill="auto"/>
            <w:noWrap/>
            <w:vAlign w:val="center"/>
            <w:hideMark/>
          </w:tcPr>
          <w:p w:rsidR="00CC160C" w:rsidRPr="009353AB" w:rsidRDefault="00CC160C" w:rsidP="009961E7">
            <w:pPr>
              <w:jc w:val="center"/>
            </w:pPr>
            <w:r w:rsidRPr="009353AB">
              <w:t>БАО</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0,00</w:t>
            </w:r>
          </w:p>
        </w:tc>
      </w:tr>
      <w:tr w:rsidR="00CC160C" w:rsidRPr="009353AB" w:rsidTr="009961E7">
        <w:trPr>
          <w:trHeight w:val="20"/>
        </w:trPr>
        <w:tc>
          <w:tcPr>
            <w:tcW w:w="49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262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1843" w:type="dxa"/>
            <w:tcBorders>
              <w:top w:val="nil"/>
              <w:left w:val="nil"/>
              <w:bottom w:val="single" w:sz="4" w:space="0" w:color="auto"/>
              <w:right w:val="single" w:sz="4" w:space="0" w:color="auto"/>
            </w:tcBorders>
            <w:shd w:val="clear" w:color="auto" w:fill="auto"/>
            <w:noWrap/>
            <w:vAlign w:val="center"/>
            <w:hideMark/>
          </w:tcPr>
          <w:p w:rsidR="00CC160C" w:rsidRPr="009353AB" w:rsidRDefault="00CC160C" w:rsidP="009961E7">
            <w:pPr>
              <w:jc w:val="center"/>
            </w:pPr>
            <w:r w:rsidRPr="009353AB">
              <w:t>МБ</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24 392,19</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13 524,34</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5 365,77</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5 502,07</w:t>
            </w:r>
          </w:p>
        </w:tc>
      </w:tr>
      <w:tr w:rsidR="00CC160C" w:rsidRPr="009353AB" w:rsidTr="009961E7">
        <w:trPr>
          <w:trHeight w:val="20"/>
        </w:trPr>
        <w:tc>
          <w:tcPr>
            <w:tcW w:w="49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2622" w:type="dxa"/>
            <w:vMerge/>
            <w:tcBorders>
              <w:top w:val="nil"/>
              <w:left w:val="single" w:sz="4" w:space="0" w:color="auto"/>
              <w:bottom w:val="single" w:sz="4" w:space="0" w:color="auto"/>
              <w:right w:val="single" w:sz="4" w:space="0" w:color="auto"/>
            </w:tcBorders>
            <w:vAlign w:val="center"/>
            <w:hideMark/>
          </w:tcPr>
          <w:p w:rsidR="00CC160C" w:rsidRPr="009353AB" w:rsidRDefault="00CC160C" w:rsidP="009961E7"/>
        </w:tc>
        <w:tc>
          <w:tcPr>
            <w:tcW w:w="1843" w:type="dxa"/>
            <w:tcBorders>
              <w:top w:val="nil"/>
              <w:left w:val="nil"/>
              <w:bottom w:val="single" w:sz="4" w:space="0" w:color="auto"/>
              <w:right w:val="single" w:sz="4" w:space="0" w:color="auto"/>
            </w:tcBorders>
            <w:shd w:val="clear" w:color="auto" w:fill="auto"/>
            <w:noWrap/>
            <w:vAlign w:val="center"/>
            <w:hideMark/>
          </w:tcPr>
          <w:p w:rsidR="00CC160C" w:rsidRPr="009353AB" w:rsidRDefault="00CC160C" w:rsidP="009961E7">
            <w:pPr>
              <w:jc w:val="center"/>
            </w:pPr>
            <w:r w:rsidRPr="009353AB">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138 304,95</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95 800,57</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42 026,69</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pPr>
            <w:r w:rsidRPr="009353AB">
              <w:t>477,69</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C160C" w:rsidRPr="009353AB" w:rsidRDefault="00CC160C" w:rsidP="009961E7">
            <w:pPr>
              <w:jc w:val="center"/>
              <w:rPr>
                <w:color w:val="000000"/>
              </w:rPr>
            </w:pPr>
            <w:r w:rsidRPr="009353AB">
              <w:rPr>
                <w:color w:val="000000"/>
              </w:rPr>
              <w:t>1</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бюджет муниципального образования город Когалым ХМАО-Югры</w:t>
            </w:r>
          </w:p>
        </w:tc>
        <w:tc>
          <w:tcPr>
            <w:tcW w:w="1843" w:type="dxa"/>
            <w:tcBorders>
              <w:top w:val="nil"/>
              <w:left w:val="nil"/>
              <w:bottom w:val="single" w:sz="4" w:space="0" w:color="auto"/>
              <w:right w:val="single" w:sz="4" w:space="0" w:color="auto"/>
            </w:tcBorders>
            <w:shd w:val="clear" w:color="auto" w:fill="auto"/>
            <w:noWrap/>
            <w:vAlign w:val="center"/>
            <w:hideMark/>
          </w:tcPr>
          <w:p w:rsidR="00CC160C" w:rsidRPr="009353AB" w:rsidRDefault="00CC160C" w:rsidP="009961E7">
            <w:pPr>
              <w:jc w:val="center"/>
            </w:pPr>
            <w:r w:rsidRPr="009353AB">
              <w:t>МБ</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24 392,19</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13 524,34</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5 365,77</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5 502,07</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C160C" w:rsidRPr="009353AB" w:rsidRDefault="00CC160C" w:rsidP="009961E7">
            <w:pPr>
              <w:jc w:val="center"/>
              <w:rPr>
                <w:color w:val="000000"/>
              </w:rPr>
            </w:pPr>
            <w:r w:rsidRPr="009353AB">
              <w:rPr>
                <w:color w:val="000000"/>
              </w:rPr>
              <w:t>2</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муниципальным образованием город Когалым ХМАО-Югры для реализации мероприятий по энергосбережению и повышению энергетической эффективности в жилищном фонде в рамках программы капремонта</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46 466,86</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46 466,86</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C160C" w:rsidRPr="009353AB" w:rsidRDefault="00CC160C" w:rsidP="009961E7">
            <w:pPr>
              <w:jc w:val="center"/>
              <w:rPr>
                <w:color w:val="000000"/>
              </w:rPr>
            </w:pPr>
            <w:r w:rsidRPr="009353AB">
              <w:rPr>
                <w:color w:val="000000"/>
              </w:rPr>
              <w:t>3</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МАОУ "Средняя общеобразовательная школа №7" города Когалыма для реализации мероприятий по энергосбережению и повышению энергетической эффективности в системах освещения</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35,08</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35,08</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4</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ООО "КонцессКом"</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25 597,94</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24 867,94</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365,00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365,00</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5</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ООО "Горводоканал"</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9 910,00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6 535,00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3 375,00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6</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АО "ЮТЭК-Когалым" (филиал АО "ЮРЭСК")</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55 802,00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17 628,00</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38 174,00</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0,00</w:t>
            </w:r>
          </w:p>
        </w:tc>
      </w:tr>
      <w:tr w:rsidR="00CC160C" w:rsidRPr="009353AB" w:rsidTr="009961E7">
        <w:trPr>
          <w:trHeight w:val="2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7</w:t>
            </w:r>
          </w:p>
        </w:tc>
        <w:tc>
          <w:tcPr>
            <w:tcW w:w="2622"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rPr>
                <w:color w:val="000000"/>
              </w:rPr>
            </w:pPr>
            <w:r w:rsidRPr="009353AB">
              <w:rPr>
                <w:color w:val="000000"/>
              </w:rPr>
              <w:t>В том числе внебюджетные источники, привлекаемые АО "Когалымгоргаз"</w:t>
            </w:r>
          </w:p>
        </w:tc>
        <w:tc>
          <w:tcPr>
            <w:tcW w:w="1843"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center"/>
              <w:rPr>
                <w:color w:val="000000"/>
              </w:rPr>
            </w:pPr>
            <w:r w:rsidRPr="009353AB">
              <w:rPr>
                <w:color w:val="000000"/>
              </w:rPr>
              <w:t>ВИ</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493,07</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267,69</w:t>
            </w:r>
          </w:p>
        </w:tc>
        <w:tc>
          <w:tcPr>
            <w:tcW w:w="1134"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112,69</w:t>
            </w:r>
          </w:p>
        </w:tc>
        <w:tc>
          <w:tcPr>
            <w:tcW w:w="986" w:type="dxa"/>
            <w:tcBorders>
              <w:top w:val="nil"/>
              <w:left w:val="nil"/>
              <w:bottom w:val="single" w:sz="4" w:space="0" w:color="auto"/>
              <w:right w:val="single" w:sz="4" w:space="0" w:color="auto"/>
            </w:tcBorders>
            <w:shd w:val="clear" w:color="auto" w:fill="auto"/>
            <w:vAlign w:val="center"/>
            <w:hideMark/>
          </w:tcPr>
          <w:p w:rsidR="00CC160C" w:rsidRPr="009353AB" w:rsidRDefault="00CC160C" w:rsidP="009961E7">
            <w:pPr>
              <w:jc w:val="right"/>
              <w:rPr>
                <w:color w:val="000000"/>
              </w:rPr>
            </w:pPr>
            <w:r w:rsidRPr="009353AB">
              <w:rPr>
                <w:color w:val="000000"/>
              </w:rPr>
              <w:t>112,69</w:t>
            </w:r>
          </w:p>
        </w:tc>
      </w:tr>
    </w:tbl>
    <w:p w:rsidR="00CC160C" w:rsidRPr="00AB77E6" w:rsidRDefault="00CC160C" w:rsidP="00CC160C">
      <w:pPr>
        <w:rPr>
          <w:rFonts w:ascii="Liberation Serif" w:hAnsi="Liberation Serif"/>
        </w:rPr>
      </w:pPr>
    </w:p>
    <w:p w:rsidR="007247B2" w:rsidRDefault="007247B2" w:rsidP="00761CD6">
      <w:pPr>
        <w:autoSpaceDE w:val="0"/>
        <w:autoSpaceDN w:val="0"/>
        <w:adjustRightInd w:val="0"/>
        <w:ind w:left="567"/>
        <w:jc w:val="center"/>
        <w:rPr>
          <w:sz w:val="26"/>
          <w:szCs w:val="26"/>
        </w:rPr>
      </w:pPr>
    </w:p>
    <w:sectPr w:rsidR="007247B2" w:rsidSect="009961E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30" w:rsidRDefault="001A4730">
      <w:r>
        <w:separator/>
      </w:r>
    </w:p>
  </w:endnote>
  <w:endnote w:type="continuationSeparator" w:id="0">
    <w:p w:rsidR="001A4730" w:rsidRDefault="001A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30" w:rsidRDefault="001A4730">
      <w:r>
        <w:separator/>
      </w:r>
    </w:p>
  </w:footnote>
  <w:footnote w:type="continuationSeparator" w:id="0">
    <w:p w:rsidR="001A4730" w:rsidRDefault="001A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2A4DFC" w:rsidRPr="007C1316" w:rsidRDefault="002A4DFC" w:rsidP="007C1316">
        <w:pPr>
          <w:pStyle w:val="aa"/>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10</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0487"/>
      <w:docPartObj>
        <w:docPartGallery w:val="Page Numbers (Top of Page)"/>
        <w:docPartUnique/>
      </w:docPartObj>
    </w:sdtPr>
    <w:sdtContent>
      <w:p w:rsidR="002A4DFC" w:rsidRDefault="002A4DFC" w:rsidP="007247B2">
        <w:pPr>
          <w:pStyle w:val="aa"/>
          <w:jc w:val="center"/>
        </w:pPr>
        <w:r>
          <w:fldChar w:fldCharType="begin"/>
        </w:r>
        <w:r>
          <w:instrText>PAGE   \* MERGEFORMAT</w:instrText>
        </w:r>
        <w:r>
          <w:fldChar w:fldCharType="separate"/>
        </w:r>
        <w:r w:rsidR="005C5E91">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82486"/>
      <w:docPartObj>
        <w:docPartGallery w:val="Page Numbers (Top of Page)"/>
        <w:docPartUnique/>
      </w:docPartObj>
    </w:sdtPr>
    <w:sdtContent>
      <w:p w:rsidR="002A4DFC" w:rsidRDefault="002A4DFC" w:rsidP="007247B2">
        <w:pPr>
          <w:pStyle w:val="aa"/>
          <w:jc w:val="center"/>
        </w:pPr>
        <w:r>
          <w:fldChar w:fldCharType="begin"/>
        </w:r>
        <w:r>
          <w:instrText>PAGE   \* MERGEFORMAT</w:instrText>
        </w:r>
        <w:r>
          <w:fldChar w:fldCharType="separate"/>
        </w:r>
        <w:r w:rsidR="005C5E91">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FC" w:rsidRDefault="002A4D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1" w15:restartNumberingAfterBreak="0">
    <w:nsid w:val="77E4339C"/>
    <w:multiLevelType w:val="hybridMultilevel"/>
    <w:tmpl w:val="D63E8848"/>
    <w:lvl w:ilvl="0" w:tplc="9A0C6282">
      <w:start w:val="1"/>
      <w:numFmt w:val="bullet"/>
      <w:lvlText w:val=""/>
      <w:lvlJc w:val="left"/>
      <w:pPr>
        <w:ind w:left="662" w:hanging="360"/>
      </w:pPr>
      <w:rPr>
        <w:rFonts w:ascii="Symbol" w:hAnsi="Symbol" w:hint="default"/>
        <w:sz w:val="18"/>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47C4F"/>
    <w:rsid w:val="00054F65"/>
    <w:rsid w:val="0006003E"/>
    <w:rsid w:val="00063013"/>
    <w:rsid w:val="00084EDC"/>
    <w:rsid w:val="000951DB"/>
    <w:rsid w:val="000B4BCC"/>
    <w:rsid w:val="000D11C2"/>
    <w:rsid w:val="000F0569"/>
    <w:rsid w:val="000F4BF0"/>
    <w:rsid w:val="001254CE"/>
    <w:rsid w:val="00165C1A"/>
    <w:rsid w:val="001831B0"/>
    <w:rsid w:val="00187E38"/>
    <w:rsid w:val="00190F9D"/>
    <w:rsid w:val="001A4730"/>
    <w:rsid w:val="001C33C7"/>
    <w:rsid w:val="001D0927"/>
    <w:rsid w:val="001D3546"/>
    <w:rsid w:val="001D7DFC"/>
    <w:rsid w:val="001E095C"/>
    <w:rsid w:val="001E0CFF"/>
    <w:rsid w:val="001E328E"/>
    <w:rsid w:val="00201088"/>
    <w:rsid w:val="0020241E"/>
    <w:rsid w:val="00215707"/>
    <w:rsid w:val="00221618"/>
    <w:rsid w:val="00226D27"/>
    <w:rsid w:val="002459BD"/>
    <w:rsid w:val="002468C9"/>
    <w:rsid w:val="00247789"/>
    <w:rsid w:val="0025750F"/>
    <w:rsid w:val="002679F4"/>
    <w:rsid w:val="0027237B"/>
    <w:rsid w:val="002873C0"/>
    <w:rsid w:val="002A21A0"/>
    <w:rsid w:val="002A364C"/>
    <w:rsid w:val="002A4082"/>
    <w:rsid w:val="002A4DFC"/>
    <w:rsid w:val="002A6740"/>
    <w:rsid w:val="002B10AF"/>
    <w:rsid w:val="002B49A0"/>
    <w:rsid w:val="002C1D5C"/>
    <w:rsid w:val="002D5593"/>
    <w:rsid w:val="002E0A30"/>
    <w:rsid w:val="002F41CD"/>
    <w:rsid w:val="002F7936"/>
    <w:rsid w:val="00306163"/>
    <w:rsid w:val="00313DAF"/>
    <w:rsid w:val="0032067F"/>
    <w:rsid w:val="0032238B"/>
    <w:rsid w:val="003447F7"/>
    <w:rsid w:val="00352DE7"/>
    <w:rsid w:val="0035733B"/>
    <w:rsid w:val="003775F3"/>
    <w:rsid w:val="00382853"/>
    <w:rsid w:val="003834CB"/>
    <w:rsid w:val="003A3496"/>
    <w:rsid w:val="003A78F2"/>
    <w:rsid w:val="003C7475"/>
    <w:rsid w:val="003F5249"/>
    <w:rsid w:val="003F587E"/>
    <w:rsid w:val="00406F97"/>
    <w:rsid w:val="00421B74"/>
    <w:rsid w:val="00422D46"/>
    <w:rsid w:val="0043139A"/>
    <w:rsid w:val="0043438A"/>
    <w:rsid w:val="00441808"/>
    <w:rsid w:val="0044483A"/>
    <w:rsid w:val="00460C08"/>
    <w:rsid w:val="00466572"/>
    <w:rsid w:val="00467EB7"/>
    <w:rsid w:val="004728BC"/>
    <w:rsid w:val="00482791"/>
    <w:rsid w:val="004A5462"/>
    <w:rsid w:val="004A73F0"/>
    <w:rsid w:val="004C561E"/>
    <w:rsid w:val="004D074A"/>
    <w:rsid w:val="004D424B"/>
    <w:rsid w:val="004D7C56"/>
    <w:rsid w:val="004E4C41"/>
    <w:rsid w:val="004F33B1"/>
    <w:rsid w:val="0051102F"/>
    <w:rsid w:val="00513B3E"/>
    <w:rsid w:val="00522CBB"/>
    <w:rsid w:val="00536A6E"/>
    <w:rsid w:val="00541D2B"/>
    <w:rsid w:val="0054425F"/>
    <w:rsid w:val="0055280C"/>
    <w:rsid w:val="00582FE8"/>
    <w:rsid w:val="00583B38"/>
    <w:rsid w:val="00596FD9"/>
    <w:rsid w:val="005A3607"/>
    <w:rsid w:val="005A7C10"/>
    <w:rsid w:val="005B04CD"/>
    <w:rsid w:val="005C0143"/>
    <w:rsid w:val="005C348D"/>
    <w:rsid w:val="005C5E91"/>
    <w:rsid w:val="005D1D3D"/>
    <w:rsid w:val="006015ED"/>
    <w:rsid w:val="006170C4"/>
    <w:rsid w:val="00625AA2"/>
    <w:rsid w:val="006262BE"/>
    <w:rsid w:val="006273A7"/>
    <w:rsid w:val="00646302"/>
    <w:rsid w:val="00650C5B"/>
    <w:rsid w:val="00657483"/>
    <w:rsid w:val="00665A21"/>
    <w:rsid w:val="00685CE1"/>
    <w:rsid w:val="00686D95"/>
    <w:rsid w:val="0068744B"/>
    <w:rsid w:val="00694B2C"/>
    <w:rsid w:val="006A55B8"/>
    <w:rsid w:val="006B384D"/>
    <w:rsid w:val="006D5347"/>
    <w:rsid w:val="006D7882"/>
    <w:rsid w:val="006E30C0"/>
    <w:rsid w:val="006F50BD"/>
    <w:rsid w:val="0071783C"/>
    <w:rsid w:val="007247B2"/>
    <w:rsid w:val="00724CFA"/>
    <w:rsid w:val="0073233D"/>
    <w:rsid w:val="00747B75"/>
    <w:rsid w:val="007512EB"/>
    <w:rsid w:val="00755ABC"/>
    <w:rsid w:val="00760551"/>
    <w:rsid w:val="00761CD6"/>
    <w:rsid w:val="007661D6"/>
    <w:rsid w:val="0077203A"/>
    <w:rsid w:val="007B44BC"/>
    <w:rsid w:val="007C1316"/>
    <w:rsid w:val="007C24AA"/>
    <w:rsid w:val="007C2505"/>
    <w:rsid w:val="007D1C62"/>
    <w:rsid w:val="007D6B8A"/>
    <w:rsid w:val="007E28C2"/>
    <w:rsid w:val="007E4603"/>
    <w:rsid w:val="007E4FD8"/>
    <w:rsid w:val="007F5689"/>
    <w:rsid w:val="00820045"/>
    <w:rsid w:val="00824B1B"/>
    <w:rsid w:val="00831516"/>
    <w:rsid w:val="008329FC"/>
    <w:rsid w:val="00836AC4"/>
    <w:rsid w:val="0086685A"/>
    <w:rsid w:val="00871B3C"/>
    <w:rsid w:val="00874F39"/>
    <w:rsid w:val="00877CE5"/>
    <w:rsid w:val="00882048"/>
    <w:rsid w:val="00882739"/>
    <w:rsid w:val="0089793E"/>
    <w:rsid w:val="008A4D2E"/>
    <w:rsid w:val="008B63E9"/>
    <w:rsid w:val="008C0B7C"/>
    <w:rsid w:val="008D243A"/>
    <w:rsid w:val="008D2DB3"/>
    <w:rsid w:val="008D7719"/>
    <w:rsid w:val="008F10F4"/>
    <w:rsid w:val="008F5724"/>
    <w:rsid w:val="00901A49"/>
    <w:rsid w:val="00903D53"/>
    <w:rsid w:val="00915DAF"/>
    <w:rsid w:val="00917255"/>
    <w:rsid w:val="00923F74"/>
    <w:rsid w:val="009312E5"/>
    <w:rsid w:val="00942979"/>
    <w:rsid w:val="00952EC3"/>
    <w:rsid w:val="009560E1"/>
    <w:rsid w:val="00956433"/>
    <w:rsid w:val="00970D0E"/>
    <w:rsid w:val="009741CD"/>
    <w:rsid w:val="009761F2"/>
    <w:rsid w:val="009961E7"/>
    <w:rsid w:val="009A58B6"/>
    <w:rsid w:val="009B45E4"/>
    <w:rsid w:val="009C7D71"/>
    <w:rsid w:val="009E64A0"/>
    <w:rsid w:val="009F34AF"/>
    <w:rsid w:val="009F7853"/>
    <w:rsid w:val="00A0354F"/>
    <w:rsid w:val="00A064A6"/>
    <w:rsid w:val="00A21409"/>
    <w:rsid w:val="00A21BF7"/>
    <w:rsid w:val="00A47B7E"/>
    <w:rsid w:val="00A564E7"/>
    <w:rsid w:val="00A940B4"/>
    <w:rsid w:val="00A96E01"/>
    <w:rsid w:val="00AA75D6"/>
    <w:rsid w:val="00AB2155"/>
    <w:rsid w:val="00AD135B"/>
    <w:rsid w:val="00AE2669"/>
    <w:rsid w:val="00AF6704"/>
    <w:rsid w:val="00B14389"/>
    <w:rsid w:val="00B2066E"/>
    <w:rsid w:val="00B22DDA"/>
    <w:rsid w:val="00B23A3C"/>
    <w:rsid w:val="00B40877"/>
    <w:rsid w:val="00B41AC2"/>
    <w:rsid w:val="00B465E3"/>
    <w:rsid w:val="00B531A7"/>
    <w:rsid w:val="00B5393D"/>
    <w:rsid w:val="00B72F1D"/>
    <w:rsid w:val="00B73F65"/>
    <w:rsid w:val="00B80789"/>
    <w:rsid w:val="00B86011"/>
    <w:rsid w:val="00B95E9C"/>
    <w:rsid w:val="00BA6E4A"/>
    <w:rsid w:val="00BB1866"/>
    <w:rsid w:val="00BB6CFD"/>
    <w:rsid w:val="00BC1D85"/>
    <w:rsid w:val="00BC340F"/>
    <w:rsid w:val="00BC37E6"/>
    <w:rsid w:val="00BD4245"/>
    <w:rsid w:val="00BD6753"/>
    <w:rsid w:val="00BE071F"/>
    <w:rsid w:val="00C047E7"/>
    <w:rsid w:val="00C05DFD"/>
    <w:rsid w:val="00C12BE8"/>
    <w:rsid w:val="00C23B29"/>
    <w:rsid w:val="00C27247"/>
    <w:rsid w:val="00C33CF6"/>
    <w:rsid w:val="00C37CEB"/>
    <w:rsid w:val="00C442FD"/>
    <w:rsid w:val="00C62561"/>
    <w:rsid w:val="00C625F8"/>
    <w:rsid w:val="00C67803"/>
    <w:rsid w:val="00C700C4"/>
    <w:rsid w:val="00C74646"/>
    <w:rsid w:val="00C77945"/>
    <w:rsid w:val="00C825DF"/>
    <w:rsid w:val="00C85C39"/>
    <w:rsid w:val="00C931D3"/>
    <w:rsid w:val="00C9666A"/>
    <w:rsid w:val="00C9724D"/>
    <w:rsid w:val="00CA66CB"/>
    <w:rsid w:val="00CB2627"/>
    <w:rsid w:val="00CB49CD"/>
    <w:rsid w:val="00CB7863"/>
    <w:rsid w:val="00CC160C"/>
    <w:rsid w:val="00CC2641"/>
    <w:rsid w:val="00CC2CA8"/>
    <w:rsid w:val="00CC367F"/>
    <w:rsid w:val="00CD71AB"/>
    <w:rsid w:val="00CE0AE1"/>
    <w:rsid w:val="00CF6B89"/>
    <w:rsid w:val="00D00FAF"/>
    <w:rsid w:val="00D414F4"/>
    <w:rsid w:val="00D44027"/>
    <w:rsid w:val="00D52DB6"/>
    <w:rsid w:val="00D653BD"/>
    <w:rsid w:val="00D72848"/>
    <w:rsid w:val="00D757F7"/>
    <w:rsid w:val="00D87F4B"/>
    <w:rsid w:val="00D9210F"/>
    <w:rsid w:val="00DA08A9"/>
    <w:rsid w:val="00DA27EA"/>
    <w:rsid w:val="00DE48C0"/>
    <w:rsid w:val="00DF3EA4"/>
    <w:rsid w:val="00E04A83"/>
    <w:rsid w:val="00E166DE"/>
    <w:rsid w:val="00E40052"/>
    <w:rsid w:val="00E45C20"/>
    <w:rsid w:val="00E67362"/>
    <w:rsid w:val="00E81A75"/>
    <w:rsid w:val="00E926A2"/>
    <w:rsid w:val="00E95978"/>
    <w:rsid w:val="00EB48BD"/>
    <w:rsid w:val="00EB75CB"/>
    <w:rsid w:val="00ED5C7C"/>
    <w:rsid w:val="00ED62A2"/>
    <w:rsid w:val="00EE539C"/>
    <w:rsid w:val="00EF264E"/>
    <w:rsid w:val="00EF3752"/>
    <w:rsid w:val="00F037C7"/>
    <w:rsid w:val="00F06198"/>
    <w:rsid w:val="00F10691"/>
    <w:rsid w:val="00F1326C"/>
    <w:rsid w:val="00F13479"/>
    <w:rsid w:val="00F2032A"/>
    <w:rsid w:val="00F25051"/>
    <w:rsid w:val="00F26250"/>
    <w:rsid w:val="00F5080D"/>
    <w:rsid w:val="00F62118"/>
    <w:rsid w:val="00F62436"/>
    <w:rsid w:val="00F668C0"/>
    <w:rsid w:val="00F93D17"/>
    <w:rsid w:val="00FA4730"/>
    <w:rsid w:val="00FB1FF2"/>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5D27"/>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paragraph" w:styleId="4">
    <w:name w:val="heading 4"/>
    <w:basedOn w:val="a"/>
    <w:link w:val="40"/>
    <w:qFormat/>
    <w:rsid w:val="00CC160C"/>
    <w:pPr>
      <w:spacing w:before="100" w:beforeAutospacing="1" w:after="100" w:afterAutospacing="1"/>
      <w:jc w:val="both"/>
      <w:outlineLvl w:val="3"/>
    </w:pPr>
    <w:rPr>
      <w:b/>
      <w:bCs/>
      <w:sz w:val="28"/>
      <w:szCs w:val="24"/>
    </w:rPr>
  </w:style>
  <w:style w:type="paragraph" w:styleId="5">
    <w:name w:val="heading 5"/>
    <w:basedOn w:val="a"/>
    <w:link w:val="50"/>
    <w:qFormat/>
    <w:rsid w:val="00CC160C"/>
    <w:pPr>
      <w:spacing w:before="100" w:beforeAutospacing="1" w:after="100" w:afterAutospacing="1"/>
      <w:jc w:val="both"/>
      <w:outlineLvl w:val="4"/>
    </w:pPr>
    <w:rPr>
      <w:b/>
      <w:bCs/>
    </w:rPr>
  </w:style>
  <w:style w:type="paragraph" w:styleId="6">
    <w:name w:val="heading 6"/>
    <w:basedOn w:val="a"/>
    <w:next w:val="a"/>
    <w:link w:val="60"/>
    <w:uiPriority w:val="9"/>
    <w:semiHidden/>
    <w:unhideWhenUsed/>
    <w:qFormat/>
    <w:rsid w:val="00CC160C"/>
    <w:pPr>
      <w:spacing w:before="240" w:after="60"/>
      <w:jc w:val="both"/>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Placeholder Text"/>
    <w:basedOn w:val="a0"/>
    <w:uiPriority w:val="99"/>
    <w:semiHidden/>
    <w:rsid w:val="0071783C"/>
    <w:rPr>
      <w:color w:val="808080"/>
    </w:rPr>
  </w:style>
  <w:style w:type="paragraph" w:styleId="aa">
    <w:name w:val="header"/>
    <w:aliases w:val="Знак"/>
    <w:basedOn w:val="a"/>
    <w:link w:val="ab"/>
    <w:uiPriority w:val="99"/>
    <w:unhideWhenUsed/>
    <w:rsid w:val="00B5393D"/>
    <w:pPr>
      <w:tabs>
        <w:tab w:val="center" w:pos="4677"/>
        <w:tab w:val="right" w:pos="9355"/>
      </w:tabs>
    </w:pPr>
    <w:rPr>
      <w:sz w:val="24"/>
      <w:szCs w:val="24"/>
    </w:rPr>
  </w:style>
  <w:style w:type="character" w:customStyle="1" w:styleId="ab">
    <w:name w:val="Верхний колонтитул Знак"/>
    <w:aliases w:val="Знак Знак1"/>
    <w:basedOn w:val="a0"/>
    <w:link w:val="aa"/>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unhideWhenUsed/>
    <w:rsid w:val="005C0143"/>
    <w:rPr>
      <w:color w:val="0000FF"/>
      <w:u w:val="single"/>
    </w:rPr>
  </w:style>
  <w:style w:type="character" w:styleId="ad">
    <w:name w:val="FollowedHyperlink"/>
    <w:basedOn w:val="a0"/>
    <w:uiPriority w:val="99"/>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e">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f">
    <w:name w:val="footer"/>
    <w:basedOn w:val="a"/>
    <w:link w:val="af0"/>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6003E"/>
    <w:rPr>
      <w:rFonts w:ascii="Calibri" w:eastAsia="Calibri" w:hAnsi="Calibri" w:cs="Times New Roman"/>
    </w:rPr>
  </w:style>
  <w:style w:type="table" w:customStyle="1" w:styleId="12">
    <w:name w:val="Сетка таблицы1"/>
    <w:basedOn w:val="a1"/>
    <w:next w:val="a5"/>
    <w:uiPriority w:val="5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6003E"/>
    <w:rPr>
      <w:rFonts w:ascii="Calibri" w:eastAsia="Calibri" w:hAnsi="Calibri"/>
      <w:lang w:eastAsia="en-US"/>
    </w:rPr>
  </w:style>
  <w:style w:type="character" w:customStyle="1" w:styleId="af2">
    <w:name w:val="Текст сноски Знак"/>
    <w:basedOn w:val="a0"/>
    <w:link w:val="af1"/>
    <w:uiPriority w:val="99"/>
    <w:semiHidden/>
    <w:rsid w:val="0006003E"/>
    <w:rPr>
      <w:rFonts w:ascii="Calibri" w:eastAsia="Calibri" w:hAnsi="Calibri" w:cs="Times New Roman"/>
      <w:sz w:val="20"/>
      <w:szCs w:val="20"/>
    </w:rPr>
  </w:style>
  <w:style w:type="character" w:styleId="af3">
    <w:name w:val="footnote reference"/>
    <w:basedOn w:val="a0"/>
    <w:uiPriority w:val="99"/>
    <w:semiHidden/>
    <w:unhideWhenUsed/>
    <w:rsid w:val="0006003E"/>
    <w:rPr>
      <w:vertAlign w:val="superscript"/>
    </w:rPr>
  </w:style>
  <w:style w:type="character" w:styleId="af4">
    <w:name w:val="annotation reference"/>
    <w:basedOn w:val="a0"/>
    <w:uiPriority w:val="99"/>
    <w:semiHidden/>
    <w:unhideWhenUsed/>
    <w:rsid w:val="0006003E"/>
    <w:rPr>
      <w:sz w:val="16"/>
      <w:szCs w:val="16"/>
    </w:rPr>
  </w:style>
  <w:style w:type="paragraph" w:styleId="af5">
    <w:name w:val="annotation text"/>
    <w:basedOn w:val="a"/>
    <w:link w:val="af6"/>
    <w:uiPriority w:val="99"/>
    <w:semiHidden/>
    <w:unhideWhenUsed/>
    <w:rsid w:val="0006003E"/>
    <w:pPr>
      <w:spacing w:after="200"/>
    </w:pPr>
    <w:rPr>
      <w:rFonts w:ascii="Calibri" w:eastAsia="Calibri" w:hAnsi="Calibri"/>
      <w:lang w:eastAsia="en-US"/>
    </w:rPr>
  </w:style>
  <w:style w:type="character" w:customStyle="1" w:styleId="af6">
    <w:name w:val="Текст примечания Знак"/>
    <w:basedOn w:val="a0"/>
    <w:link w:val="af5"/>
    <w:uiPriority w:val="99"/>
    <w:semiHidden/>
    <w:rsid w:val="0006003E"/>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6003E"/>
    <w:rPr>
      <w:b/>
      <w:bCs/>
    </w:rPr>
  </w:style>
  <w:style w:type="character" w:customStyle="1" w:styleId="af8">
    <w:name w:val="Тема примечания Знак"/>
    <w:basedOn w:val="af6"/>
    <w:link w:val="af7"/>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9">
    <w:name w:val="endnote text"/>
    <w:basedOn w:val="a"/>
    <w:link w:val="afa"/>
    <w:uiPriority w:val="99"/>
    <w:semiHidden/>
    <w:unhideWhenUsed/>
    <w:rsid w:val="0006003E"/>
    <w:rPr>
      <w:rFonts w:ascii="Calibri" w:eastAsia="Calibri" w:hAnsi="Calibri"/>
      <w:lang w:eastAsia="en-US"/>
    </w:rPr>
  </w:style>
  <w:style w:type="character" w:customStyle="1" w:styleId="afa">
    <w:name w:val="Текст концевой сноски Знак"/>
    <w:basedOn w:val="a0"/>
    <w:link w:val="af9"/>
    <w:uiPriority w:val="99"/>
    <w:semiHidden/>
    <w:rsid w:val="0006003E"/>
    <w:rPr>
      <w:rFonts w:ascii="Calibri" w:eastAsia="Calibri" w:hAnsi="Calibri" w:cs="Times New Roman"/>
      <w:sz w:val="20"/>
      <w:szCs w:val="20"/>
    </w:rPr>
  </w:style>
  <w:style w:type="character" w:styleId="afb">
    <w:name w:val="endnote reference"/>
    <w:basedOn w:val="a0"/>
    <w:uiPriority w:val="99"/>
    <w:semiHidden/>
    <w:unhideWhenUsed/>
    <w:rsid w:val="0006003E"/>
    <w:rPr>
      <w:vertAlign w:val="superscript"/>
    </w:rPr>
  </w:style>
  <w:style w:type="table" w:customStyle="1" w:styleId="21">
    <w:name w:val="Сетка таблицы2"/>
    <w:basedOn w:val="a1"/>
    <w:uiPriority w:val="5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06003E"/>
    <w:pPr>
      <w:ind w:firstLine="709"/>
      <w:jc w:val="both"/>
    </w:pPr>
    <w:rPr>
      <w:rFonts w:eastAsia="Calibri"/>
      <w:sz w:val="24"/>
      <w:szCs w:val="24"/>
    </w:rPr>
  </w:style>
  <w:style w:type="character" w:customStyle="1" w:styleId="afd">
    <w:name w:val="Основной текст с отступом Знак"/>
    <w:basedOn w:val="a0"/>
    <w:link w:val="afc"/>
    <w:uiPriority w:val="99"/>
    <w:rsid w:val="0006003E"/>
    <w:rPr>
      <w:rFonts w:ascii="Times New Roman" w:eastAsia="Calibri" w:hAnsi="Times New Roman" w:cs="Times New Roman"/>
      <w:sz w:val="24"/>
      <w:szCs w:val="24"/>
      <w:lang w:eastAsia="ru-RU"/>
    </w:rPr>
  </w:style>
  <w:style w:type="paragraph" w:styleId="afe">
    <w:name w:val="Body Text"/>
    <w:basedOn w:val="a"/>
    <w:link w:val="aff"/>
    <w:uiPriority w:val="99"/>
    <w:rsid w:val="0006003E"/>
    <w:pPr>
      <w:spacing w:after="120"/>
    </w:pPr>
    <w:rPr>
      <w:rFonts w:ascii="Times New Roman CYR" w:eastAsia="Calibri" w:hAnsi="Times New Roman CYR"/>
    </w:rPr>
  </w:style>
  <w:style w:type="character" w:customStyle="1" w:styleId="aff">
    <w:name w:val="Основной текст Знак"/>
    <w:basedOn w:val="a0"/>
    <w:link w:val="afe"/>
    <w:uiPriority w:val="99"/>
    <w:rsid w:val="0006003E"/>
    <w:rPr>
      <w:rFonts w:ascii="Times New Roman CYR" w:eastAsia="Calibri" w:hAnsi="Times New Roman CYR" w:cs="Times New Roman"/>
      <w:sz w:val="20"/>
      <w:szCs w:val="20"/>
      <w:lang w:eastAsia="ru-RU"/>
    </w:rPr>
  </w:style>
  <w:style w:type="character" w:styleId="aff0">
    <w:name w:val="page number"/>
    <w:rsid w:val="0006003E"/>
    <w:rPr>
      <w:rFonts w:cs="Times New Roman"/>
    </w:rPr>
  </w:style>
  <w:style w:type="paragraph" w:customStyle="1" w:styleId="13">
    <w:name w:val="ВК1"/>
    <w:basedOn w:val="aa"/>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1">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3">
    <w:name w:val="_Обычный"/>
    <w:basedOn w:val="a"/>
    <w:link w:val="aff4"/>
    <w:uiPriority w:val="99"/>
    <w:rsid w:val="0006003E"/>
    <w:pPr>
      <w:ind w:firstLine="709"/>
      <w:jc w:val="both"/>
    </w:pPr>
    <w:rPr>
      <w:rFonts w:eastAsia="Calibri"/>
    </w:rPr>
  </w:style>
  <w:style w:type="character" w:customStyle="1" w:styleId="aff4">
    <w:name w:val="_Обычный Знак"/>
    <w:link w:val="aff3"/>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5">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6">
    <w:name w:val="Strong"/>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7">
    <w:name w:val="line number"/>
    <w:uiPriority w:val="99"/>
    <w:semiHidden/>
    <w:unhideWhenUsed/>
    <w:rsid w:val="0006003E"/>
  </w:style>
  <w:style w:type="table" w:customStyle="1" w:styleId="31">
    <w:name w:val="Сетка таблицы3"/>
    <w:basedOn w:val="a1"/>
    <w:next w:val="a5"/>
    <w:uiPriority w:val="5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caption"/>
    <w:basedOn w:val="a"/>
    <w:next w:val="a"/>
    <w:uiPriority w:val="35"/>
    <w:qFormat/>
    <w:rsid w:val="007247B2"/>
    <w:rPr>
      <w:b/>
      <w:bCs/>
      <w:lang w:eastAsia="en-US"/>
    </w:rPr>
  </w:style>
  <w:style w:type="character" w:customStyle="1" w:styleId="40">
    <w:name w:val="Заголовок 4 Знак"/>
    <w:basedOn w:val="a0"/>
    <w:link w:val="4"/>
    <w:rsid w:val="00CC160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C160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CC160C"/>
    <w:rPr>
      <w:rFonts w:ascii="Calibri" w:eastAsia="Times New Roman" w:hAnsi="Calibri" w:cs="Times New Roman"/>
      <w:b/>
      <w:bCs/>
      <w:lang w:val="x-none" w:eastAsia="x-none"/>
    </w:rPr>
  </w:style>
  <w:style w:type="paragraph" w:customStyle="1" w:styleId="aff9">
    <w:name w:val="Знак Знак Знак Знак Знак Знак Знак Знак Знак Знак Знак Знак Знак"/>
    <w:basedOn w:val="a"/>
    <w:rsid w:val="00CC160C"/>
    <w:pPr>
      <w:spacing w:after="160" w:line="240" w:lineRule="exact"/>
      <w:jc w:val="both"/>
    </w:pPr>
    <w:rPr>
      <w:rFonts w:ascii="Verdana" w:hAnsi="Verdana"/>
      <w:lang w:val="en-US" w:eastAsia="en-US"/>
    </w:rPr>
  </w:style>
  <w:style w:type="paragraph" w:customStyle="1" w:styleId="17">
    <w:name w:val="Обычный (веб)1"/>
    <w:basedOn w:val="a"/>
    <w:rsid w:val="00CC160C"/>
    <w:pPr>
      <w:spacing w:before="100" w:beforeAutospacing="1" w:after="100" w:afterAutospacing="1"/>
      <w:jc w:val="both"/>
    </w:pPr>
    <w:rPr>
      <w:sz w:val="28"/>
      <w:szCs w:val="24"/>
    </w:rPr>
  </w:style>
  <w:style w:type="paragraph" w:customStyle="1" w:styleId="western">
    <w:name w:val="western"/>
    <w:basedOn w:val="a"/>
    <w:rsid w:val="00CC160C"/>
    <w:pPr>
      <w:spacing w:before="100" w:beforeAutospacing="1" w:after="100" w:afterAutospacing="1"/>
      <w:jc w:val="both"/>
    </w:pPr>
    <w:rPr>
      <w:sz w:val="28"/>
      <w:szCs w:val="24"/>
    </w:rPr>
  </w:style>
  <w:style w:type="character" w:customStyle="1" w:styleId="a7">
    <w:name w:val="Без интервала Знак"/>
    <w:link w:val="a6"/>
    <w:uiPriority w:val="1"/>
    <w:rsid w:val="00CC160C"/>
    <w:rPr>
      <w:rFonts w:ascii="Times New Roman" w:hAnsi="Times New Roman"/>
      <w:sz w:val="28"/>
    </w:rPr>
  </w:style>
  <w:style w:type="table" w:customStyle="1" w:styleId="111">
    <w:name w:val="Сетка таблицы11"/>
    <w:basedOn w:val="a1"/>
    <w:next w:val="a5"/>
    <w:uiPriority w:val="59"/>
    <w:rsid w:val="00CC160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CC160C"/>
  </w:style>
  <w:style w:type="paragraph" w:styleId="affa">
    <w:name w:val="TOC Heading"/>
    <w:basedOn w:val="1"/>
    <w:next w:val="a"/>
    <w:uiPriority w:val="39"/>
    <w:unhideWhenUsed/>
    <w:qFormat/>
    <w:rsid w:val="00CC160C"/>
    <w:pPr>
      <w:keepLines/>
      <w:spacing w:before="480" w:line="276" w:lineRule="auto"/>
      <w:outlineLvl w:val="9"/>
    </w:pPr>
    <w:rPr>
      <w:rFonts w:ascii="Cambria" w:eastAsia="Times New Roman" w:hAnsi="Cambria"/>
      <w:b/>
      <w:bCs/>
      <w:color w:val="365F91"/>
      <w:sz w:val="28"/>
      <w:szCs w:val="28"/>
    </w:rPr>
  </w:style>
  <w:style w:type="paragraph" w:styleId="18">
    <w:name w:val="toc 1"/>
    <w:basedOn w:val="a"/>
    <w:next w:val="a"/>
    <w:autoRedefine/>
    <w:uiPriority w:val="39"/>
    <w:unhideWhenUsed/>
    <w:rsid w:val="00CC160C"/>
    <w:pPr>
      <w:tabs>
        <w:tab w:val="left" w:pos="480"/>
        <w:tab w:val="right" w:leader="dot" w:pos="9779"/>
      </w:tabs>
      <w:spacing w:before="120" w:after="120"/>
      <w:jc w:val="both"/>
    </w:pPr>
    <w:rPr>
      <w:sz w:val="28"/>
      <w:szCs w:val="24"/>
    </w:rPr>
  </w:style>
  <w:style w:type="paragraph" w:styleId="32">
    <w:name w:val="toc 3"/>
    <w:basedOn w:val="a"/>
    <w:next w:val="a"/>
    <w:autoRedefine/>
    <w:uiPriority w:val="39"/>
    <w:unhideWhenUsed/>
    <w:rsid w:val="00CC160C"/>
    <w:pPr>
      <w:tabs>
        <w:tab w:val="right" w:leader="dot" w:pos="9779"/>
      </w:tabs>
      <w:ind w:left="480"/>
      <w:jc w:val="both"/>
    </w:pPr>
    <w:rPr>
      <w:sz w:val="28"/>
      <w:szCs w:val="24"/>
    </w:rPr>
  </w:style>
  <w:style w:type="character" w:customStyle="1" w:styleId="FontStyle11">
    <w:name w:val="Font Style11"/>
    <w:uiPriority w:val="99"/>
    <w:rsid w:val="00CC160C"/>
    <w:rPr>
      <w:rFonts w:ascii="Arial" w:hAnsi="Arial" w:cs="Arial"/>
      <w:sz w:val="24"/>
      <w:szCs w:val="24"/>
    </w:rPr>
  </w:style>
  <w:style w:type="paragraph" w:customStyle="1" w:styleId="Standard">
    <w:name w:val="Standard"/>
    <w:rsid w:val="00CC160C"/>
    <w:pPr>
      <w:suppressAutoHyphens/>
      <w:autoSpaceDN w:val="0"/>
      <w:textAlignment w:val="baseline"/>
    </w:pPr>
    <w:rPr>
      <w:rFonts w:ascii="Calibri" w:eastAsia="Calibri" w:hAnsi="Calibri" w:cs="Times New Roman"/>
      <w:kern w:val="3"/>
      <w:sz w:val="20"/>
      <w:szCs w:val="20"/>
      <w:lang w:eastAsia="ru-RU"/>
    </w:rPr>
  </w:style>
  <w:style w:type="character" w:customStyle="1" w:styleId="FontStyle15">
    <w:name w:val="Font Style15"/>
    <w:uiPriority w:val="99"/>
    <w:rsid w:val="00CC160C"/>
    <w:rPr>
      <w:rFonts w:ascii="Times New Roman" w:hAnsi="Times New Roman" w:cs="Times New Roman"/>
      <w:b/>
      <w:bCs/>
      <w:sz w:val="26"/>
      <w:szCs w:val="26"/>
    </w:rPr>
  </w:style>
  <w:style w:type="character" w:customStyle="1" w:styleId="FontStyle17">
    <w:name w:val="Font Style17"/>
    <w:uiPriority w:val="99"/>
    <w:rsid w:val="00CC160C"/>
    <w:rPr>
      <w:rFonts w:ascii="Times New Roman" w:hAnsi="Times New Roman" w:cs="Times New Roman"/>
      <w:b/>
      <w:bCs/>
      <w:sz w:val="22"/>
      <w:szCs w:val="22"/>
    </w:rPr>
  </w:style>
  <w:style w:type="paragraph" w:customStyle="1" w:styleId="Style8">
    <w:name w:val="Style8"/>
    <w:basedOn w:val="a"/>
    <w:uiPriority w:val="99"/>
    <w:rsid w:val="00CC160C"/>
    <w:pPr>
      <w:widowControl w:val="0"/>
      <w:autoSpaceDE w:val="0"/>
      <w:autoSpaceDN w:val="0"/>
      <w:adjustRightInd w:val="0"/>
      <w:spacing w:line="623" w:lineRule="exact"/>
    </w:pPr>
    <w:rPr>
      <w:rFonts w:ascii="MS Mincho" w:eastAsia="MS Mincho" w:hAnsi="Calibri"/>
      <w:sz w:val="24"/>
      <w:szCs w:val="24"/>
    </w:rPr>
  </w:style>
  <w:style w:type="character" w:customStyle="1" w:styleId="FontStyle14">
    <w:name w:val="Font Style14"/>
    <w:uiPriority w:val="99"/>
    <w:rsid w:val="00CC160C"/>
    <w:rPr>
      <w:rFonts w:ascii="Century Schoolbook" w:hAnsi="Century Schoolbook" w:cs="Century Schoolbook"/>
      <w:sz w:val="26"/>
      <w:szCs w:val="26"/>
    </w:rPr>
  </w:style>
  <w:style w:type="paragraph" w:customStyle="1" w:styleId="Style2">
    <w:name w:val="Style2"/>
    <w:basedOn w:val="a"/>
    <w:uiPriority w:val="99"/>
    <w:rsid w:val="00CC160C"/>
    <w:pPr>
      <w:widowControl w:val="0"/>
      <w:autoSpaceDE w:val="0"/>
      <w:autoSpaceDN w:val="0"/>
      <w:adjustRightInd w:val="0"/>
      <w:spacing w:line="367" w:lineRule="exact"/>
    </w:pPr>
    <w:rPr>
      <w:rFonts w:ascii="Century Schoolbook" w:hAnsi="Century Schoolbook"/>
      <w:sz w:val="24"/>
      <w:szCs w:val="24"/>
    </w:rPr>
  </w:style>
  <w:style w:type="character" w:customStyle="1" w:styleId="FontStyle13">
    <w:name w:val="Font Style13"/>
    <w:uiPriority w:val="99"/>
    <w:rsid w:val="00CC160C"/>
    <w:rPr>
      <w:rFonts w:ascii="Times New Roman" w:hAnsi="Times New Roman" w:cs="Times New Roman"/>
      <w:b/>
      <w:bCs/>
      <w:sz w:val="22"/>
      <w:szCs w:val="22"/>
    </w:rPr>
  </w:style>
  <w:style w:type="paragraph" w:customStyle="1" w:styleId="affb">
    <w:name w:val="ТЕКСТ"/>
    <w:basedOn w:val="a"/>
    <w:link w:val="affc"/>
    <w:qFormat/>
    <w:rsid w:val="00CC160C"/>
    <w:pPr>
      <w:widowControl w:val="0"/>
      <w:suppressAutoHyphens/>
      <w:spacing w:before="120" w:after="120" w:line="360" w:lineRule="auto"/>
      <w:ind w:right="-108" w:firstLine="720"/>
      <w:jc w:val="both"/>
    </w:pPr>
    <w:rPr>
      <w:sz w:val="26"/>
      <w:lang w:val="x-none" w:eastAsia="en-US"/>
    </w:rPr>
  </w:style>
  <w:style w:type="character" w:customStyle="1" w:styleId="affc">
    <w:name w:val="ТЕКСТ Знак"/>
    <w:link w:val="affb"/>
    <w:locked/>
    <w:rsid w:val="00CC160C"/>
    <w:rPr>
      <w:rFonts w:ascii="Times New Roman" w:eastAsia="Times New Roman" w:hAnsi="Times New Roman" w:cs="Times New Roman"/>
      <w:sz w:val="26"/>
      <w:szCs w:val="20"/>
      <w:lang w:val="x-none"/>
    </w:rPr>
  </w:style>
  <w:style w:type="paragraph" w:styleId="24">
    <w:name w:val="toc 2"/>
    <w:basedOn w:val="a"/>
    <w:next w:val="a"/>
    <w:autoRedefine/>
    <w:uiPriority w:val="39"/>
    <w:unhideWhenUsed/>
    <w:rsid w:val="00CC160C"/>
    <w:pPr>
      <w:tabs>
        <w:tab w:val="right" w:leader="dot" w:pos="9779"/>
      </w:tabs>
      <w:ind w:left="280"/>
      <w:jc w:val="both"/>
    </w:pPr>
    <w:rPr>
      <w:sz w:val="28"/>
      <w:szCs w:val="24"/>
    </w:rPr>
  </w:style>
  <w:style w:type="paragraph" w:styleId="41">
    <w:name w:val="toc 4"/>
    <w:basedOn w:val="a"/>
    <w:next w:val="a"/>
    <w:autoRedefine/>
    <w:uiPriority w:val="39"/>
    <w:unhideWhenUsed/>
    <w:rsid w:val="00CC160C"/>
    <w:pPr>
      <w:spacing w:after="100" w:line="259" w:lineRule="auto"/>
      <w:ind w:left="660"/>
    </w:pPr>
    <w:rPr>
      <w:rFonts w:ascii="Calibri" w:hAnsi="Calibri"/>
      <w:sz w:val="22"/>
      <w:szCs w:val="22"/>
    </w:rPr>
  </w:style>
  <w:style w:type="paragraph" w:styleId="51">
    <w:name w:val="toc 5"/>
    <w:basedOn w:val="a"/>
    <w:next w:val="a"/>
    <w:autoRedefine/>
    <w:uiPriority w:val="39"/>
    <w:unhideWhenUsed/>
    <w:rsid w:val="00CC160C"/>
    <w:pPr>
      <w:spacing w:after="100" w:line="259" w:lineRule="auto"/>
      <w:ind w:left="880"/>
    </w:pPr>
    <w:rPr>
      <w:rFonts w:ascii="Calibri" w:hAnsi="Calibri"/>
      <w:sz w:val="22"/>
      <w:szCs w:val="22"/>
    </w:rPr>
  </w:style>
  <w:style w:type="paragraph" w:styleId="61">
    <w:name w:val="toc 6"/>
    <w:basedOn w:val="a"/>
    <w:next w:val="a"/>
    <w:autoRedefine/>
    <w:uiPriority w:val="39"/>
    <w:unhideWhenUsed/>
    <w:rsid w:val="00CC160C"/>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CC160C"/>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CC160C"/>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CC160C"/>
    <w:pPr>
      <w:spacing w:after="100" w:line="259" w:lineRule="auto"/>
      <w:ind w:left="1760"/>
    </w:pPr>
    <w:rPr>
      <w:rFonts w:ascii="Calibri" w:hAnsi="Calibri"/>
      <w:sz w:val="22"/>
      <w:szCs w:val="22"/>
    </w:rPr>
  </w:style>
  <w:style w:type="table" w:customStyle="1" w:styleId="42">
    <w:name w:val="Сетка таблицы4"/>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5"/>
    <w:uiPriority w:val="59"/>
    <w:qFormat/>
    <w:rsid w:val="00CC1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CC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C160C"/>
    <w:pPr>
      <w:spacing w:before="100" w:beforeAutospacing="1" w:after="100" w:afterAutospacing="1"/>
    </w:pPr>
    <w:rPr>
      <w:sz w:val="24"/>
      <w:szCs w:val="24"/>
    </w:rPr>
  </w:style>
  <w:style w:type="paragraph" w:customStyle="1" w:styleId="xl63">
    <w:name w:val="xl63"/>
    <w:basedOn w:val="a"/>
    <w:rsid w:val="00CC160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4">
    <w:name w:val="xl64"/>
    <w:basedOn w:val="a"/>
    <w:rsid w:val="00CC160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font5">
    <w:name w:val="font5"/>
    <w:basedOn w:val="a"/>
    <w:rsid w:val="00CC160C"/>
    <w:pPr>
      <w:spacing w:before="100" w:beforeAutospacing="1" w:after="100" w:afterAutospacing="1"/>
    </w:pPr>
    <w:rPr>
      <w:color w:val="2D2D2D"/>
      <w:sz w:val="14"/>
      <w:szCs w:val="14"/>
    </w:rPr>
  </w:style>
  <w:style w:type="paragraph" w:customStyle="1" w:styleId="font6">
    <w:name w:val="font6"/>
    <w:basedOn w:val="a"/>
    <w:rsid w:val="00CC160C"/>
    <w:pPr>
      <w:spacing w:before="100" w:beforeAutospacing="1" w:after="100" w:afterAutospacing="1"/>
    </w:pPr>
    <w:rPr>
      <w:color w:val="2D2D2D"/>
      <w:sz w:val="14"/>
      <w:szCs w:val="14"/>
      <w:u w:val="single"/>
    </w:rPr>
  </w:style>
  <w:style w:type="paragraph" w:customStyle="1" w:styleId="font7">
    <w:name w:val="font7"/>
    <w:basedOn w:val="a"/>
    <w:rsid w:val="00CC160C"/>
    <w:pPr>
      <w:spacing w:before="100" w:beforeAutospacing="1" w:after="100" w:afterAutospacing="1"/>
    </w:pPr>
    <w:rPr>
      <w:color w:val="000000"/>
      <w:sz w:val="14"/>
      <w:szCs w:val="14"/>
    </w:rPr>
  </w:style>
  <w:style w:type="paragraph" w:customStyle="1" w:styleId="font8">
    <w:name w:val="font8"/>
    <w:basedOn w:val="a"/>
    <w:rsid w:val="00CC160C"/>
    <w:pPr>
      <w:spacing w:before="100" w:beforeAutospacing="1" w:after="100" w:afterAutospacing="1"/>
    </w:pPr>
    <w:rPr>
      <w:rFonts w:ascii="Liberation Serif" w:hAnsi="Liberation Serif"/>
      <w:color w:val="000000"/>
    </w:rPr>
  </w:style>
  <w:style w:type="paragraph" w:customStyle="1" w:styleId="xl152">
    <w:name w:val="xl152"/>
    <w:basedOn w:val="a"/>
    <w:rsid w:val="00CC160C"/>
    <w:pPr>
      <w:pBdr>
        <w:top w:val="single" w:sz="4" w:space="0" w:color="auto"/>
        <w:bottom w:val="single" w:sz="4" w:space="0" w:color="auto"/>
      </w:pBdr>
      <w:spacing w:before="100" w:beforeAutospacing="1" w:after="100" w:afterAutospacing="1"/>
      <w:jc w:val="center"/>
      <w:textAlignment w:val="center"/>
    </w:pPr>
  </w:style>
  <w:style w:type="paragraph" w:customStyle="1" w:styleId="xl153">
    <w:name w:val="xl153"/>
    <w:basedOn w:val="a"/>
    <w:rsid w:val="00CC160C"/>
    <w:pPr>
      <w:pBdr>
        <w:top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CC160C"/>
    <w:pPr>
      <w:pBdr>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CC160C"/>
    <w:pPr>
      <w:pBdr>
        <w:top w:val="single" w:sz="4" w:space="0" w:color="auto"/>
      </w:pBdr>
      <w:spacing w:before="100" w:beforeAutospacing="1" w:after="100" w:afterAutospacing="1"/>
      <w:jc w:val="center"/>
      <w:textAlignment w:val="center"/>
    </w:pPr>
  </w:style>
  <w:style w:type="paragraph" w:customStyle="1" w:styleId="xl156">
    <w:name w:val="xl156"/>
    <w:basedOn w:val="a"/>
    <w:rsid w:val="00CC160C"/>
    <w:pPr>
      <w:pBdr>
        <w:bottom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103EF3"/>
    <w:rsid w:val="001748CD"/>
    <w:rsid w:val="00184188"/>
    <w:rsid w:val="001D60BD"/>
    <w:rsid w:val="00242B84"/>
    <w:rsid w:val="00265C45"/>
    <w:rsid w:val="00274ED5"/>
    <w:rsid w:val="002A613D"/>
    <w:rsid w:val="002D4D9E"/>
    <w:rsid w:val="00312CB8"/>
    <w:rsid w:val="00353D57"/>
    <w:rsid w:val="00363D33"/>
    <w:rsid w:val="00373771"/>
    <w:rsid w:val="003E4850"/>
    <w:rsid w:val="003F240D"/>
    <w:rsid w:val="0042615B"/>
    <w:rsid w:val="00442918"/>
    <w:rsid w:val="004F3C6C"/>
    <w:rsid w:val="005728C8"/>
    <w:rsid w:val="00573888"/>
    <w:rsid w:val="005A2124"/>
    <w:rsid w:val="00673F01"/>
    <w:rsid w:val="00676CD4"/>
    <w:rsid w:val="00682F7B"/>
    <w:rsid w:val="00687BC2"/>
    <w:rsid w:val="006B736E"/>
    <w:rsid w:val="006E7374"/>
    <w:rsid w:val="006F6939"/>
    <w:rsid w:val="0072367C"/>
    <w:rsid w:val="007266A3"/>
    <w:rsid w:val="00804D05"/>
    <w:rsid w:val="008244A4"/>
    <w:rsid w:val="00827CC5"/>
    <w:rsid w:val="00846673"/>
    <w:rsid w:val="008B52DC"/>
    <w:rsid w:val="008D2C14"/>
    <w:rsid w:val="0092709F"/>
    <w:rsid w:val="00975AF3"/>
    <w:rsid w:val="00A30898"/>
    <w:rsid w:val="00A6361D"/>
    <w:rsid w:val="00AA2031"/>
    <w:rsid w:val="00B13A92"/>
    <w:rsid w:val="00B40E85"/>
    <w:rsid w:val="00BE520F"/>
    <w:rsid w:val="00BF171D"/>
    <w:rsid w:val="00C22CD5"/>
    <w:rsid w:val="00C22F47"/>
    <w:rsid w:val="00C91D6B"/>
    <w:rsid w:val="00CD73CF"/>
    <w:rsid w:val="00D0650B"/>
    <w:rsid w:val="00D777BF"/>
    <w:rsid w:val="00D80951"/>
    <w:rsid w:val="00E2058A"/>
    <w:rsid w:val="00E56DE9"/>
    <w:rsid w:val="00E67E01"/>
    <w:rsid w:val="00E8318A"/>
    <w:rsid w:val="00E874A5"/>
    <w:rsid w:val="00ED5B3E"/>
    <w:rsid w:val="00F0287B"/>
    <w:rsid w:val="00F53973"/>
    <w:rsid w:val="00F72E04"/>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EA2F-A739-4289-940F-63CEDDDE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65</Pages>
  <Words>45674</Words>
  <Characters>260343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42</cp:revision>
  <cp:lastPrinted>2022-10-21T04:20:00Z</cp:lastPrinted>
  <dcterms:created xsi:type="dcterms:W3CDTF">2022-12-29T06:39:00Z</dcterms:created>
  <dcterms:modified xsi:type="dcterms:W3CDTF">2024-03-04T11:04:00Z</dcterms:modified>
</cp:coreProperties>
</file>