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54EF957D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B93766">
        <w:rPr>
          <w:rFonts w:ascii="Times New Roman" w:hAnsi="Times New Roman" w:cs="Times New Roman"/>
          <w:bCs/>
          <w:sz w:val="26"/>
          <w:szCs w:val="26"/>
        </w:rPr>
        <w:t>изменен</w:t>
      </w:r>
      <w:r w:rsidR="008B14D9">
        <w:rPr>
          <w:rFonts w:ascii="Times New Roman" w:hAnsi="Times New Roman" w:cs="Times New Roman"/>
          <w:bCs/>
          <w:sz w:val="26"/>
          <w:szCs w:val="26"/>
        </w:rPr>
        <w:t>и</w:t>
      </w:r>
      <w:r w:rsidR="002B6DA9">
        <w:rPr>
          <w:rFonts w:ascii="Times New Roman" w:hAnsi="Times New Roman" w:cs="Times New Roman"/>
          <w:bCs/>
          <w:sz w:val="26"/>
          <w:szCs w:val="26"/>
        </w:rPr>
        <w:t>й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D973C8D" w:rsidR="0034235B" w:rsidRPr="00E4090F" w:rsidRDefault="004665EC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669589F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4665EC"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4665EC" w:rsidRPr="004665EC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земел</w:t>
      </w:r>
      <w:r w:rsidR="004665EC">
        <w:rPr>
          <w:rFonts w:ascii="Times New Roman" w:eastAsia="Calibri" w:hAnsi="Times New Roman" w:cs="Times New Roman"/>
          <w:sz w:val="26"/>
          <w:szCs w:val="26"/>
        </w:rPr>
        <w:t>ьном контроле в городе Когалыме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2B6DA9">
        <w:rPr>
          <w:rFonts w:ascii="Times New Roman" w:hAnsi="Times New Roman" w:cs="Times New Roman"/>
          <w:bCs/>
          <w:sz w:val="26"/>
          <w:szCs w:val="26"/>
        </w:rPr>
        <w:t>и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B93766">
        <w:rPr>
          <w:rFonts w:ascii="Times New Roman" w:hAnsi="Times New Roman" w:cs="Times New Roman"/>
          <w:sz w:val="26"/>
          <w:szCs w:val="26"/>
        </w:rPr>
        <w:t>изменени</w:t>
      </w:r>
      <w:r w:rsidR="002B6DA9">
        <w:rPr>
          <w:rFonts w:ascii="Times New Roman" w:hAnsi="Times New Roman" w:cs="Times New Roman"/>
          <w:sz w:val="26"/>
          <w:szCs w:val="26"/>
        </w:rPr>
        <w:t>я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45C67855" w14:textId="77777777" w:rsidR="006C1F91" w:rsidRPr="006C1F91" w:rsidRDefault="006C1F91" w:rsidP="006C1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F91">
        <w:rPr>
          <w:rFonts w:ascii="Times New Roman" w:hAnsi="Times New Roman" w:cs="Times New Roman"/>
          <w:sz w:val="26"/>
          <w:szCs w:val="26"/>
        </w:rPr>
        <w:t xml:space="preserve">1.1. В </w:t>
      </w:r>
      <w:r w:rsidRPr="006C1F91"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7" w:history="1">
        <w:r w:rsidRPr="006C1F91">
          <w:rPr>
            <w:rFonts w:ascii="Times New Roman" w:hAnsi="Times New Roman" w:cs="Times New Roman"/>
            <w:sz w:val="26"/>
            <w:szCs w:val="26"/>
          </w:rPr>
          <w:t>азделе 3</w:t>
        </w:r>
      </w:hyperlink>
      <w:r w:rsidRPr="006C1F91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6A031E15" w14:textId="77777777" w:rsidR="006C1F91" w:rsidRPr="006C1F91" w:rsidRDefault="006C1F91" w:rsidP="006C1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в пункте 29.2:</w:t>
      </w:r>
    </w:p>
    <w:p w14:paraId="14A5F73B" w14:textId="77777777" w:rsidR="006C1F91" w:rsidRPr="006C1F91" w:rsidRDefault="006C1F91" w:rsidP="006C1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1.1.1.1. абзац первый дополнить предложением «</w:t>
      </w:r>
      <w:r w:rsidRPr="006C1F91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требований.»;</w:t>
      </w:r>
    </w:p>
    <w:p w14:paraId="3E0A3F9E" w14:textId="77777777" w:rsidR="006C1F91" w:rsidRPr="006C1F91" w:rsidRDefault="006C1F91" w:rsidP="006C1F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1F91">
        <w:rPr>
          <w:rFonts w:ascii="Times New Roman" w:hAnsi="Times New Roman" w:cs="Times New Roman"/>
          <w:sz w:val="26"/>
          <w:szCs w:val="26"/>
        </w:rPr>
        <w:t>1.1.1.2.</w:t>
      </w:r>
      <w:r w:rsidRPr="006C1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дополнить предложением</w:t>
      </w:r>
      <w:r w:rsidRPr="006C1F91">
        <w:rPr>
          <w:rFonts w:ascii="Times New Roman" w:eastAsia="Calibri" w:hAnsi="Times New Roman" w:cs="Times New Roman"/>
          <w:sz w:val="26"/>
          <w:szCs w:val="26"/>
        </w:rPr>
        <w:t xml:space="preserve"> «Предостережение объявляется инспектором не позднее 10 рабочих дней со дня получения сведений, указанных в абзаце первом пункта 29.2 настоящего Положения.»; </w:t>
      </w:r>
    </w:p>
    <w:p w14:paraId="4A75FF83" w14:textId="77777777" w:rsidR="00F875EF" w:rsidRPr="00F875EF" w:rsidRDefault="00F875EF" w:rsidP="00F87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F">
        <w:rPr>
          <w:rFonts w:ascii="Times New Roman" w:hAnsi="Times New Roman" w:cs="Times New Roman"/>
          <w:sz w:val="26"/>
          <w:szCs w:val="26"/>
        </w:rPr>
        <w:t>1.1.2.</w:t>
      </w:r>
      <w:r w:rsidRPr="00F87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29.4 и</w:t>
      </w:r>
      <w:r w:rsidRPr="00F875EF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14:paraId="2BD81AE9" w14:textId="77777777" w:rsidR="00F875EF" w:rsidRPr="00F875EF" w:rsidRDefault="00F875EF" w:rsidP="00F87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75EF">
        <w:rPr>
          <w:rFonts w:ascii="Times New Roman" w:hAnsi="Times New Roman" w:cs="Times New Roman"/>
          <w:sz w:val="26"/>
          <w:szCs w:val="26"/>
        </w:rPr>
        <w:t>29.4.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14:paraId="1C8D19B7" w14:textId="77777777" w:rsidR="00F875EF" w:rsidRPr="00F875EF" w:rsidRDefault="00F875EF" w:rsidP="00F87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F">
        <w:rPr>
          <w:rFonts w:ascii="Times New Roman" w:eastAsia="Calibri" w:hAnsi="Times New Roman" w:cs="Times New Roman"/>
          <w:sz w:val="26"/>
          <w:szCs w:val="26"/>
        </w:rPr>
        <w:t>Порядок проведения профилактического визита и обязательного профилактического визита установлен Приложением 4</w:t>
      </w:r>
      <w:r w:rsidRPr="00F875EF">
        <w:rPr>
          <w:rFonts w:ascii="Times New Roman" w:hAnsi="Times New Roman" w:cs="Times New Roman"/>
          <w:sz w:val="26"/>
          <w:szCs w:val="26"/>
        </w:rPr>
        <w:t xml:space="preserve"> к настоящему Положению.»;</w:t>
      </w:r>
    </w:p>
    <w:p w14:paraId="1EA6142D" w14:textId="77777777" w:rsidR="003F3BBC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971C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аздел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6 </w:t>
      </w:r>
      <w:r w:rsidRPr="003453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14:paraId="6460C03D" w14:textId="77777777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71.1</w:t>
      </w:r>
      <w:r w:rsidRPr="00971C7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EBBBF58" w14:textId="77777777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«71.1. </w:t>
      </w:r>
      <w:r w:rsidRPr="004B2870">
        <w:rPr>
          <w:rFonts w:ascii="Times New Roman" w:eastAsia="Calibri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</w:t>
      </w:r>
      <w:r w:rsidRPr="00971C72">
        <w:rPr>
          <w:rFonts w:ascii="Times New Roman" w:eastAsia="Calibri" w:hAnsi="Times New Roman" w:cs="Times New Roman"/>
          <w:sz w:val="26"/>
          <w:szCs w:val="26"/>
        </w:rPr>
        <w:t>ю</w:t>
      </w:r>
      <w:r w:rsidRPr="004B2870">
        <w:rPr>
          <w:rFonts w:ascii="Times New Roman" w:eastAsia="Calibri" w:hAnsi="Times New Roman" w:cs="Times New Roman"/>
          <w:sz w:val="26"/>
          <w:szCs w:val="26"/>
        </w:rPr>
        <w:t xml:space="preserve">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33A89558" w14:textId="77777777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Жалоба, содержащая государственную тайну, доставляется Федеральным государственным унитарным предприятием «Главный центр специальной связи».</w:t>
      </w:r>
    </w:p>
    <w:p w14:paraId="65762CE7" w14:textId="77777777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14:paraId="01A59541" w14:textId="7BE38F52" w:rsidR="003F3BBC" w:rsidRPr="00971C72" w:rsidRDefault="003F3BBC" w:rsidP="003F3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BD8C629" w14:textId="77777777" w:rsidR="000A60A9" w:rsidRDefault="000A60A9" w:rsidP="000A60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 79</w:t>
      </w:r>
      <w:r w:rsidRPr="00971C72">
        <w:rPr>
          <w:rFonts w:ascii="Times New Roman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636D6C9" w14:textId="77777777" w:rsidR="000A60A9" w:rsidRPr="00091320" w:rsidRDefault="000A60A9" w:rsidP="000A60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320">
        <w:rPr>
          <w:rFonts w:ascii="Times New Roman" w:eastAsia="Calibri" w:hAnsi="Times New Roman" w:cs="Times New Roman"/>
          <w:sz w:val="26"/>
          <w:szCs w:val="26"/>
        </w:rPr>
        <w:t>«</w:t>
      </w:r>
      <w:r w:rsidRPr="00091320">
        <w:rPr>
          <w:rFonts w:ascii="Times New Roman" w:hAnsi="Times New Roman" w:cs="Times New Roman"/>
          <w:bCs/>
          <w:sz w:val="26"/>
          <w:szCs w:val="26"/>
        </w:rPr>
        <w:t>79.</w:t>
      </w:r>
      <w:r w:rsidRPr="00091320">
        <w:rPr>
          <w:rFonts w:ascii="Times New Roman" w:hAnsi="Times New Roman" w:cs="Times New Roman"/>
          <w:sz w:val="26"/>
          <w:szCs w:val="26"/>
        </w:rPr>
        <w:t xml:space="preserve"> </w:t>
      </w:r>
      <w:r w:rsidRPr="00091320">
        <w:rPr>
          <w:rFonts w:ascii="Times New Roman" w:hAnsi="Times New Roman" w:cs="Times New Roman"/>
          <w:bCs/>
          <w:sz w:val="26"/>
          <w:szCs w:val="26"/>
        </w:rPr>
        <w:t xml:space="preserve">Контрольный орган </w:t>
      </w:r>
      <w:r w:rsidRPr="00091320">
        <w:rPr>
          <w:rFonts w:ascii="Times New Roman" w:hAnsi="Times New Roman" w:cs="Times New Roman"/>
          <w:sz w:val="26"/>
          <w:szCs w:val="26"/>
        </w:rPr>
        <w:t xml:space="preserve"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14:paraId="2314155F" w14:textId="26A0A00D" w:rsidR="00557F05" w:rsidRDefault="000A60A9" w:rsidP="000A60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1320">
        <w:rPr>
          <w:rFonts w:ascii="Times New Roman" w:hAnsi="Times New Roman" w:cs="Times New Roman"/>
          <w:sz w:val="26"/>
          <w:szCs w:val="26"/>
        </w:rPr>
        <w:lastRenderedPageBreak/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</w:t>
      </w:r>
      <w:r w:rsidR="00BF13DF">
        <w:rPr>
          <w:rFonts w:ascii="Times New Roman" w:hAnsi="Times New Roman" w:cs="Times New Roman"/>
          <w:sz w:val="26"/>
          <w:szCs w:val="26"/>
        </w:rPr>
        <w:t>е, предусмотренном пунктом 71.1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320">
        <w:rPr>
          <w:rFonts w:ascii="Times New Roman" w:hAnsi="Times New Roman" w:cs="Times New Roman"/>
          <w:sz w:val="26"/>
          <w:szCs w:val="26"/>
        </w:rPr>
        <w:t>настоящего Положения.»;</w:t>
      </w:r>
    </w:p>
    <w:p w14:paraId="0521F253" w14:textId="77777777" w:rsidR="00BA508F" w:rsidRPr="00BA508F" w:rsidRDefault="00BA508F" w:rsidP="00BA50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08F">
        <w:rPr>
          <w:rFonts w:ascii="Times New Roman" w:hAnsi="Times New Roman" w:cs="Times New Roman"/>
          <w:sz w:val="26"/>
          <w:szCs w:val="26"/>
        </w:rPr>
        <w:t>1.3. дополнить Положение приложением 4 в редакции, согласно приложению к настоящему решению.</w:t>
      </w:r>
    </w:p>
    <w:p w14:paraId="5484AAC3" w14:textId="77777777" w:rsidR="00557F05" w:rsidRDefault="00557F05" w:rsidP="008B14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6D1931E" w14:textId="222845B1" w:rsidR="002A5354" w:rsidRPr="00E4090F" w:rsidRDefault="00BF13D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="003445BE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17063603" w:rsidR="00CA1562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2BC79" w14:textId="77777777" w:rsidR="00507A98" w:rsidRPr="00E4090F" w:rsidRDefault="00507A98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6A193FA" w14:textId="77777777" w:rsidR="002A5354" w:rsidRPr="00E4090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2B4517" w14:textId="77777777" w:rsidR="00507A98" w:rsidRDefault="00507A98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922B0B" w14:textId="2E1F41C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55155CAE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lastRenderedPageBreak/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</w:t>
      </w:r>
      <w:r w:rsidR="00507A98">
        <w:rPr>
          <w:rFonts w:ascii="Times New Roman" w:eastAsia="Times New Roman" w:hAnsi="Times New Roman" w:cs="Times New Roman"/>
        </w:rPr>
        <w:t xml:space="preserve"> </w:t>
      </w:r>
      <w:r w:rsidRPr="00AA6776">
        <w:rPr>
          <w:rFonts w:ascii="Times New Roman" w:eastAsia="Times New Roman" w:hAnsi="Times New Roman" w:cs="Times New Roman"/>
        </w:rPr>
        <w:t xml:space="preserve">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7E064B99" w:rsidR="00BF13DF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51077B96" w14:textId="77777777" w:rsidR="00BF13DF" w:rsidRPr="00BF13DF" w:rsidRDefault="00BF13DF" w:rsidP="00BF13DF">
      <w:pPr>
        <w:rPr>
          <w:rFonts w:ascii="Times New Roman" w:eastAsia="Times New Roman" w:hAnsi="Times New Roman" w:cs="Times New Roman"/>
        </w:rPr>
      </w:pPr>
    </w:p>
    <w:p w14:paraId="1C1F215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714E2964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E96E307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5D906D91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«___»____20__г №__</w:t>
      </w:r>
    </w:p>
    <w:p w14:paraId="08C82E58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2A69135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B1D4A50" w14:textId="77777777" w:rsidR="00BF13DF" w:rsidRPr="00BF13DF" w:rsidRDefault="00BF13DF" w:rsidP="00BF13D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4 </w:t>
      </w:r>
    </w:p>
    <w:p w14:paraId="39DC5932" w14:textId="77777777" w:rsidR="00BF13DF" w:rsidRDefault="00BF13DF" w:rsidP="00BF13D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 </w:t>
      </w: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контроле </w:t>
      </w:r>
    </w:p>
    <w:p w14:paraId="3DB8B169" w14:textId="5556AA61" w:rsidR="00BF13DF" w:rsidRPr="00BF13DF" w:rsidRDefault="00BF13DF" w:rsidP="00BF13D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14:paraId="717AEB86" w14:textId="77777777" w:rsidR="00BF13DF" w:rsidRPr="00BF13DF" w:rsidRDefault="00BF13DF" w:rsidP="00BF1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AA607B" w14:textId="77777777" w:rsidR="00BF13DF" w:rsidRPr="00BF13DF" w:rsidRDefault="00BF13DF" w:rsidP="00BF13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43F846" w14:textId="0D0F97CB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F13DF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 ПРОВЕДЕНИЯ ПРОФИЛАКТИЧЕСКОГО ВИЗИТА И ОБЯЗАТЕЛЬНОГО ПРОФИЛАКТИЧЕСКОГО ВИЗИТА ПРИ ОСУЩЕСТВЛЕНИИ МУНИЦИПАЛЬНОГО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ЗЕМЕЛЬНОГО </w:t>
      </w:r>
      <w:r w:rsidRPr="00BF13DF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КОНТРОЛЯ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BF13DF">
        <w:rPr>
          <w:rFonts w:ascii="Times New Roman" w:eastAsia="Calibri" w:hAnsi="Times New Roman" w:cs="Times New Roman"/>
          <w:bCs/>
          <w:sz w:val="26"/>
          <w:szCs w:val="26"/>
        </w:rPr>
        <w:t xml:space="preserve"> ГОРОД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BF13DF">
        <w:rPr>
          <w:rFonts w:ascii="Times New Roman" w:eastAsia="Calibri" w:hAnsi="Times New Roman" w:cs="Times New Roman"/>
          <w:bCs/>
          <w:sz w:val="26"/>
          <w:szCs w:val="26"/>
        </w:rPr>
        <w:t xml:space="preserve"> КОГАЛЫМ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</w:p>
    <w:p w14:paraId="6C9841A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81AEA8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1. Профилактические визиты проводится инспектором контрольного органа в соответствии со </w:t>
      </w:r>
      <w:hyperlink r:id="rId9" w:history="1">
        <w:r w:rsidRPr="00BF13DF">
          <w:rPr>
            <w:rFonts w:ascii="Times New Roman" w:eastAsia="Calibri" w:hAnsi="Times New Roman" w:cs="Times New Roman"/>
            <w:sz w:val="26"/>
            <w:szCs w:val="26"/>
          </w:rPr>
          <w:t>статьей 52</w:t>
        </w:r>
      </w:hyperlink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</w:t>
      </w:r>
    </w:p>
    <w:p w14:paraId="2BA2F3B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6C645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2. Проведение обязательных профилактических визитов проводится в отношении контролируемых лиц, приступающих к осуществлению деятельности, отнесенной к объектам муниципального контроля, а также в отношении объектов контроля, отнесенных к категории высокого риска.</w:t>
      </w:r>
    </w:p>
    <w:p w14:paraId="4A51FB34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1ECA1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3. 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14:paraId="263AAF4A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637DCE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Профилактические визиты проводится на основании 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или плана работ контрольного органа по проведению профилактических визитов (далее – план работ).</w:t>
      </w:r>
    </w:p>
    <w:p w14:paraId="67DE0C18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82E0C4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4.1. Программа профилактики рисков причинения вреда (ущерба) охраняемым законом ценностям утверждается в порядке, предусмотренном пунктом 25.1. настоящего Положения, с учетом требований, установленных статьей 44 Федерального закона №248-ФЗ.</w:t>
      </w:r>
    </w:p>
    <w:p w14:paraId="53F59632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0F8FD19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4.2. План работ разрабатывается ответственными за осуществление муниципального контроля должностными лицами контрольного органа и утверждается руководителем контрольного органа.</w:t>
      </w:r>
    </w:p>
    <w:p w14:paraId="1B681DA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План работ утверждается на срок не более одного календарного года и размещается на официальном сайте Администрации города Когалыма в информационно-телекоммуникационной сети «Интернет» (</w:t>
      </w:r>
      <w:r w:rsidRPr="00BF13DF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admkogalym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BF13DF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ru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) в течение 5 рабочих дней после его утверждения с учетом требований законодательства Российской Федерации о сведениях, отнесенных к категории ограниченного доступа.</w:t>
      </w:r>
    </w:p>
    <w:p w14:paraId="0446E91D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69B5A8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Инспектор, ответственный за проведение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, направляет контролируемому лицу уведомление о проведении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0" w:history="1">
        <w:r w:rsidRPr="00BF13DF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056AC9BF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CA647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5.1. Уведомление о проведении профилактического визита или обязательного профилактического визита должно содержать следующие сведения:</w:t>
      </w:r>
    </w:p>
    <w:p w14:paraId="2B7C753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1) дата, время и место составления уведомления;</w:t>
      </w:r>
    </w:p>
    <w:p w14:paraId="60AA302C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2) наименование контрольного органа;</w:t>
      </w:r>
    </w:p>
    <w:p w14:paraId="7C06FCB8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3) вид муниципального контроля;</w:t>
      </w:r>
    </w:p>
    <w:p w14:paraId="331A1EE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4) полное наименование контролируемого лица;</w:t>
      </w:r>
    </w:p>
    <w:p w14:paraId="0C20215E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5) фамилию, имя, отчество (при наличии) инспектора, уполномоченного на проведение профилактического визита, номер служебного удостоверения;</w:t>
      </w:r>
    </w:p>
    <w:p w14:paraId="47ACD56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6) дата, время и место профилактического визита;</w:t>
      </w:r>
    </w:p>
    <w:p w14:paraId="4C830052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7) перечень документов и информации, необходимых для проведения профилактического визита;</w:t>
      </w:r>
    </w:p>
    <w:p w14:paraId="58B01CF5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8) подпись руководителя контрольного органа.</w:t>
      </w:r>
    </w:p>
    <w:p w14:paraId="7753D4A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6129303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5.2. Уведомление о проведении обязательного профилактического визита составляется в форме электронного документа.</w:t>
      </w:r>
    </w:p>
    <w:p w14:paraId="719ED3B2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2C4C4C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6. 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14:paraId="3F77EA88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766D4509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7. В случае осуществления профилактического визита путем использования видео-конференц-связи инспектор согласовывает удобный для обеих сторон способ видео-конференц-связи.</w:t>
      </w:r>
    </w:p>
    <w:p w14:paraId="58FE5E1C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6D2B1E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8. Срок проведения профилактического визита или обязательного профилактического визита не может превышать одного рабочего дня.</w:t>
      </w:r>
    </w:p>
    <w:p w14:paraId="441BFAA9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06BFA4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9. Профилактический визит или обязательный профилактический визит, при его проведении по месту осуществления деятельности контролируемого лица, начинается с предъявления инспектором служебного удостоверения.</w:t>
      </w:r>
    </w:p>
    <w:p w14:paraId="496DBB01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11ABF234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9.1. При проведении профилактического визита путем использования видео-конференц-связи инспектор и контролируемое лицо в начале разговора представляются - называют фамилию, имя, отчество (при наличии), занимаемую должность.</w:t>
      </w:r>
    </w:p>
    <w:p w14:paraId="0C7775D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F1188A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10. В ходе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инспектором может осуществляться:</w:t>
      </w:r>
    </w:p>
    <w:p w14:paraId="0547590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- консультирование контролируемого лица 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в порядке, установленном </w:t>
      </w:r>
      <w:hyperlink r:id="rId11" w:history="1">
        <w:r w:rsidRPr="00BF13DF">
          <w:rPr>
            <w:rFonts w:ascii="Times New Roman" w:eastAsia="Calibri" w:hAnsi="Times New Roman" w:cs="Times New Roman"/>
            <w:sz w:val="26"/>
            <w:szCs w:val="26"/>
          </w:rPr>
          <w:t>статьей 50</w:t>
        </w:r>
      </w:hyperlink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14:paraId="1D2E19F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- сбор сведений, необходимых для отнесения объекта контроля к категориям риска.</w:t>
      </w:r>
    </w:p>
    <w:p w14:paraId="0CA5C3DD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57A73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11. П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ри проведении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контролируемым лицам не </w:t>
      </w:r>
      <w:r w:rsidRPr="00BF13DF">
        <w:rPr>
          <w:rFonts w:ascii="Times New Roman" w:eastAsia="Calibri" w:hAnsi="Times New Roman" w:cs="Times New Roman"/>
          <w:sz w:val="26"/>
          <w:szCs w:val="26"/>
        </w:rPr>
        <w:t>выдаются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p w14:paraId="13B5B53B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3CF65547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12. В течение 2 рабочих дней после завершения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 составляет акт проведения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51324B26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Акт проведения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в течение 2 рабочих дней после его составления направляется контролируемому лицу в форме электронного документа или на бумажном носителе в порядке, установленном </w:t>
      </w:r>
      <w:hyperlink r:id="rId12" w:history="1">
        <w:r w:rsidRPr="00BF13DF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1179E027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B98E880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3DF">
        <w:rPr>
          <w:rFonts w:ascii="Times New Roman" w:eastAsia="Calibri" w:hAnsi="Times New Roman" w:cs="Times New Roman"/>
          <w:sz w:val="26"/>
          <w:szCs w:val="26"/>
        </w:rPr>
        <w:t>13. При проведении профилактического визита или обязательного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41C300D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486C0304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F13DF">
        <w:rPr>
          <w:rFonts w:ascii="Times New Roman" w:eastAsia="Calibri" w:hAnsi="Times New Roman" w:cs="Times New Roman"/>
          <w:iCs/>
          <w:sz w:val="26"/>
          <w:szCs w:val="26"/>
        </w:rPr>
        <w:t>14. В случае, если при проведении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установлено, что контролируемое лицо, </w:t>
      </w:r>
      <w:r w:rsidRPr="00BF13DF">
        <w:rPr>
          <w:rFonts w:ascii="Times New Roman" w:eastAsia="Calibri" w:hAnsi="Times New Roman" w:cs="Times New Roman"/>
          <w:sz w:val="26"/>
          <w:szCs w:val="26"/>
        </w:rPr>
        <w:t>объекты контроля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делает отметку об этом в акте проведения профилактического визита</w:t>
      </w:r>
      <w:r w:rsidRPr="00BF13DF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BF13DF">
        <w:rPr>
          <w:rFonts w:ascii="Times New Roman" w:eastAsia="Calibri" w:hAnsi="Times New Roman" w:cs="Times New Roman"/>
          <w:iCs/>
          <w:sz w:val="26"/>
          <w:szCs w:val="26"/>
        </w:rPr>
        <w:t xml:space="preserve"> и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</w:p>
    <w:p w14:paraId="72BC954E" w14:textId="77777777" w:rsidR="00BF13DF" w:rsidRPr="00BF13DF" w:rsidRDefault="00BF13DF" w:rsidP="00BF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7B8BDE8" w14:textId="77777777" w:rsidR="00BF13DF" w:rsidRPr="00BF13DF" w:rsidRDefault="00BF13DF" w:rsidP="00BF13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D554AB1" w14:textId="77777777" w:rsidR="00BF13DF" w:rsidRPr="00BF13DF" w:rsidRDefault="00BF13DF" w:rsidP="00BF13DF">
      <w:pPr>
        <w:rPr>
          <w:rFonts w:ascii="Times New Roman" w:eastAsia="Times New Roman" w:hAnsi="Times New Roman" w:cs="Times New Roman"/>
        </w:rPr>
      </w:pPr>
    </w:p>
    <w:sectPr w:rsidR="00BF13DF" w:rsidRPr="00BF13DF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A60A9"/>
    <w:rsid w:val="000B76A7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B6DA9"/>
    <w:rsid w:val="002C55B9"/>
    <w:rsid w:val="002E1EBD"/>
    <w:rsid w:val="002F09E3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3BBC"/>
    <w:rsid w:val="003F7032"/>
    <w:rsid w:val="00411D76"/>
    <w:rsid w:val="00415E1B"/>
    <w:rsid w:val="00421F23"/>
    <w:rsid w:val="00452A3C"/>
    <w:rsid w:val="004665EC"/>
    <w:rsid w:val="00471C5D"/>
    <w:rsid w:val="00497FE9"/>
    <w:rsid w:val="004A74C8"/>
    <w:rsid w:val="004B1602"/>
    <w:rsid w:val="004D39E9"/>
    <w:rsid w:val="004E460F"/>
    <w:rsid w:val="00507A98"/>
    <w:rsid w:val="00556E11"/>
    <w:rsid w:val="00557F05"/>
    <w:rsid w:val="00583D63"/>
    <w:rsid w:val="00602A2D"/>
    <w:rsid w:val="00656E65"/>
    <w:rsid w:val="006C1F91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14D9"/>
    <w:rsid w:val="008B6713"/>
    <w:rsid w:val="008B74AE"/>
    <w:rsid w:val="008E4274"/>
    <w:rsid w:val="008F2764"/>
    <w:rsid w:val="00906E83"/>
    <w:rsid w:val="00911100"/>
    <w:rsid w:val="00961651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93766"/>
    <w:rsid w:val="00BA2A4F"/>
    <w:rsid w:val="00BA508F"/>
    <w:rsid w:val="00BE3F98"/>
    <w:rsid w:val="00BF13DF"/>
    <w:rsid w:val="00BF56F0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511C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875EF"/>
    <w:rsid w:val="00FA37E5"/>
    <w:rsid w:val="00FB79E7"/>
    <w:rsid w:val="00FF10CA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12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130E80B7F16196C6AC1C110EF916502279EF012D0120758F1822E862C74538AEF1FC77E2CEFD6F90DE26E01AB872F935A965D56D319C16h8J2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69</cp:revision>
  <cp:lastPrinted>2022-06-10T05:03:00Z</cp:lastPrinted>
  <dcterms:created xsi:type="dcterms:W3CDTF">2021-12-02T09:17:00Z</dcterms:created>
  <dcterms:modified xsi:type="dcterms:W3CDTF">2022-09-02T09:25:00Z</dcterms:modified>
</cp:coreProperties>
</file>