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page" w:tblpX="2117" w:tblpY="477"/>
        <w:tblW w:w="9486" w:type="dxa"/>
        <w:tblLook w:val="01E0" w:firstRow="1" w:lastRow="1" w:firstColumn="1" w:lastColumn="1" w:noHBand="0" w:noVBand="0"/>
      </w:tblPr>
      <w:tblGrid>
        <w:gridCol w:w="4219"/>
        <w:gridCol w:w="1423"/>
        <w:gridCol w:w="3844"/>
      </w:tblGrid>
      <w:tr w:rsidR="005D07BF" w:rsidRPr="005D07BF" w:rsidTr="005D07BF">
        <w:trPr>
          <w:trHeight w:val="776"/>
        </w:trPr>
        <w:tc>
          <w:tcPr>
            <w:tcW w:w="4219" w:type="dxa"/>
          </w:tcPr>
          <w:p w:rsidR="005D07BF" w:rsidRPr="005D07BF" w:rsidRDefault="005D07BF" w:rsidP="005D07BF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3366FF"/>
              </w:rPr>
            </w:pPr>
          </w:p>
        </w:tc>
        <w:tc>
          <w:tcPr>
            <w:tcW w:w="1423" w:type="dxa"/>
            <w:hideMark/>
          </w:tcPr>
          <w:p w:rsidR="005D07BF" w:rsidRPr="005D07BF" w:rsidRDefault="005D07BF" w:rsidP="005D07BF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5D07B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1E6E967" wp14:editId="2294FEE5">
                  <wp:extent cx="544830" cy="749300"/>
                  <wp:effectExtent l="0" t="0" r="7620" b="0"/>
                  <wp:docPr id="4" name="Рисунок 4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4" w:type="dxa"/>
            <w:hideMark/>
          </w:tcPr>
          <w:p w:rsidR="005D07BF" w:rsidRPr="005D07BF" w:rsidRDefault="005D07BF" w:rsidP="005D07B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D07BF" w:rsidRPr="005D07BF" w:rsidRDefault="005D07BF" w:rsidP="005D07BF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  <w:r w:rsidRPr="005D07BF">
        <w:rPr>
          <w:rFonts w:ascii="Times New Roman" w:hAnsi="Times New Roman" w:cs="Times New Roman"/>
          <w:b/>
          <w:caps/>
          <w:color w:val="3366FF"/>
          <w:sz w:val="32"/>
          <w:szCs w:val="32"/>
        </w:rPr>
        <w:t>РЕШЕНИЕ</w:t>
      </w:r>
    </w:p>
    <w:p w:rsidR="005D07BF" w:rsidRPr="005D07BF" w:rsidRDefault="005D07BF" w:rsidP="005D07BF">
      <w:pPr>
        <w:widowControl w:val="0"/>
        <w:spacing w:after="0"/>
        <w:ind w:right="28"/>
        <w:jc w:val="center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  <w:r w:rsidRPr="005D07BF">
        <w:rPr>
          <w:rFonts w:ascii="Times New Roman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5D07BF" w:rsidRPr="005D07BF" w:rsidRDefault="005D07BF" w:rsidP="005D07BF">
      <w:pPr>
        <w:spacing w:after="0"/>
        <w:ind w:right="2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5D07BF">
        <w:rPr>
          <w:rFonts w:ascii="Times New Roman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5D07BF" w:rsidRPr="005D07BF" w:rsidRDefault="005D07BF" w:rsidP="005D07BF">
      <w:pPr>
        <w:spacing w:after="0"/>
        <w:ind w:right="2"/>
        <w:jc w:val="center"/>
        <w:rPr>
          <w:rFonts w:ascii="Times New Roman" w:hAnsi="Times New Roman" w:cs="Times New Roman"/>
          <w:color w:val="3366FF"/>
          <w:sz w:val="2"/>
        </w:rPr>
      </w:pPr>
    </w:p>
    <w:p w:rsidR="005D07BF" w:rsidRPr="005D07BF" w:rsidRDefault="005D07BF" w:rsidP="005D07BF">
      <w:pPr>
        <w:spacing w:after="0"/>
        <w:ind w:right="-181"/>
        <w:rPr>
          <w:rFonts w:ascii="Times New Roman" w:hAnsi="Times New Roman" w:cs="Times New Roman"/>
          <w:color w:val="3366FF"/>
        </w:rPr>
      </w:pPr>
    </w:p>
    <w:p w:rsidR="005D07BF" w:rsidRPr="005D07BF" w:rsidRDefault="005D07BF" w:rsidP="005D07BF">
      <w:pPr>
        <w:spacing w:after="0"/>
        <w:ind w:right="-2"/>
        <w:rPr>
          <w:rFonts w:ascii="Times New Roman" w:hAnsi="Times New Roman" w:cs="Times New Roman"/>
          <w:color w:val="3366FF"/>
          <w:sz w:val="26"/>
          <w:szCs w:val="26"/>
        </w:rPr>
      </w:pPr>
      <w:r w:rsidRPr="005D07BF">
        <w:rPr>
          <w:rFonts w:ascii="Times New Roman" w:hAnsi="Times New Roman" w:cs="Times New Roman"/>
          <w:color w:val="3366FF"/>
          <w:sz w:val="26"/>
          <w:szCs w:val="26"/>
          <w:u w:val="single"/>
        </w:rPr>
        <w:t>От «</w:t>
      </w:r>
      <w:r w:rsidR="00B536CF">
        <w:rPr>
          <w:rFonts w:ascii="Times New Roman" w:hAnsi="Times New Roman" w:cs="Times New Roman"/>
          <w:color w:val="3366FF"/>
          <w:sz w:val="26"/>
          <w:szCs w:val="26"/>
          <w:u w:val="single"/>
        </w:rPr>
        <w:t>16</w:t>
      </w:r>
      <w:r w:rsidRPr="005D07BF">
        <w:rPr>
          <w:rFonts w:ascii="Times New Roman" w:hAnsi="Times New Roman" w:cs="Times New Roman"/>
          <w:color w:val="3366FF"/>
          <w:sz w:val="26"/>
          <w:szCs w:val="26"/>
          <w:u w:val="single"/>
        </w:rPr>
        <w:t xml:space="preserve">» </w:t>
      </w:r>
      <w:r w:rsidR="00B536CF">
        <w:rPr>
          <w:rFonts w:ascii="Times New Roman" w:hAnsi="Times New Roman" w:cs="Times New Roman"/>
          <w:color w:val="3366FF"/>
          <w:sz w:val="26"/>
          <w:szCs w:val="26"/>
          <w:u w:val="single"/>
        </w:rPr>
        <w:t xml:space="preserve">августа </w:t>
      </w:r>
      <w:r w:rsidRPr="005D07BF">
        <w:rPr>
          <w:rFonts w:ascii="Times New Roman" w:hAnsi="Times New Roman" w:cs="Times New Roman"/>
          <w:color w:val="3366FF"/>
          <w:sz w:val="26"/>
          <w:szCs w:val="26"/>
          <w:u w:val="single"/>
        </w:rPr>
        <w:t>2023г.</w:t>
      </w:r>
      <w:r w:rsidRPr="005D07BF">
        <w:rPr>
          <w:rFonts w:ascii="Times New Roman" w:hAnsi="Times New Roman" w:cs="Times New Roman"/>
          <w:color w:val="3366FF"/>
          <w:sz w:val="26"/>
          <w:szCs w:val="26"/>
        </w:rPr>
        <w:tab/>
      </w:r>
      <w:r w:rsidRPr="005D07BF">
        <w:rPr>
          <w:rFonts w:ascii="Times New Roman" w:hAnsi="Times New Roman" w:cs="Times New Roman"/>
          <w:color w:val="3366FF"/>
          <w:sz w:val="26"/>
          <w:szCs w:val="26"/>
        </w:rPr>
        <w:tab/>
      </w:r>
      <w:r w:rsidRPr="005D07BF">
        <w:rPr>
          <w:rFonts w:ascii="Times New Roman" w:hAnsi="Times New Roman" w:cs="Times New Roman"/>
          <w:color w:val="3366FF"/>
          <w:sz w:val="26"/>
          <w:szCs w:val="26"/>
        </w:rPr>
        <w:tab/>
      </w:r>
      <w:r w:rsidRPr="005D07BF">
        <w:rPr>
          <w:rFonts w:ascii="Times New Roman" w:hAnsi="Times New Roman" w:cs="Times New Roman"/>
          <w:color w:val="3366FF"/>
          <w:sz w:val="26"/>
          <w:szCs w:val="26"/>
        </w:rPr>
        <w:tab/>
      </w:r>
      <w:r w:rsidRPr="005D07BF">
        <w:rPr>
          <w:rFonts w:ascii="Times New Roman" w:hAnsi="Times New Roman" w:cs="Times New Roman"/>
          <w:color w:val="3366FF"/>
          <w:sz w:val="26"/>
          <w:szCs w:val="26"/>
        </w:rPr>
        <w:tab/>
      </w:r>
      <w:r w:rsidRPr="005D07BF">
        <w:rPr>
          <w:rFonts w:ascii="Times New Roman" w:hAnsi="Times New Roman" w:cs="Times New Roman"/>
          <w:color w:val="3366FF"/>
          <w:sz w:val="26"/>
          <w:szCs w:val="26"/>
        </w:rPr>
        <w:tab/>
      </w:r>
      <w:r w:rsidRPr="005D07BF">
        <w:rPr>
          <w:rFonts w:ascii="Times New Roman" w:hAnsi="Times New Roman" w:cs="Times New Roman"/>
          <w:color w:val="3366FF"/>
          <w:sz w:val="26"/>
          <w:szCs w:val="26"/>
        </w:rPr>
        <w:tab/>
      </w:r>
      <w:r>
        <w:rPr>
          <w:rFonts w:ascii="Times New Roman" w:hAnsi="Times New Roman" w:cs="Times New Roman"/>
          <w:color w:val="3366FF"/>
          <w:sz w:val="26"/>
          <w:szCs w:val="26"/>
        </w:rPr>
        <w:t xml:space="preserve">       </w:t>
      </w:r>
      <w:r w:rsidRPr="005D07BF">
        <w:rPr>
          <w:rFonts w:ascii="Times New Roman" w:hAnsi="Times New Roman" w:cs="Times New Roman"/>
          <w:color w:val="3366FF"/>
          <w:sz w:val="26"/>
          <w:szCs w:val="26"/>
          <w:u w:val="single"/>
        </w:rPr>
        <w:t>№2</w:t>
      </w:r>
      <w:r w:rsidR="00B536CF">
        <w:rPr>
          <w:rFonts w:ascii="Times New Roman" w:hAnsi="Times New Roman" w:cs="Times New Roman"/>
          <w:color w:val="3366FF"/>
          <w:sz w:val="26"/>
          <w:szCs w:val="26"/>
          <w:u w:val="single"/>
        </w:rPr>
        <w:t>88</w:t>
      </w:r>
      <w:r w:rsidRPr="005D07BF">
        <w:rPr>
          <w:rFonts w:ascii="Times New Roman" w:hAnsi="Times New Roman" w:cs="Times New Roman"/>
          <w:color w:val="3366FF"/>
          <w:sz w:val="26"/>
          <w:szCs w:val="26"/>
          <w:u w:val="single"/>
        </w:rPr>
        <w:t>-ГД</w:t>
      </w:r>
    </w:p>
    <w:p w:rsidR="005D07BF" w:rsidRDefault="005D07BF" w:rsidP="00D86EE9">
      <w:pPr>
        <w:tabs>
          <w:tab w:val="left" w:pos="2030"/>
        </w:tabs>
        <w:spacing w:after="0"/>
        <w:rPr>
          <w:sz w:val="26"/>
          <w:szCs w:val="26"/>
        </w:rPr>
      </w:pPr>
    </w:p>
    <w:p w:rsidR="004E0162" w:rsidRDefault="004E0162" w:rsidP="00D86EE9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5D07BF" w:rsidRDefault="005D07BF" w:rsidP="00D86EE9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D86EE9" w:rsidRDefault="00D86EE9" w:rsidP="00D86EE9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D86EE9" w:rsidRDefault="00D86EE9" w:rsidP="00D86EE9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3529EE" w:rsidRPr="003529EE" w:rsidRDefault="003529EE" w:rsidP="003529EE">
      <w:pPr>
        <w:pStyle w:val="ConsPlusTitle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rPr>
          <w:rFonts w:ascii="Times New Roman" w:hAnsi="Times New Roman" w:cs="Times New Roman"/>
          <w:b w:val="0"/>
          <w:sz w:val="26"/>
          <w:szCs w:val="26"/>
        </w:rPr>
      </w:pPr>
      <w:r w:rsidRPr="003529EE">
        <w:rPr>
          <w:rFonts w:ascii="Times New Roman" w:hAnsi="Times New Roman" w:cs="Times New Roman"/>
          <w:b w:val="0"/>
          <w:sz w:val="26"/>
          <w:szCs w:val="26"/>
        </w:rPr>
        <w:t>О внесении изменений</w:t>
      </w:r>
    </w:p>
    <w:p w:rsidR="003529EE" w:rsidRPr="003529EE" w:rsidRDefault="003529EE" w:rsidP="003529EE">
      <w:pPr>
        <w:pStyle w:val="ConsPlusTitle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rPr>
          <w:rFonts w:ascii="Times New Roman" w:hAnsi="Times New Roman" w:cs="Times New Roman"/>
          <w:b w:val="0"/>
          <w:sz w:val="26"/>
          <w:szCs w:val="26"/>
        </w:rPr>
      </w:pPr>
      <w:r w:rsidRPr="003529EE">
        <w:rPr>
          <w:rFonts w:ascii="Times New Roman" w:hAnsi="Times New Roman" w:cs="Times New Roman"/>
          <w:b w:val="0"/>
          <w:sz w:val="26"/>
          <w:szCs w:val="26"/>
        </w:rPr>
        <w:t>в решение Думы города Когалыма</w:t>
      </w:r>
    </w:p>
    <w:p w:rsidR="003529EE" w:rsidRPr="003529EE" w:rsidRDefault="003529EE" w:rsidP="003529EE">
      <w:pPr>
        <w:pStyle w:val="ConsPlusTitle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rPr>
          <w:rFonts w:ascii="Times New Roman" w:hAnsi="Times New Roman" w:cs="Times New Roman"/>
          <w:spacing w:val="-6"/>
          <w:sz w:val="26"/>
          <w:szCs w:val="26"/>
        </w:rPr>
      </w:pPr>
      <w:r w:rsidRPr="003529EE">
        <w:rPr>
          <w:rFonts w:ascii="Times New Roman" w:hAnsi="Times New Roman" w:cs="Times New Roman"/>
          <w:b w:val="0"/>
          <w:sz w:val="26"/>
          <w:szCs w:val="26"/>
        </w:rPr>
        <w:t>от 25.09.2019 №326-ГД</w:t>
      </w:r>
    </w:p>
    <w:p w:rsidR="003529EE" w:rsidRPr="003529EE" w:rsidRDefault="003529EE" w:rsidP="003529EE">
      <w:pPr>
        <w:pStyle w:val="ConsPlusTitle"/>
        <w:widowControl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3529EE" w:rsidRPr="003529EE" w:rsidRDefault="003529EE" w:rsidP="003529EE">
      <w:pPr>
        <w:pStyle w:val="ConsPlusTitle"/>
        <w:widowControl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84351" w:rsidRPr="00884351" w:rsidRDefault="00884351" w:rsidP="00D86EE9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В соответствии с Федеральным законом от 06.10.2003 №131-ФЗ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884351">
        <w:rPr>
          <w:rFonts w:ascii="Times New Roman" w:hAnsi="Times New Roman" w:cs="Times New Roman"/>
          <w:spacing w:val="-6"/>
          <w:sz w:val="26"/>
          <w:szCs w:val="26"/>
        </w:rPr>
        <w:t xml:space="preserve"> «Об общих принципах организации местного самоуправления в Российской Федерации», Законом Ханты-Мансийского автономного округа – Югры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884351">
        <w:rPr>
          <w:rFonts w:ascii="Times New Roman" w:hAnsi="Times New Roman" w:cs="Times New Roman"/>
          <w:spacing w:val="-6"/>
          <w:sz w:val="26"/>
          <w:szCs w:val="26"/>
        </w:rPr>
        <w:t>от 20.07.2007 №113-оз «Об отдельных вопросах муниципальной службы в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884351">
        <w:rPr>
          <w:rFonts w:ascii="Times New Roman" w:hAnsi="Times New Roman" w:cs="Times New Roman"/>
          <w:spacing w:val="-6"/>
          <w:sz w:val="26"/>
          <w:szCs w:val="26"/>
        </w:rPr>
        <w:t>Ханты-Мансийском автономном округе – Югре», Законом Ханты-Мансийского автономного округа – Югры от 28.12.2007 №201-оз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Югре», постановлением Правительства Ханты-Мансийского автономного  округа – Югры от 23.08.2019 №278-п «О нормативах формирования расходов на оплату труда депутатов, выборных должностных лиц, местного самоуправления, осуществляющих свои полномочия на постоянной основе, муниципальных служащих в Ханты-Мансийском автономном округе – Югре», Уставом города Когалыма, Дума города Когалыма РЕШИЛА:</w:t>
      </w:r>
    </w:p>
    <w:p w:rsidR="00884351" w:rsidRPr="00884351" w:rsidRDefault="00884351" w:rsidP="00D86EE9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884351" w:rsidRPr="00884351" w:rsidRDefault="00884351" w:rsidP="00D86EE9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1.</w:t>
      </w:r>
      <w:r w:rsidRPr="00884351">
        <w:rPr>
          <w:rFonts w:ascii="Times New Roman" w:hAnsi="Times New Roman" w:cs="Times New Roman"/>
          <w:spacing w:val="-6"/>
          <w:sz w:val="26"/>
          <w:szCs w:val="26"/>
        </w:rPr>
        <w:tab/>
        <w:t>Внести в решение Думы города Когалыма от 25.09.2019 №326-ГД «О денежном содержании лица, замещающего муниципальную должность, и лица, замещающего должность муниципальной службы в органах местного самоуправления города Когалыма» (далее - решение) следующие изменения:</w:t>
      </w:r>
    </w:p>
    <w:p w:rsidR="00884351" w:rsidRPr="00884351" w:rsidRDefault="00884351" w:rsidP="00D86EE9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1.1.</w:t>
      </w:r>
      <w:r w:rsidRPr="00884351">
        <w:rPr>
          <w:rFonts w:ascii="Times New Roman" w:hAnsi="Times New Roman" w:cs="Times New Roman"/>
          <w:spacing w:val="-6"/>
          <w:sz w:val="26"/>
          <w:szCs w:val="26"/>
        </w:rPr>
        <w:tab/>
        <w:t>в приложении 1 к решению:</w:t>
      </w:r>
    </w:p>
    <w:p w:rsidR="00884351" w:rsidRPr="00884351" w:rsidRDefault="00884351" w:rsidP="00D86EE9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1.1.1.</w:t>
      </w:r>
      <w:r w:rsidRPr="00884351">
        <w:rPr>
          <w:rFonts w:ascii="Times New Roman" w:hAnsi="Times New Roman" w:cs="Times New Roman"/>
          <w:spacing w:val="-6"/>
          <w:sz w:val="26"/>
          <w:szCs w:val="26"/>
        </w:rPr>
        <w:tab/>
        <w:t>в пункте 1.2 раздела 1:</w:t>
      </w:r>
    </w:p>
    <w:p w:rsidR="00884351" w:rsidRPr="00884351" w:rsidRDefault="00884351" w:rsidP="00E61755">
      <w:pPr>
        <w:widowControl w:val="0"/>
        <w:tabs>
          <w:tab w:val="left" w:pos="142"/>
          <w:tab w:val="left" w:pos="993"/>
          <w:tab w:val="left" w:pos="1276"/>
          <w:tab w:val="left" w:pos="1418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1.1.1.1.</w:t>
      </w:r>
      <w:r w:rsidRPr="00884351">
        <w:rPr>
          <w:rFonts w:ascii="Times New Roman" w:hAnsi="Times New Roman" w:cs="Times New Roman"/>
          <w:spacing w:val="-6"/>
          <w:sz w:val="26"/>
          <w:szCs w:val="26"/>
        </w:rPr>
        <w:tab/>
        <w:t>подпункт 7 изложить в следующей редакции:</w:t>
      </w:r>
    </w:p>
    <w:p w:rsidR="00884351" w:rsidRPr="00884351" w:rsidRDefault="00884351" w:rsidP="00D86EE9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«7) премии, в том числе за выполнение особо важных и сложных заданий;»;</w:t>
      </w:r>
    </w:p>
    <w:p w:rsidR="00884351" w:rsidRPr="00884351" w:rsidRDefault="00884351" w:rsidP="00D86EE9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1.1.1.2.</w:t>
      </w:r>
      <w:r w:rsidRPr="00884351">
        <w:rPr>
          <w:rFonts w:ascii="Times New Roman" w:hAnsi="Times New Roman" w:cs="Times New Roman"/>
          <w:spacing w:val="-6"/>
          <w:sz w:val="26"/>
          <w:szCs w:val="26"/>
        </w:rPr>
        <w:tab/>
        <w:t>подпункт 9 признать утратившим силу;</w:t>
      </w:r>
    </w:p>
    <w:p w:rsidR="00884351" w:rsidRPr="00884351" w:rsidRDefault="00884351" w:rsidP="00D86EE9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1.1.2.</w:t>
      </w:r>
      <w:r w:rsidRPr="00884351">
        <w:rPr>
          <w:rFonts w:ascii="Times New Roman" w:hAnsi="Times New Roman" w:cs="Times New Roman"/>
          <w:spacing w:val="-6"/>
          <w:sz w:val="26"/>
          <w:szCs w:val="26"/>
        </w:rPr>
        <w:tab/>
        <w:t>раздел 8 изложить в следующей редакции:</w:t>
      </w:r>
    </w:p>
    <w:p w:rsidR="00884351" w:rsidRPr="00884351" w:rsidRDefault="00884351" w:rsidP="00D86EE9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«8. Премии, в том числе за выполнение особо важных и сложных заданий</w:t>
      </w:r>
    </w:p>
    <w:p w:rsidR="00884351" w:rsidRPr="00884351" w:rsidRDefault="00884351" w:rsidP="00D86EE9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Премии, в том числе за выполнение особо важных и сложных заданий (далее – премии) выплачиваются на основании решения Комиссии по премированию лица, замещающего муниципальную должность в органах местного самоуправления города Когалыма (далее – Комиссия по премированию).</w:t>
      </w:r>
    </w:p>
    <w:p w:rsidR="00884351" w:rsidRPr="00884351" w:rsidRDefault="00884351" w:rsidP="00D86EE9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lastRenderedPageBreak/>
        <w:t>Размер премий на основании ходатайства руководителя соответствующего органа местного самоуправления города Когалыма определяется Комиссией по премированию.</w:t>
      </w:r>
    </w:p>
    <w:p w:rsidR="00884351" w:rsidRPr="00884351" w:rsidRDefault="00884351" w:rsidP="00D86EE9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На основании решения Комиссии по премированию принимается соответствующий муниципальный правовой акт органа местного самоуправления города Когалыма о выплате премий.</w:t>
      </w:r>
    </w:p>
    <w:p w:rsidR="00884351" w:rsidRPr="00884351" w:rsidRDefault="00884351" w:rsidP="00D86EE9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Премии учитываются при исчислении среднего заработка для оплаты отпусков и выплаты компенсации за неиспользованные отпуска в соответствии с Положением об особенностях порядка исчисления средней заработной платы, утвержденным постановлением Правительства Российской Федерации                                  от 24.12.2007 №922 «Об особенностях порядка исчисления средней заработной платы».</w:t>
      </w:r>
    </w:p>
    <w:p w:rsidR="00884351" w:rsidRPr="00884351" w:rsidRDefault="00884351" w:rsidP="00D86EE9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1.1.3.</w:t>
      </w:r>
      <w:r w:rsidRPr="00884351">
        <w:rPr>
          <w:rFonts w:ascii="Times New Roman" w:hAnsi="Times New Roman" w:cs="Times New Roman"/>
          <w:spacing w:val="-6"/>
          <w:sz w:val="26"/>
          <w:szCs w:val="26"/>
        </w:rPr>
        <w:tab/>
        <w:t>раздел 10 признать утратившим силу;</w:t>
      </w:r>
    </w:p>
    <w:p w:rsidR="00884351" w:rsidRPr="00884351" w:rsidRDefault="00884351" w:rsidP="00D86EE9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1.2.</w:t>
      </w:r>
      <w:r w:rsidRPr="00884351">
        <w:rPr>
          <w:rFonts w:ascii="Times New Roman" w:hAnsi="Times New Roman" w:cs="Times New Roman"/>
          <w:spacing w:val="-6"/>
          <w:sz w:val="26"/>
          <w:szCs w:val="26"/>
        </w:rPr>
        <w:tab/>
        <w:t>в приложении 2 к решению:</w:t>
      </w:r>
    </w:p>
    <w:p w:rsidR="00884351" w:rsidRPr="00884351" w:rsidRDefault="00884351" w:rsidP="00D86EE9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1.2.1.</w:t>
      </w:r>
      <w:r w:rsidRPr="00884351">
        <w:rPr>
          <w:rFonts w:ascii="Times New Roman" w:hAnsi="Times New Roman" w:cs="Times New Roman"/>
          <w:spacing w:val="-6"/>
          <w:sz w:val="26"/>
          <w:szCs w:val="26"/>
        </w:rPr>
        <w:tab/>
      </w:r>
      <w:r w:rsidR="00E6175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884351">
        <w:rPr>
          <w:rFonts w:ascii="Times New Roman" w:hAnsi="Times New Roman" w:cs="Times New Roman"/>
          <w:spacing w:val="-6"/>
          <w:sz w:val="26"/>
          <w:szCs w:val="26"/>
        </w:rPr>
        <w:t>в пункте 1.3 раздела 1:</w:t>
      </w:r>
    </w:p>
    <w:p w:rsidR="00884351" w:rsidRPr="00884351" w:rsidRDefault="00884351" w:rsidP="00E61755">
      <w:pPr>
        <w:widowControl w:val="0"/>
        <w:tabs>
          <w:tab w:val="left" w:pos="142"/>
          <w:tab w:val="left" w:pos="993"/>
          <w:tab w:val="left" w:pos="1276"/>
          <w:tab w:val="left" w:pos="1418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1.2.1.1.</w:t>
      </w:r>
      <w:r w:rsidRPr="00884351">
        <w:rPr>
          <w:rFonts w:ascii="Times New Roman" w:hAnsi="Times New Roman" w:cs="Times New Roman"/>
          <w:spacing w:val="-6"/>
          <w:sz w:val="26"/>
          <w:szCs w:val="26"/>
        </w:rPr>
        <w:tab/>
        <w:t>в подпункте 6 слово «ежемесячного» исключить;</w:t>
      </w:r>
    </w:p>
    <w:p w:rsidR="00884351" w:rsidRPr="00884351" w:rsidRDefault="00884351" w:rsidP="00E61755">
      <w:pPr>
        <w:widowControl w:val="0"/>
        <w:tabs>
          <w:tab w:val="left" w:pos="142"/>
          <w:tab w:val="left" w:pos="993"/>
          <w:tab w:val="left" w:pos="1276"/>
          <w:tab w:val="left" w:pos="1418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1.2.1.2.</w:t>
      </w:r>
      <w:r w:rsidRPr="00884351">
        <w:rPr>
          <w:rFonts w:ascii="Times New Roman" w:hAnsi="Times New Roman" w:cs="Times New Roman"/>
          <w:spacing w:val="-6"/>
          <w:sz w:val="26"/>
          <w:szCs w:val="26"/>
        </w:rPr>
        <w:tab/>
        <w:t>подпункт 8 признать утратившим силу;</w:t>
      </w:r>
    </w:p>
    <w:p w:rsidR="00884351" w:rsidRPr="00884351" w:rsidRDefault="00884351" w:rsidP="00E61755">
      <w:pPr>
        <w:widowControl w:val="0"/>
        <w:tabs>
          <w:tab w:val="left" w:pos="142"/>
          <w:tab w:val="left" w:pos="993"/>
          <w:tab w:val="left" w:pos="1276"/>
          <w:tab w:val="left" w:pos="1418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1.2.1.3.</w:t>
      </w:r>
      <w:r w:rsidRPr="00884351">
        <w:rPr>
          <w:rFonts w:ascii="Times New Roman" w:hAnsi="Times New Roman" w:cs="Times New Roman"/>
          <w:spacing w:val="-6"/>
          <w:sz w:val="26"/>
          <w:szCs w:val="26"/>
        </w:rPr>
        <w:tab/>
        <w:t>подпункт 11 изложить в следующей редакции:</w:t>
      </w:r>
    </w:p>
    <w:p w:rsidR="00884351" w:rsidRPr="00884351" w:rsidRDefault="00884351" w:rsidP="00D86EE9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«11) премий, в том числе за выполнение особо важных и сложных заданий;»;</w:t>
      </w:r>
    </w:p>
    <w:p w:rsidR="00884351" w:rsidRPr="00884351" w:rsidRDefault="00884351" w:rsidP="00D86EE9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1.2.2.</w:t>
      </w:r>
      <w:r w:rsidRPr="00884351">
        <w:rPr>
          <w:rFonts w:ascii="Times New Roman" w:hAnsi="Times New Roman" w:cs="Times New Roman"/>
          <w:spacing w:val="-6"/>
          <w:sz w:val="26"/>
          <w:szCs w:val="26"/>
        </w:rPr>
        <w:tab/>
      </w:r>
      <w:r w:rsidR="005D07BF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884351">
        <w:rPr>
          <w:rFonts w:ascii="Times New Roman" w:hAnsi="Times New Roman" w:cs="Times New Roman"/>
          <w:spacing w:val="-6"/>
          <w:sz w:val="26"/>
          <w:szCs w:val="26"/>
        </w:rPr>
        <w:t>в разделе 7:</w:t>
      </w:r>
    </w:p>
    <w:p w:rsidR="00884351" w:rsidRPr="00884351" w:rsidRDefault="00884351" w:rsidP="00D86EE9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1.2.2.1.</w:t>
      </w:r>
      <w:r w:rsidRPr="00884351">
        <w:rPr>
          <w:rFonts w:ascii="Times New Roman" w:hAnsi="Times New Roman" w:cs="Times New Roman"/>
          <w:spacing w:val="-6"/>
          <w:sz w:val="26"/>
          <w:szCs w:val="26"/>
        </w:rPr>
        <w:tab/>
        <w:t>в наименовании раздела 7, пунктах 7.1, 7.2, 7.3, 7.5, 7.6, 7.7 слово «ежемесячное» в соответствующих падежах исключить;</w:t>
      </w:r>
    </w:p>
    <w:p w:rsidR="00884351" w:rsidRPr="00884351" w:rsidRDefault="00884351" w:rsidP="00D86EE9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1.2.2.2.</w:t>
      </w:r>
      <w:r w:rsidRPr="00884351">
        <w:rPr>
          <w:rFonts w:ascii="Times New Roman" w:hAnsi="Times New Roman" w:cs="Times New Roman"/>
          <w:spacing w:val="-6"/>
          <w:sz w:val="26"/>
          <w:szCs w:val="26"/>
        </w:rPr>
        <w:tab/>
        <w:t>пункт 7.4 изложить в следующей редакции:</w:t>
      </w:r>
    </w:p>
    <w:p w:rsidR="00884351" w:rsidRPr="00884351" w:rsidRDefault="00884351" w:rsidP="00D86EE9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«7.4. Муниципальному служащему, к которому применено дисциплинарное взыскание в виде замечания, размер денежного поощрения за соответствующий месяц, в котором применено взыскание, снижается до 50%. Муниципальному служащему, к которому применено дисциплинарное взыскание в виде выговора или увольнения, денежное поощрение за соответствующий месяц, в котором применено взыскание, не выплачивается.</w:t>
      </w:r>
    </w:p>
    <w:p w:rsidR="00884351" w:rsidRPr="00884351" w:rsidRDefault="00884351" w:rsidP="00D86EE9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Факт применения к работнику дисциплинарного взыскания учитывается при выплате лишь к тем премиям, которые начисляются за соответствующий месяц, когда к муниципальному служащему применено дисциплинарное взыскание.»;</w:t>
      </w:r>
    </w:p>
    <w:p w:rsidR="00884351" w:rsidRPr="00884351" w:rsidRDefault="00884351" w:rsidP="00E61755">
      <w:pPr>
        <w:widowControl w:val="0"/>
        <w:tabs>
          <w:tab w:val="left" w:pos="142"/>
          <w:tab w:val="left" w:pos="993"/>
          <w:tab w:val="left" w:pos="1276"/>
          <w:tab w:val="left" w:pos="1418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1.2.2.3.</w:t>
      </w:r>
      <w:r w:rsidRPr="00884351">
        <w:rPr>
          <w:rFonts w:ascii="Times New Roman" w:hAnsi="Times New Roman" w:cs="Times New Roman"/>
          <w:spacing w:val="-6"/>
          <w:sz w:val="26"/>
          <w:szCs w:val="26"/>
        </w:rPr>
        <w:tab/>
        <w:t>пункт 7.5 дополнить абзацем вторым следующего содержания:</w:t>
      </w:r>
    </w:p>
    <w:p w:rsidR="00884351" w:rsidRPr="00884351" w:rsidRDefault="00884351" w:rsidP="00D86EE9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«Снижение размера премии не должно приводить к уменьшению размера месячного денежного содержания муниципального служащего более чем на 20 процентов.»;</w:t>
      </w:r>
    </w:p>
    <w:p w:rsidR="00884351" w:rsidRPr="00884351" w:rsidRDefault="00884351" w:rsidP="00D86EE9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1.2.3.</w:t>
      </w:r>
      <w:r w:rsidRPr="00884351">
        <w:rPr>
          <w:rFonts w:ascii="Times New Roman" w:hAnsi="Times New Roman" w:cs="Times New Roman"/>
          <w:spacing w:val="-6"/>
          <w:sz w:val="26"/>
          <w:szCs w:val="26"/>
        </w:rPr>
        <w:tab/>
      </w:r>
      <w:r w:rsidR="00E6175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884351">
        <w:rPr>
          <w:rFonts w:ascii="Times New Roman" w:hAnsi="Times New Roman" w:cs="Times New Roman"/>
          <w:spacing w:val="-6"/>
          <w:sz w:val="26"/>
          <w:szCs w:val="26"/>
        </w:rPr>
        <w:t>раздел 9 признать утратившим силу;</w:t>
      </w:r>
    </w:p>
    <w:p w:rsidR="00884351" w:rsidRPr="00884351" w:rsidRDefault="00884351" w:rsidP="00D86EE9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1.2.4.</w:t>
      </w:r>
      <w:r w:rsidRPr="00884351">
        <w:rPr>
          <w:rFonts w:ascii="Times New Roman" w:hAnsi="Times New Roman" w:cs="Times New Roman"/>
          <w:spacing w:val="-6"/>
          <w:sz w:val="26"/>
          <w:szCs w:val="26"/>
        </w:rPr>
        <w:tab/>
      </w:r>
      <w:r w:rsidR="00E6175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bookmarkStart w:id="0" w:name="_GoBack"/>
      <w:bookmarkEnd w:id="0"/>
      <w:r w:rsidRPr="00884351">
        <w:rPr>
          <w:rFonts w:ascii="Times New Roman" w:hAnsi="Times New Roman" w:cs="Times New Roman"/>
          <w:spacing w:val="-6"/>
          <w:sz w:val="26"/>
          <w:szCs w:val="26"/>
        </w:rPr>
        <w:t>раздел 12 изложить в следующей редакции:</w:t>
      </w:r>
    </w:p>
    <w:p w:rsidR="00884351" w:rsidRPr="00884351" w:rsidRDefault="00884351" w:rsidP="00D86EE9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«12. Премии, в том числе за выполнение особо важных и сложных заданий</w:t>
      </w:r>
    </w:p>
    <w:p w:rsidR="00884351" w:rsidRPr="00884351" w:rsidRDefault="00884351" w:rsidP="00D86EE9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 xml:space="preserve">12.1. Премии устанавливаются муниципальным правовым актом работодателя на основании служебной записки непосредственного руководителя муниципального служащего соответствующего структурного подразделения Администрации города Когалыма, органа местного самоуправления города Когалыма. </w:t>
      </w:r>
    </w:p>
    <w:p w:rsidR="00884351" w:rsidRPr="00884351" w:rsidRDefault="00884351" w:rsidP="00D86EE9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 xml:space="preserve">12.2. Премия по результатам работы за год </w:t>
      </w:r>
    </w:p>
    <w:p w:rsidR="00884351" w:rsidRPr="00884351" w:rsidRDefault="00884351" w:rsidP="00D86EE9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Премия по результатам работы за год выплачивается на основании муниципального правового акта работодателя не позднее первого квартала, следующего за отчетным годом.</w:t>
      </w:r>
    </w:p>
    <w:p w:rsidR="00884351" w:rsidRPr="00884351" w:rsidRDefault="00884351" w:rsidP="00D86EE9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 xml:space="preserve">Премия по результатам работы за год выплачивается муниципальным </w:t>
      </w:r>
      <w:r w:rsidRPr="00884351">
        <w:rPr>
          <w:rFonts w:ascii="Times New Roman" w:hAnsi="Times New Roman" w:cs="Times New Roman"/>
          <w:spacing w:val="-6"/>
          <w:sz w:val="26"/>
          <w:szCs w:val="26"/>
        </w:rPr>
        <w:lastRenderedPageBreak/>
        <w:t>служащим в размере одного месячного фонда оплаты труда.</w:t>
      </w:r>
    </w:p>
    <w:p w:rsidR="00884351" w:rsidRPr="00884351" w:rsidRDefault="00884351" w:rsidP="00D86EE9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Премия по результатам работы за год выплачивается в полном размере муниципальным служащим, которые состояли в списочном составе органов местного самоуправления города Когалыма полный календарный год.</w:t>
      </w:r>
    </w:p>
    <w:p w:rsidR="00884351" w:rsidRPr="00884351" w:rsidRDefault="00884351" w:rsidP="00D86EE9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Муниципальным служащим, проработавшим неполный календарный год в связи с истечением срока действия трудового договора, расторжением трудового договора по собственному желанию, с призывом на военную службу или направлением на заменяющую ее альтернативную гражданскую службу, поступлением в образовательную организацию профессионального образования на дневную форму обучения, выходом на пенсию, переходом на замещение выборной должности, уходом в отпуск по уходу за ребенком, расторжением трудового договора по уважительным причинам (ликвидация, сокращение численности или штата структурного подразделения органа местного самоуправления города Когалыма, длительная болезнь), поступившим на должность муниципальной службы в текущем году, премия по результатам работы за год пересчитывается пропорционально отработанному времени в данном календарном году.</w:t>
      </w:r>
    </w:p>
    <w:p w:rsidR="00884351" w:rsidRPr="00884351" w:rsidRDefault="00884351" w:rsidP="00D86EE9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Премия по результатам работы за год выплачивается за фактически отработанное время в календарном году. В отработанное время в календарном году для расчета размера премии по результатам работы за год включается время работы по табелю учета рабочего времени, дни нахождения в служебной командировке, время нахождения в ежегодном оплачиваемом отпуске.</w:t>
      </w:r>
    </w:p>
    <w:p w:rsidR="00884351" w:rsidRPr="00884351" w:rsidRDefault="00884351" w:rsidP="00D86EE9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Премия по результатам работы за год может быть уменьшена или не выплачена полностью за невыполнение условий, указанных в пункте 7.2 раздела 7 настоящего Положения, на основании муниципального правового акта работодателя.</w:t>
      </w:r>
    </w:p>
    <w:p w:rsidR="00884351" w:rsidRPr="00884351" w:rsidRDefault="00884351" w:rsidP="00D86EE9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Премия по результатам работы за год учитывается при исчислении среднего заработка для оплаты отпусков и выплаты компенсации за неиспользованные отпуска в соответствии с Положением об особенностях порядка исчисления средней заработной платы, утвержденным постановлением Правительства Российской Федерации от 24.12.2007 №922 «Об особенностях порядка исчисления средней заработной платы».</w:t>
      </w:r>
    </w:p>
    <w:p w:rsidR="00884351" w:rsidRPr="00884351" w:rsidRDefault="00884351" w:rsidP="00D86EE9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Муниципальные служащие, принятые на работу из органов местного самоуправления города Когалыма, имеют право на премию по результатам работы за год в полном объеме при условии, что такие муниципальные служащие не воспользовались своим правом на получение премии по результатам работы за год по прежнему месту работы в текущем календарном году.</w:t>
      </w:r>
    </w:p>
    <w:p w:rsidR="00884351" w:rsidRPr="00884351" w:rsidRDefault="00884351" w:rsidP="00D86EE9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12.3. Премия за выполнение особо важных и сложных заданий</w:t>
      </w:r>
    </w:p>
    <w:p w:rsidR="00884351" w:rsidRPr="00884351" w:rsidRDefault="00884351" w:rsidP="00D86EE9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Премия за выполнение особо важных и сложных заданий (далее – премия) устанавливается в размере не более 0,5 оклада денежного содержания (должностного оклада и надбавки к должностному окладу за классный чин).</w:t>
      </w:r>
    </w:p>
    <w:p w:rsidR="00884351" w:rsidRPr="00884351" w:rsidRDefault="00884351" w:rsidP="00D86EE9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Премия не является гарантированной выплатой, представляет собой вознаграждение, выплачиваемое муниципальным служащим в случаях выполнения заданий особой важности и повышенной сложности.</w:t>
      </w:r>
    </w:p>
    <w:p w:rsidR="00884351" w:rsidRPr="00884351" w:rsidRDefault="00884351" w:rsidP="00D86EE9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Премия за выполнение особо важных и сложных заданий учитывается при исчислении среднего заработка для оплаты отпуска и выплаты компенсации за неиспользованный отпуск в соответствии с Положением об особенностях порядка исчисления средней заработной платы, утвержденным постановлением Правительства Российской Федерации от 24.12.2007 №922 «Об особенностях порядка исчисления средней заработной платы».</w:t>
      </w:r>
    </w:p>
    <w:p w:rsidR="00884351" w:rsidRPr="00884351" w:rsidRDefault="00884351" w:rsidP="00D86EE9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Премия за выполнение особо важных и сложных заданий может быть выплачена:</w:t>
      </w:r>
    </w:p>
    <w:p w:rsidR="00884351" w:rsidRPr="00884351" w:rsidRDefault="00884351" w:rsidP="00D86EE9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- за выполнение особо важных, сложных работ, разработку программ и других документов, имеющих особую сложность и важное значение для улучшения социально-экономического положения в городе, определенной сфере деятельности;</w:t>
      </w:r>
    </w:p>
    <w:p w:rsidR="00884351" w:rsidRPr="00884351" w:rsidRDefault="00884351" w:rsidP="00D86EE9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- за личный вклад муниципального служащего в участии города в мероприятиях федерального, регионального, межмуниципального и городского значения;</w:t>
      </w:r>
    </w:p>
    <w:p w:rsidR="00884351" w:rsidRPr="00884351" w:rsidRDefault="00884351" w:rsidP="00D86EE9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- за непосредственное участие в разработке проектов муниципальных правовых актов.</w:t>
      </w:r>
    </w:p>
    <w:p w:rsidR="00884351" w:rsidRPr="00884351" w:rsidRDefault="00884351" w:rsidP="00D86EE9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При определении размера премии за выполнение особо важных и сложных заданий учитывается:</w:t>
      </w:r>
    </w:p>
    <w:p w:rsidR="00884351" w:rsidRPr="00884351" w:rsidRDefault="00884351" w:rsidP="00D86EE9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1) образуемый экономический эффект (реальная экономия бюджетных средств, достижение плановых показателей, предотвращение неэффективного или нецелевого расходования средств бюджета города и т.п.);</w:t>
      </w:r>
    </w:p>
    <w:p w:rsidR="00884351" w:rsidRPr="00884351" w:rsidRDefault="00884351" w:rsidP="00D86EE9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2) положительный результат, не связанный с денежными средствами, влекущий сохранение либо создание возможности для реализации законных прав и интересов населения города Когалыма;</w:t>
      </w:r>
    </w:p>
    <w:p w:rsidR="00884351" w:rsidRPr="00884351" w:rsidRDefault="00884351" w:rsidP="00D86EE9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3) личный вклад муниципального служащего в реализации особо важного и сложного задания;</w:t>
      </w:r>
    </w:p>
    <w:p w:rsidR="00884351" w:rsidRPr="00884351" w:rsidRDefault="00884351" w:rsidP="00D86EE9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4) степень сложности выполнения муниципальным служащим заданий, эффективности достигнутых результатов;</w:t>
      </w:r>
    </w:p>
    <w:p w:rsidR="00884351" w:rsidRPr="00884351" w:rsidRDefault="00884351" w:rsidP="00D86EE9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5) оперативность и профессионализм муниципального служащего в решении вопросов, входящих в его компетенцию при выполнении особо важного и сложного задания.</w:t>
      </w:r>
    </w:p>
    <w:p w:rsidR="00884351" w:rsidRPr="00884351" w:rsidRDefault="00884351" w:rsidP="00D86EE9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Размер премии устанавливается муниципальным правовым актом работодателя на основании служебной записки непосредственного руководителя муниципального служащего соответствующего структурного подразделения Администрации города Когалыма, органа местного самоуправления города Когалыма.».</w:t>
      </w:r>
    </w:p>
    <w:p w:rsidR="00884351" w:rsidRPr="00884351" w:rsidRDefault="00884351" w:rsidP="00D86EE9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884351" w:rsidRPr="00884351" w:rsidRDefault="00884351" w:rsidP="00D86EE9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2.</w:t>
      </w:r>
      <w:r w:rsidRPr="00884351">
        <w:rPr>
          <w:rFonts w:ascii="Times New Roman" w:hAnsi="Times New Roman" w:cs="Times New Roman"/>
          <w:spacing w:val="-6"/>
          <w:sz w:val="26"/>
          <w:szCs w:val="26"/>
        </w:rPr>
        <w:tab/>
        <w:t>Настоящее решение распространяется на правоотношения, возникшие с 01.04.2023.</w:t>
      </w:r>
    </w:p>
    <w:p w:rsidR="00884351" w:rsidRPr="00884351" w:rsidRDefault="00884351" w:rsidP="00D86EE9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C84502" w:rsidRPr="00884351" w:rsidRDefault="00884351" w:rsidP="00D86EE9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3.</w:t>
      </w:r>
      <w:r w:rsidRPr="00884351">
        <w:rPr>
          <w:rFonts w:ascii="Times New Roman" w:hAnsi="Times New Roman" w:cs="Times New Roman"/>
          <w:spacing w:val="-6"/>
          <w:sz w:val="26"/>
          <w:szCs w:val="26"/>
        </w:rPr>
        <w:tab/>
        <w:t>Опубликовать настоящее решение в газете «Когалымский вестник».</w:t>
      </w:r>
      <w:r w:rsidR="00C84502" w:rsidRPr="00884351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   </w:t>
      </w:r>
      <w:r w:rsidR="00643A74" w:rsidRPr="00884351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="00C84502" w:rsidRPr="00884351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                 №_______ </w:t>
      </w:r>
    </w:p>
    <w:p w:rsidR="004E0162" w:rsidRDefault="004E0162" w:rsidP="00D86EE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4351" w:rsidRPr="00773A35" w:rsidRDefault="00884351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B6187F" w:rsidRDefault="00B6187F" w:rsidP="002857F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6187F" w:rsidSect="006B2618">
      <w:footerReference w:type="even" r:id="rId9"/>
      <w:footerReference w:type="default" r:id="rId10"/>
      <w:pgSz w:w="11906" w:h="16838"/>
      <w:pgMar w:top="1134" w:right="567" w:bottom="851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460" w:rsidRDefault="00906460">
      <w:pPr>
        <w:spacing w:after="0" w:line="240" w:lineRule="auto"/>
      </w:pPr>
      <w:r>
        <w:separator/>
      </w:r>
    </w:p>
  </w:endnote>
  <w:endnote w:type="continuationSeparator" w:id="0">
    <w:p w:rsidR="00906460" w:rsidRDefault="00906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85F" w:rsidRDefault="0019785F">
    <w:pPr>
      <w:pStyle w:val="a4"/>
      <w:jc w:val="right"/>
    </w:pPr>
  </w:p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460" w:rsidRDefault="00906460">
      <w:pPr>
        <w:spacing w:after="0" w:line="240" w:lineRule="auto"/>
      </w:pPr>
      <w:r>
        <w:separator/>
      </w:r>
    </w:p>
  </w:footnote>
  <w:footnote w:type="continuationSeparator" w:id="0">
    <w:p w:rsidR="00906460" w:rsidRDefault="00906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C3CFB"/>
    <w:multiLevelType w:val="multilevel"/>
    <w:tmpl w:val="ED4639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EB"/>
    <w:rsid w:val="000016F1"/>
    <w:rsid w:val="00003A1A"/>
    <w:rsid w:val="0000555D"/>
    <w:rsid w:val="00013DC9"/>
    <w:rsid w:val="0001535D"/>
    <w:rsid w:val="00023330"/>
    <w:rsid w:val="000458D2"/>
    <w:rsid w:val="00061449"/>
    <w:rsid w:val="000633C9"/>
    <w:rsid w:val="000637FD"/>
    <w:rsid w:val="00072A32"/>
    <w:rsid w:val="00092F48"/>
    <w:rsid w:val="000A162A"/>
    <w:rsid w:val="000A2CCF"/>
    <w:rsid w:val="000A414D"/>
    <w:rsid w:val="000B0368"/>
    <w:rsid w:val="000D07B6"/>
    <w:rsid w:val="000F48EE"/>
    <w:rsid w:val="000F59A1"/>
    <w:rsid w:val="000F7AAF"/>
    <w:rsid w:val="00100958"/>
    <w:rsid w:val="0010241E"/>
    <w:rsid w:val="00104B6C"/>
    <w:rsid w:val="001107D5"/>
    <w:rsid w:val="001269B9"/>
    <w:rsid w:val="001303F3"/>
    <w:rsid w:val="001506D7"/>
    <w:rsid w:val="001514E1"/>
    <w:rsid w:val="00153F83"/>
    <w:rsid w:val="00154C21"/>
    <w:rsid w:val="00164411"/>
    <w:rsid w:val="00172ABA"/>
    <w:rsid w:val="001756C2"/>
    <w:rsid w:val="0017591E"/>
    <w:rsid w:val="001777AA"/>
    <w:rsid w:val="0018573E"/>
    <w:rsid w:val="001900C4"/>
    <w:rsid w:val="001950F4"/>
    <w:rsid w:val="0019785F"/>
    <w:rsid w:val="00197E5C"/>
    <w:rsid w:val="001A27B5"/>
    <w:rsid w:val="001A5917"/>
    <w:rsid w:val="001B6AF3"/>
    <w:rsid w:val="001C0791"/>
    <w:rsid w:val="001D4F5F"/>
    <w:rsid w:val="001E2B88"/>
    <w:rsid w:val="001F2803"/>
    <w:rsid w:val="001F6279"/>
    <w:rsid w:val="001F6649"/>
    <w:rsid w:val="002013E4"/>
    <w:rsid w:val="002062CB"/>
    <w:rsid w:val="00207D9C"/>
    <w:rsid w:val="00227988"/>
    <w:rsid w:val="00245548"/>
    <w:rsid w:val="002638F7"/>
    <w:rsid w:val="002857F4"/>
    <w:rsid w:val="002A096C"/>
    <w:rsid w:val="002A23BE"/>
    <w:rsid w:val="002C0E77"/>
    <w:rsid w:val="002C19C6"/>
    <w:rsid w:val="002D2C13"/>
    <w:rsid w:val="002E610D"/>
    <w:rsid w:val="002E7552"/>
    <w:rsid w:val="002F72E1"/>
    <w:rsid w:val="00306768"/>
    <w:rsid w:val="00311D92"/>
    <w:rsid w:val="00323FB2"/>
    <w:rsid w:val="003270A2"/>
    <w:rsid w:val="003529EE"/>
    <w:rsid w:val="00352D44"/>
    <w:rsid w:val="00355EFE"/>
    <w:rsid w:val="00356321"/>
    <w:rsid w:val="003577DC"/>
    <w:rsid w:val="00364B12"/>
    <w:rsid w:val="00373A59"/>
    <w:rsid w:val="003824C3"/>
    <w:rsid w:val="003A667B"/>
    <w:rsid w:val="003B3B08"/>
    <w:rsid w:val="003B478F"/>
    <w:rsid w:val="003B6817"/>
    <w:rsid w:val="003B69F8"/>
    <w:rsid w:val="003C3847"/>
    <w:rsid w:val="003C3BF6"/>
    <w:rsid w:val="003C5069"/>
    <w:rsid w:val="003C7780"/>
    <w:rsid w:val="003D1F00"/>
    <w:rsid w:val="003D705E"/>
    <w:rsid w:val="003D73C3"/>
    <w:rsid w:val="003E028A"/>
    <w:rsid w:val="003E2ABE"/>
    <w:rsid w:val="003E63B6"/>
    <w:rsid w:val="003E7CB0"/>
    <w:rsid w:val="003F1B23"/>
    <w:rsid w:val="003F6042"/>
    <w:rsid w:val="004010FA"/>
    <w:rsid w:val="00405004"/>
    <w:rsid w:val="00435C13"/>
    <w:rsid w:val="00443B3C"/>
    <w:rsid w:val="0044748E"/>
    <w:rsid w:val="00465170"/>
    <w:rsid w:val="00467E92"/>
    <w:rsid w:val="00495854"/>
    <w:rsid w:val="004967DC"/>
    <w:rsid w:val="004975A4"/>
    <w:rsid w:val="004A152B"/>
    <w:rsid w:val="004C2E04"/>
    <w:rsid w:val="004E0162"/>
    <w:rsid w:val="004E23D6"/>
    <w:rsid w:val="004E652A"/>
    <w:rsid w:val="004F4156"/>
    <w:rsid w:val="0050667F"/>
    <w:rsid w:val="0051727A"/>
    <w:rsid w:val="00525C15"/>
    <w:rsid w:val="00531FAF"/>
    <w:rsid w:val="0055521E"/>
    <w:rsid w:val="0056017C"/>
    <w:rsid w:val="00560EB8"/>
    <w:rsid w:val="005724A6"/>
    <w:rsid w:val="00573842"/>
    <w:rsid w:val="00573D09"/>
    <w:rsid w:val="00576552"/>
    <w:rsid w:val="00583E4A"/>
    <w:rsid w:val="005900FB"/>
    <w:rsid w:val="00590E48"/>
    <w:rsid w:val="005978CA"/>
    <w:rsid w:val="005A402D"/>
    <w:rsid w:val="005A6219"/>
    <w:rsid w:val="005A6508"/>
    <w:rsid w:val="005C527D"/>
    <w:rsid w:val="005D07BF"/>
    <w:rsid w:val="005D1D18"/>
    <w:rsid w:val="005D3777"/>
    <w:rsid w:val="005F63B8"/>
    <w:rsid w:val="005F741D"/>
    <w:rsid w:val="00612897"/>
    <w:rsid w:val="00615841"/>
    <w:rsid w:val="00620EEB"/>
    <w:rsid w:val="00622E4D"/>
    <w:rsid w:val="00627806"/>
    <w:rsid w:val="00627D86"/>
    <w:rsid w:val="006417AA"/>
    <w:rsid w:val="00643A74"/>
    <w:rsid w:val="006644AD"/>
    <w:rsid w:val="00672342"/>
    <w:rsid w:val="0067249D"/>
    <w:rsid w:val="00672EDD"/>
    <w:rsid w:val="0067323B"/>
    <w:rsid w:val="006738C4"/>
    <w:rsid w:val="00674949"/>
    <w:rsid w:val="006774B5"/>
    <w:rsid w:val="00687D8B"/>
    <w:rsid w:val="00690E75"/>
    <w:rsid w:val="00694BC9"/>
    <w:rsid w:val="006A4DD1"/>
    <w:rsid w:val="006B1E19"/>
    <w:rsid w:val="006B2618"/>
    <w:rsid w:val="006C13AF"/>
    <w:rsid w:val="006C4ACC"/>
    <w:rsid w:val="006E3102"/>
    <w:rsid w:val="00707A44"/>
    <w:rsid w:val="00711E7B"/>
    <w:rsid w:val="00712C4D"/>
    <w:rsid w:val="00743E2E"/>
    <w:rsid w:val="00752E2B"/>
    <w:rsid w:val="007569E8"/>
    <w:rsid w:val="00767A17"/>
    <w:rsid w:val="007718F8"/>
    <w:rsid w:val="00773A35"/>
    <w:rsid w:val="00776D0A"/>
    <w:rsid w:val="00780653"/>
    <w:rsid w:val="0078121E"/>
    <w:rsid w:val="00781E35"/>
    <w:rsid w:val="007B0052"/>
    <w:rsid w:val="007B1104"/>
    <w:rsid w:val="007B4584"/>
    <w:rsid w:val="007B600A"/>
    <w:rsid w:val="007B7D63"/>
    <w:rsid w:val="007C0A83"/>
    <w:rsid w:val="007C2682"/>
    <w:rsid w:val="007C4296"/>
    <w:rsid w:val="007D481B"/>
    <w:rsid w:val="007D6F51"/>
    <w:rsid w:val="007F0064"/>
    <w:rsid w:val="007F1704"/>
    <w:rsid w:val="007F5BEF"/>
    <w:rsid w:val="007F6B96"/>
    <w:rsid w:val="008011E5"/>
    <w:rsid w:val="00806FD4"/>
    <w:rsid w:val="008273A1"/>
    <w:rsid w:val="00836B98"/>
    <w:rsid w:val="0083767E"/>
    <w:rsid w:val="00843F98"/>
    <w:rsid w:val="00847195"/>
    <w:rsid w:val="00851341"/>
    <w:rsid w:val="00851421"/>
    <w:rsid w:val="008538FE"/>
    <w:rsid w:val="008633FD"/>
    <w:rsid w:val="0086436F"/>
    <w:rsid w:val="00865FDB"/>
    <w:rsid w:val="008738BF"/>
    <w:rsid w:val="008815DF"/>
    <w:rsid w:val="00884351"/>
    <w:rsid w:val="00896E70"/>
    <w:rsid w:val="008B214E"/>
    <w:rsid w:val="008C12D6"/>
    <w:rsid w:val="008C35F2"/>
    <w:rsid w:val="008C702E"/>
    <w:rsid w:val="008E61B8"/>
    <w:rsid w:val="008F1901"/>
    <w:rsid w:val="008F6E84"/>
    <w:rsid w:val="00906460"/>
    <w:rsid w:val="00921171"/>
    <w:rsid w:val="009219A4"/>
    <w:rsid w:val="00923E02"/>
    <w:rsid w:val="00927FC9"/>
    <w:rsid w:val="009349F7"/>
    <w:rsid w:val="0094133E"/>
    <w:rsid w:val="0095302F"/>
    <w:rsid w:val="00963B74"/>
    <w:rsid w:val="00970BD8"/>
    <w:rsid w:val="00986B8E"/>
    <w:rsid w:val="00990FF7"/>
    <w:rsid w:val="0099330C"/>
    <w:rsid w:val="00993BA0"/>
    <w:rsid w:val="009A4755"/>
    <w:rsid w:val="009A695D"/>
    <w:rsid w:val="009B660D"/>
    <w:rsid w:val="009C0838"/>
    <w:rsid w:val="009C1E2B"/>
    <w:rsid w:val="009C2803"/>
    <w:rsid w:val="009C3B8E"/>
    <w:rsid w:val="009C3CB3"/>
    <w:rsid w:val="009C767F"/>
    <w:rsid w:val="009E20DE"/>
    <w:rsid w:val="009E20EE"/>
    <w:rsid w:val="009E4FC8"/>
    <w:rsid w:val="009E5932"/>
    <w:rsid w:val="009F2F38"/>
    <w:rsid w:val="009F301A"/>
    <w:rsid w:val="00A10994"/>
    <w:rsid w:val="00A2120B"/>
    <w:rsid w:val="00A22AE0"/>
    <w:rsid w:val="00A27DBE"/>
    <w:rsid w:val="00A377BE"/>
    <w:rsid w:val="00A47E8D"/>
    <w:rsid w:val="00A62824"/>
    <w:rsid w:val="00A74057"/>
    <w:rsid w:val="00A91350"/>
    <w:rsid w:val="00AA4F86"/>
    <w:rsid w:val="00AB6E33"/>
    <w:rsid w:val="00AC39BC"/>
    <w:rsid w:val="00AD3D81"/>
    <w:rsid w:val="00AE65F8"/>
    <w:rsid w:val="00AF0673"/>
    <w:rsid w:val="00AF2D41"/>
    <w:rsid w:val="00B13367"/>
    <w:rsid w:val="00B41D63"/>
    <w:rsid w:val="00B536CF"/>
    <w:rsid w:val="00B6187F"/>
    <w:rsid w:val="00B62948"/>
    <w:rsid w:val="00B64F94"/>
    <w:rsid w:val="00B73CAF"/>
    <w:rsid w:val="00B754CA"/>
    <w:rsid w:val="00B8576A"/>
    <w:rsid w:val="00B955B5"/>
    <w:rsid w:val="00BA1794"/>
    <w:rsid w:val="00BB1DB7"/>
    <w:rsid w:val="00BB273F"/>
    <w:rsid w:val="00BC17BA"/>
    <w:rsid w:val="00BE6AC5"/>
    <w:rsid w:val="00C006EE"/>
    <w:rsid w:val="00C14EA1"/>
    <w:rsid w:val="00C22FD7"/>
    <w:rsid w:val="00C65C75"/>
    <w:rsid w:val="00C66E2A"/>
    <w:rsid w:val="00C75A11"/>
    <w:rsid w:val="00C75A9E"/>
    <w:rsid w:val="00C77C0C"/>
    <w:rsid w:val="00C805B9"/>
    <w:rsid w:val="00C84502"/>
    <w:rsid w:val="00C910E0"/>
    <w:rsid w:val="00C96B0B"/>
    <w:rsid w:val="00CA67A2"/>
    <w:rsid w:val="00CB6D94"/>
    <w:rsid w:val="00CD257A"/>
    <w:rsid w:val="00CD4198"/>
    <w:rsid w:val="00CE0497"/>
    <w:rsid w:val="00CE7054"/>
    <w:rsid w:val="00CF2ABB"/>
    <w:rsid w:val="00CF724D"/>
    <w:rsid w:val="00CF76A3"/>
    <w:rsid w:val="00D01FEC"/>
    <w:rsid w:val="00D07557"/>
    <w:rsid w:val="00D12B70"/>
    <w:rsid w:val="00D211D5"/>
    <w:rsid w:val="00D26A3B"/>
    <w:rsid w:val="00D358DA"/>
    <w:rsid w:val="00D5434A"/>
    <w:rsid w:val="00D57B72"/>
    <w:rsid w:val="00D62E7B"/>
    <w:rsid w:val="00D653C8"/>
    <w:rsid w:val="00D65CBF"/>
    <w:rsid w:val="00D73A69"/>
    <w:rsid w:val="00D831DB"/>
    <w:rsid w:val="00D86EE9"/>
    <w:rsid w:val="00D92C5F"/>
    <w:rsid w:val="00D955D0"/>
    <w:rsid w:val="00DA060A"/>
    <w:rsid w:val="00DA638F"/>
    <w:rsid w:val="00DB04FC"/>
    <w:rsid w:val="00DB33BC"/>
    <w:rsid w:val="00DC1B07"/>
    <w:rsid w:val="00DC1F52"/>
    <w:rsid w:val="00DD3CDE"/>
    <w:rsid w:val="00DF5434"/>
    <w:rsid w:val="00E002E5"/>
    <w:rsid w:val="00E006ED"/>
    <w:rsid w:val="00E3535C"/>
    <w:rsid w:val="00E41CF8"/>
    <w:rsid w:val="00E50B17"/>
    <w:rsid w:val="00E51549"/>
    <w:rsid w:val="00E61755"/>
    <w:rsid w:val="00E7036B"/>
    <w:rsid w:val="00E7234E"/>
    <w:rsid w:val="00E741C8"/>
    <w:rsid w:val="00E8105A"/>
    <w:rsid w:val="00E83063"/>
    <w:rsid w:val="00E85D0C"/>
    <w:rsid w:val="00E8651E"/>
    <w:rsid w:val="00E877B7"/>
    <w:rsid w:val="00E907EB"/>
    <w:rsid w:val="00EA5D1F"/>
    <w:rsid w:val="00EA7853"/>
    <w:rsid w:val="00ED2B98"/>
    <w:rsid w:val="00ED31ED"/>
    <w:rsid w:val="00EE49E0"/>
    <w:rsid w:val="00EF0F26"/>
    <w:rsid w:val="00F04A0F"/>
    <w:rsid w:val="00F072BA"/>
    <w:rsid w:val="00F12E47"/>
    <w:rsid w:val="00F1481F"/>
    <w:rsid w:val="00F3374C"/>
    <w:rsid w:val="00F37A73"/>
    <w:rsid w:val="00F37C11"/>
    <w:rsid w:val="00F41597"/>
    <w:rsid w:val="00F41636"/>
    <w:rsid w:val="00F44AF7"/>
    <w:rsid w:val="00F459AD"/>
    <w:rsid w:val="00F46C0D"/>
    <w:rsid w:val="00F565E3"/>
    <w:rsid w:val="00F56E97"/>
    <w:rsid w:val="00F57626"/>
    <w:rsid w:val="00F65B54"/>
    <w:rsid w:val="00F704FC"/>
    <w:rsid w:val="00F74D38"/>
    <w:rsid w:val="00F81141"/>
    <w:rsid w:val="00F82B42"/>
    <w:rsid w:val="00F86386"/>
    <w:rsid w:val="00FB1FF4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0A01E"/>
  <w15:docId w15:val="{3D77F30E-DD2F-4808-BC5E-A45EDCBB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it_List1,Абзац списка литеральный,асз.Списка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5F"/>
  </w:style>
  <w:style w:type="paragraph" w:customStyle="1" w:styleId="ConsPlusTitle">
    <w:name w:val="ConsPlusTitle"/>
    <w:rsid w:val="003529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7C85D-F822-4C9C-852B-07A62EAD4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4</cp:revision>
  <cp:lastPrinted>2021-09-23T04:20:00Z</cp:lastPrinted>
  <dcterms:created xsi:type="dcterms:W3CDTF">2023-08-14T05:52:00Z</dcterms:created>
  <dcterms:modified xsi:type="dcterms:W3CDTF">2023-08-17T06:08:00Z</dcterms:modified>
</cp:coreProperties>
</file>