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6F" w:rsidRPr="0086126F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86126F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26F" w:rsidRPr="0086126F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86126F" w:rsidRPr="0086126F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86126F" w:rsidRPr="0086126F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86126F" w:rsidRPr="0086126F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6126F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86126F" w:rsidRPr="0086126F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6126F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86126F" w:rsidRPr="0086126F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6126F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86126F" w:rsidRPr="00185E67" w:rsidRDefault="0086126F" w:rsidP="0086126F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86126F" w:rsidRPr="00185E67" w:rsidRDefault="0086126F" w:rsidP="0086126F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6126F" w:rsidRPr="00185E67" w:rsidTr="0028221B">
        <w:trPr>
          <w:trHeight w:val="155"/>
        </w:trPr>
        <w:tc>
          <w:tcPr>
            <w:tcW w:w="565" w:type="dxa"/>
            <w:vAlign w:val="center"/>
          </w:tcPr>
          <w:p w:rsidR="0086126F" w:rsidRPr="0086126F" w:rsidRDefault="0086126F" w:rsidP="0086126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86126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6126F" w:rsidRPr="00185E67" w:rsidRDefault="0086126F" w:rsidP="0086126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6126F" w:rsidRPr="00185E67" w:rsidRDefault="0086126F" w:rsidP="0086126F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6126F" w:rsidRPr="00185E67" w:rsidRDefault="0086126F" w:rsidP="0086126F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86126F" w:rsidRPr="00185E67" w:rsidRDefault="0086126F" w:rsidP="0086126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6126F" w:rsidRPr="00185E67" w:rsidRDefault="0086126F" w:rsidP="0086126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86126F" w:rsidRPr="0086126F" w:rsidRDefault="0086126F" w:rsidP="0086126F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86126F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86126F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86126F" w:rsidRPr="0086126F" w:rsidRDefault="0086126F" w:rsidP="0086126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86126F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86126F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26F" w:rsidRPr="00185E67" w:rsidRDefault="0086126F" w:rsidP="0086126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1867</w:t>
            </w:r>
          </w:p>
        </w:tc>
      </w:tr>
    </w:tbl>
    <w:p w:rsidR="0086126F" w:rsidRPr="00185E67" w:rsidRDefault="0086126F" w:rsidP="0086126F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86126F" w:rsidRDefault="0086126F" w:rsidP="008612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86126F" w:rsidRPr="00391BB9" w:rsidRDefault="0086126F" w:rsidP="0086126F">
      <w:pPr>
        <w:spacing w:after="0" w:line="240" w:lineRule="auto"/>
      </w:pPr>
    </w:p>
    <w:p w:rsidR="00457FE7" w:rsidRDefault="00457FE7" w:rsidP="0086126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57FE7" w:rsidRDefault="00457FE7" w:rsidP="0086126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D7454" w:rsidRDefault="00261D3F" w:rsidP="00457FE7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="008D7454">
        <w:rPr>
          <w:rFonts w:ascii="Times New Roman" w:eastAsia="Times New Roman" w:hAnsi="Times New Roman" w:cs="Times New Roman"/>
          <w:sz w:val="26"/>
          <w:szCs w:val="28"/>
          <w:lang w:eastAsia="ru-RU"/>
        </w:rPr>
        <w:t>б утверждении</w:t>
      </w:r>
    </w:p>
    <w:p w:rsidR="00457FE7" w:rsidRDefault="008D7454" w:rsidP="00457FE7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Положения о порядке присвоения,</w:t>
      </w:r>
    </w:p>
    <w:p w:rsidR="00457FE7" w:rsidRDefault="008D7454" w:rsidP="00457FE7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изменения, аннулирования</w:t>
      </w:r>
    </w:p>
    <w:p w:rsidR="00457FE7" w:rsidRDefault="008D7454" w:rsidP="00457FE7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наименований элементов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планировочной</w:t>
      </w:r>
      <w:proofErr w:type="gramEnd"/>
    </w:p>
    <w:p w:rsidR="00457FE7" w:rsidRDefault="008D7454" w:rsidP="00457FE7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структуры и элементов</w:t>
      </w:r>
    </w:p>
    <w:p w:rsidR="00457FE7" w:rsidRDefault="008D7454" w:rsidP="00457FE7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улично-дорожной сети в границах</w:t>
      </w:r>
    </w:p>
    <w:p w:rsidR="00261D3F" w:rsidRPr="005C20F3" w:rsidRDefault="008D7454" w:rsidP="00457FE7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города Когалыма</w:t>
      </w:r>
      <w:r w:rsidR="00261D3F"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7860AB" w:rsidRDefault="007860AB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FE7" w:rsidRDefault="00457FE7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FE7" w:rsidRPr="00457FE7" w:rsidRDefault="00457FE7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454" w:rsidRPr="00457FE7" w:rsidRDefault="008D7454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E7">
        <w:rPr>
          <w:rFonts w:ascii="Times New Roman" w:hAnsi="Times New Roman" w:cs="Times New Roman"/>
          <w:sz w:val="26"/>
          <w:szCs w:val="26"/>
        </w:rPr>
        <w:t xml:space="preserve">В соответствии с пунктом 21 статьи 14 Федерального </w:t>
      </w:r>
      <w:hyperlink r:id="rId9" w:history="1">
        <w:r w:rsidRPr="00457F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57FE7">
        <w:rPr>
          <w:rFonts w:ascii="Times New Roman" w:hAnsi="Times New Roman" w:cs="Times New Roman"/>
          <w:sz w:val="26"/>
          <w:szCs w:val="26"/>
        </w:rPr>
        <w:t xml:space="preserve"> </w:t>
      </w:r>
      <w:r w:rsidR="00457FE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57FE7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25.04.2017 №738/</w:t>
      </w:r>
      <w:proofErr w:type="spellStart"/>
      <w:proofErr w:type="gramStart"/>
      <w:r w:rsidRPr="00457FE7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457FE7">
        <w:rPr>
          <w:rFonts w:ascii="Times New Roman" w:hAnsi="Times New Roman" w:cs="Times New Roman"/>
          <w:sz w:val="26"/>
          <w:szCs w:val="26"/>
        </w:rPr>
        <w:t xml:space="preserve"> «Об утверждении видов элементов планировочной структуры», Уставом города Когалыма</w:t>
      </w:r>
      <w:r w:rsidR="009F1339" w:rsidRPr="00457FE7">
        <w:rPr>
          <w:rFonts w:ascii="Times New Roman" w:hAnsi="Times New Roman" w:cs="Times New Roman"/>
          <w:sz w:val="26"/>
          <w:szCs w:val="26"/>
        </w:rPr>
        <w:t>, в целях упорядочения градостроительной деятельности на территории города Когалыма:</w:t>
      </w:r>
    </w:p>
    <w:p w:rsidR="008D7454" w:rsidRPr="00457FE7" w:rsidRDefault="008D7454" w:rsidP="0045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454" w:rsidRPr="00457FE7" w:rsidRDefault="008D7454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7FE7">
        <w:rPr>
          <w:rFonts w:ascii="Times New Roman" w:hAnsi="Times New Roman" w:cs="Times New Roman"/>
          <w:sz w:val="26"/>
          <w:szCs w:val="26"/>
        </w:rPr>
        <w:t>1. Утвердить</w:t>
      </w:r>
      <w:r w:rsidR="00AE10CA" w:rsidRPr="00457FE7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Pr="00457FE7">
        <w:rPr>
          <w:rFonts w:ascii="Times New Roman" w:hAnsi="Times New Roman" w:cs="Times New Roman"/>
          <w:sz w:val="26"/>
          <w:szCs w:val="26"/>
        </w:rPr>
        <w:t xml:space="preserve"> о порядке присвоения, изменения, аннулирования наименований элементов планировочной структуры и элементов улично-дорожной </w:t>
      </w:r>
      <w:r w:rsidRPr="00457FE7">
        <w:rPr>
          <w:rFonts w:ascii="Times New Roman" w:hAnsi="Times New Roman" w:cs="Times New Roman"/>
          <w:color w:val="000000" w:themeColor="text1"/>
          <w:sz w:val="26"/>
          <w:szCs w:val="26"/>
        </w:rPr>
        <w:t>сети в границах города Когалыма согласно приложению</w:t>
      </w:r>
      <w:r w:rsidR="00AE10CA" w:rsidRPr="00457F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7FE7">
        <w:rPr>
          <w:rFonts w:ascii="Times New Roman" w:hAnsi="Times New Roman" w:cs="Times New Roman"/>
          <w:color w:val="000000" w:themeColor="text1"/>
          <w:sz w:val="26"/>
          <w:szCs w:val="26"/>
        </w:rPr>
        <w:t>к настоящему постановлению.</w:t>
      </w:r>
    </w:p>
    <w:p w:rsidR="00506A2C" w:rsidRPr="00457FE7" w:rsidRDefault="00506A2C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454" w:rsidRPr="00457FE7" w:rsidRDefault="008D7454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7F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457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Опубликовать настоящее постановление и приложени</w:t>
      </w:r>
      <w:r w:rsidR="00AE10CA" w:rsidRPr="00457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57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57FE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Pr="00457FE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Pr="00457FE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admkogalym</w:t>
        </w:r>
        <w:r w:rsidRPr="00457FE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Pr="00457FE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Pr="00457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D7454" w:rsidRPr="00457FE7" w:rsidRDefault="008D7454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454" w:rsidRPr="00457FE7" w:rsidRDefault="0086126F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349250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454" w:rsidRPr="00457F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="008D7454" w:rsidRPr="00457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8D7454" w:rsidRPr="00457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</w:t>
      </w:r>
      <w:r w:rsidR="008D7454" w:rsidRP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первого заместителя главы города Когалыма Р.Я.Ярема.</w:t>
      </w:r>
    </w:p>
    <w:p w:rsidR="007860AB" w:rsidRPr="00457FE7" w:rsidRDefault="007860AB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0CA" w:rsidRPr="00457FE7" w:rsidRDefault="00AE10CA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A2C" w:rsidRPr="00457FE7" w:rsidRDefault="00506A2C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457FE7" w:rsidRDefault="002059DF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E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B86CF3" w:rsidRPr="00457FE7">
        <w:rPr>
          <w:rFonts w:ascii="Times New Roman" w:hAnsi="Times New Roman" w:cs="Times New Roman"/>
          <w:sz w:val="26"/>
          <w:szCs w:val="26"/>
        </w:rPr>
        <w:tab/>
      </w:r>
      <w:r w:rsidR="00B86CF3" w:rsidRPr="00457FE7">
        <w:rPr>
          <w:rFonts w:ascii="Times New Roman" w:hAnsi="Times New Roman" w:cs="Times New Roman"/>
          <w:sz w:val="26"/>
          <w:szCs w:val="26"/>
        </w:rPr>
        <w:tab/>
      </w:r>
      <w:r w:rsidR="00B86CF3" w:rsidRPr="00457FE7">
        <w:rPr>
          <w:rFonts w:ascii="Times New Roman" w:hAnsi="Times New Roman" w:cs="Times New Roman"/>
          <w:sz w:val="26"/>
          <w:szCs w:val="26"/>
        </w:rPr>
        <w:tab/>
      </w:r>
      <w:r w:rsidR="00B86CF3" w:rsidRPr="00457FE7">
        <w:rPr>
          <w:rFonts w:ascii="Times New Roman" w:hAnsi="Times New Roman" w:cs="Times New Roman"/>
          <w:sz w:val="26"/>
          <w:szCs w:val="26"/>
        </w:rPr>
        <w:tab/>
      </w:r>
      <w:r w:rsidR="00457FE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457FE7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5D5272" w:rsidRPr="00457FE7" w:rsidRDefault="005D5272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0CA" w:rsidRDefault="00AE10CA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FE7" w:rsidRDefault="00457FE7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26F" w:rsidRDefault="0086126F" w:rsidP="0045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6126F" w:rsidSect="0086126F">
          <w:footerReference w:type="default" r:id="rId12"/>
          <w:pgSz w:w="11906" w:h="16838"/>
          <w:pgMar w:top="568" w:right="567" w:bottom="1134" w:left="2552" w:header="709" w:footer="276" w:gutter="0"/>
          <w:cols w:space="708"/>
          <w:titlePg/>
          <w:docGrid w:linePitch="360"/>
        </w:sectPr>
      </w:pPr>
    </w:p>
    <w:p w:rsidR="00F21CC9" w:rsidRDefault="0086126F" w:rsidP="00457FE7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-224790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21CC9" w:rsidRDefault="007860AB" w:rsidP="00457FE7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F2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7860AB" w:rsidRPr="007860AB" w:rsidRDefault="007860AB" w:rsidP="00457FE7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7860AB" w:rsidRPr="007860AB" w:rsidRDefault="007860AB" w:rsidP="00457FE7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61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04.09.2017 №1867</w:t>
      </w:r>
    </w:p>
    <w:p w:rsidR="007860AB" w:rsidRDefault="007860AB" w:rsidP="00457FE7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D40" w:rsidRDefault="004A5D40" w:rsidP="007860AB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4A5D40" w:rsidRDefault="004A5D40" w:rsidP="007860AB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присвоения, изменения, аннулирования наименований элементов планировочной структуры и элементов улично-дорожной сети в границах города</w:t>
      </w:r>
      <w:r w:rsidR="00506A2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Когалыма</w:t>
      </w:r>
    </w:p>
    <w:p w:rsidR="00F21CC9" w:rsidRPr="007860AB" w:rsidRDefault="00F21CC9" w:rsidP="007860AB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устанавливает порядок присвоения, изменения, аннулирования наименований элементов планировочной структуры и элементов улично-дорожной сети (за исключением автомобильных дорог федерального значения, автомобильных </w:t>
      </w:r>
      <w:r w:rsidRPr="002B57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 регионального и межмуниципального значения) в границах города Когалыма (далее - элементы планировочной структуры и элементы улично-дорожной сети).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B105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полномоченным </w:t>
      </w:r>
      <w:r w:rsidR="006B1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организацию работы по присвоению, изменению, аннулированию наименований элементов планировочной структуры и элементов улично-дорожной сети,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2B570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архитектуры и градостроительства Администрации города Когалыма (далее - отдел архитектуры и градостроительства).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Для целей настоящего Положения используются следующие основные понятия: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- имена собственные, присваиваемые элементам планировочной структуры, элементам улично-дорожной сети и служащие для их отличия и распознавания;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 наименования - присвоение наименования элементам планировочной структуры и элементам улично-дорожной сети, не имеющим наименований;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наименования - изменение существующего наименования элементов планировочной структуры, элементов улично-дорожной сети;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аннулирование наименования - исключение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государственном адресном реестре сведений о присвоении или изменении наименований элементов планировочной структуры и элементов улично-дорожной сети в соответствии с порядком ведения государственного адресного реестра.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понятия, используемые в настоящем Положении, применяются в тех же значениях, что и в нормативных правовых актах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муниципальных нормативных правовых актах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Наименования присваиваются, изменяются и аннулируются в отношении элементов планировочной структуры, элементов улично-дорожной сети, установленных действующим законодательством.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 Присвоение наименований осуществляется в случае образования в установленном порядке элементов планировочной структуры, элементов улично-дорожной сети.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Изменение наименований элементов планировочной структуры, элементов улично-дорожной сети осуществляется в случаях: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границ элементов планировочной структуры, элементов улично-дорожной сети;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выявления отделом архитектуры и градостроительства, лицами, указанными в </w:t>
      </w:r>
      <w:hyperlink w:anchor="P64" w:history="1">
        <w:r w:rsidRPr="000F16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0F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ошибок, допущенных при присвоении адресов объектам адресации;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восстановления исторически сложившегося наименования элемента планировочной структуры, элемента улично-дорожной сети, имеющего отношение к объектам культурного наследия;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статуса и (или) функционального назначения элемента планировочной структуры, элемента улично-дорожной сети;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дублирования наименований элементов планировочной структуры, элементов улично-дорожной сети;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элемента планировочной структуры, элемента улично-дорожной сети аббревиатурой, наименованием с номером или словосочетанием, не отвечающим требованиям </w:t>
      </w:r>
      <w:hyperlink r:id="rId13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55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1221.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56"/>
      <w:bookmarkEnd w:id="0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Аннулирование наименований элементов планировочной структуры, элементов улично-дорожной сети осуществляется в случаях прекращения существования таких элементов, объектов адресации на элементах улично-дорожной сети.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Информация о присвоении, изменении, аннулировании наименований элементов планировочной структуры, элементов улично-дорожной сети размещается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государственном адресном реестре в соответствии с действующим законодательством.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присвоения, изменения, аннулирования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наименований элементов планировочной структуры, </w:t>
      </w:r>
    </w:p>
    <w:p w:rsid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улично-дорожной сети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D40" w:rsidRPr="00506A2C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Присвоение, изменение, аннулирование наименований элементов планировочной структуры, элементов улично-дорожной сети оформляется муниципальным правовым актом Администрации города </w:t>
      </w:r>
      <w:r w:rsidR="000F16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подготовленным </w:t>
      </w:r>
      <w:r w:rsidR="000F1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архитектуры и </w:t>
      </w:r>
      <w:r w:rsidR="000F16ED" w:rsidRPr="00C70AA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градостроительства</w:t>
      </w:r>
      <w:r w:rsidRPr="00C70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решения </w:t>
      </w:r>
      <w:r w:rsidR="00C70AA8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присвоению, изменению, аннулированию наименований элементов планировочной структуры и элементов улично-дорожной </w:t>
      </w:r>
      <w:r w:rsidR="00BF6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Комиссия), состав и порядок деятельности которой устанавливаются </w:t>
      </w:r>
      <w:r w:rsidR="006B105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="00AE1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 актом Администрации города Когалыма</w:t>
      </w: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A5D40" w:rsidRPr="00506A2C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64"/>
      <w:bookmarkEnd w:id="1"/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Принятие Комиссией решений о присвоении, изменении, аннулировании наименований элементов планировочной структуры, </w:t>
      </w: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элементов улично-дорожной сети осуществляется на основании предложений (далее - Предложения):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инициативных групп жителей города </w:t>
      </w: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численностью не менее 25 граждан;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территориального общественного самоуправления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лиц, зарегистр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ированных на территории города Когалыма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5D40" w:rsidRPr="00506A2C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постоянных комиссий</w:t>
      </w: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Государственной Думы, депутатов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Ханты-Мансийского автономного округа - Югры,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государственной власти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Российской Федерации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Предложения должны содержать: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элемента планировочной структуры и (или) элемента улично-дорожной сети, в отношении которого предлагается присвоить, изменить или аннулировать наименование;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аннулирования наименования, указанное в </w:t>
      </w:r>
      <w:hyperlink w:anchor="P56" w:history="1">
        <w:r w:rsidR="004A5D40"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1.7</w:t>
        </w:r>
      </w:hyperlink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- в случае направления предложения об аннулировании наименования;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карту-схему, выполненную в произвольной форме, на которой обозначается расположение элемента планировочной структуры, элемента улично-дорожной сети;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лицах, направляющих данное предложение, с указанием наименования юридического лица (фамилия, имя, отчество - для физических лиц), места нахождения юридического лица (сведений о регистрации по месту жительства - для физических лиц), почтового адреса, номеров контактных телефонов;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9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когда в качестве наименования предлагаются имена лиц, указанных в </w:t>
      </w:r>
      <w:hyperlink w:anchor="P96" w:history="1">
        <w:r w:rsidR="004A5D40"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2.10</w:t>
        </w:r>
      </w:hyperlink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прилагаются:</w:t>
      </w:r>
    </w:p>
    <w:p w:rsidR="004A5D40" w:rsidRPr="00506A2C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фотография (портрет) лиц, указанных в </w:t>
      </w: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подпункте 6 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пункта;</w:t>
      </w:r>
    </w:p>
    <w:p w:rsidR="004A5D40" w:rsidRPr="004A5D40" w:rsidRDefault="000F16ED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краткая историко-биографическая </w:t>
      </w:r>
      <w:hyperlink w:anchor="P110" w:history="1">
        <w:r w:rsidR="004A5D40" w:rsidRPr="00506A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справка</w:t>
        </w:r>
      </w:hyperlink>
      <w:r w:rsidR="004A5D40" w:rsidRPr="0050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их жизни и деятельности по форме, установленной приложением к настоящему Положению.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85"/>
      <w:bookmarkEnd w:id="3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Предложения лиц, указанных в </w:t>
      </w:r>
      <w:hyperlink w:anchor="P64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должны соответствовать требованиям к письменному обращению, установленным действующим законодательством.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86"/>
      <w:bookmarkEnd w:id="4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Предложения направляются лицами, указанными в </w:t>
      </w:r>
      <w:hyperlink w:anchor="P64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в </w:t>
      </w:r>
      <w:r w:rsidR="000F16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регистрируются им в день поступления.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0F16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 рабочего дня со дня регистрации Предложения в соответствии с </w:t>
      </w:r>
      <w:hyperlink w:anchor="P86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2.5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Положения проверяет его на соответствие требованиям </w:t>
      </w:r>
      <w:hyperlink w:anchor="P64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пунктов 2.2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85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2.4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88"/>
      <w:bookmarkEnd w:id="5"/>
      <w:proofErr w:type="gramStart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Предложение не соответствует требованиям </w:t>
      </w:r>
      <w:hyperlink w:anchor="P64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пунктов 2.2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85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2.4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7 дней со дня регистрации Предложения в соответствии с </w:t>
      </w:r>
      <w:hyperlink w:anchor="P86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2.5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 осуществляет подготовку мотивированного ответа с указанием причин возврата и направляет его лицу, обратившемуся с Предложением, в соответствии с требованиями законодательства.</w:t>
      </w:r>
      <w:proofErr w:type="gramEnd"/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89"/>
      <w:bookmarkEnd w:id="6"/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Предложение соответствует требованиям </w:t>
      </w:r>
      <w:hyperlink w:anchor="P64" w:history="1">
        <w:r w:rsidRPr="00424F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пунктов 2.2</w:t>
        </w:r>
      </w:hyperlink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85" w:history="1">
        <w:r w:rsidRPr="00424F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2.4</w:t>
        </w:r>
      </w:hyperlink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</w:t>
      </w:r>
      <w:r w:rsidR="00945900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указанный в </w:t>
      </w:r>
      <w:hyperlink w:anchor="P88" w:history="1">
        <w:r w:rsidRPr="00424F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втором</w:t>
        </w:r>
      </w:hyperlink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обеспечивает передачу Предложений секретарю Комиссии и размещение в средствах массовой информации и на официальном сайте Администрации города </w:t>
      </w:r>
      <w:r w:rsidR="00424FC4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424FC4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«Интернет» 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 поступивше</w:t>
      </w:r>
      <w:proofErr w:type="gramStart"/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их) Предложении(</w:t>
      </w:r>
      <w:proofErr w:type="spellStart"/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proofErr w:type="spellEnd"/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учета мнения жителей города </w:t>
      </w:r>
      <w:r w:rsidR="00424FC4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котором также указывается форма изложения мнения жителей города </w:t>
      </w:r>
      <w:r w:rsidR="00424FC4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контактные лица </w:t>
      </w:r>
      <w:r w:rsidR="00424FC4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 и градостроительства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телефоны, адрес для направления жителями города </w:t>
      </w:r>
      <w:r w:rsidR="00424FC4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мнений. Срок для направления жителями города </w:t>
      </w:r>
      <w:r w:rsidR="00424FC4"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мнений, указываемый в сообщении, не может быть менее 7 дней.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 рабочих дней со дня окончания срока для направления жителями города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мнений, указанного в сообщении, размещаемом в порядке, установленном </w:t>
      </w:r>
      <w:hyperlink w:anchor="P89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третьим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такие мнения жителей города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 Комиссии.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Мнения жителей города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поступившие в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пределами срока, установленного для направления жителями города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мнений,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Комиссии не направляются.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В течение 3 рабочих дней со 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принятия Комиссией решения секретарь Комиссии направляет такое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в </w:t>
      </w:r>
      <w:r w:rsidR="009459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в 30-дневный срок со дня регистрации решения Комиссии о присвоении, изменении, аннулировании наименований элементов планировочной структуры, элементов улично-дорожной сети, осуществляет подготовку, согласование и обеспечивает издание проектов муниципальных правовых актов Администрации города </w:t>
      </w:r>
      <w:r w:rsid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присвоении, изменении, аннулировании наименований элементов планировочной структуры, элементов улично-дорожной сети в порядке, установленном муниципальным правовым актом Администрации города </w:t>
      </w:r>
      <w:r w:rsid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93"/>
      <w:bookmarkEnd w:id="7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действующим законодательством, в течение 5 рабочих дней со дня рассмотрения Комиссией Предложений, но не позднее 30 дней со дня регистрации таких Предложений, подготавливает ответ лицам, направившим такие предложения, о результатах рассмотрения Комиссией Предложений.</w:t>
      </w:r>
    </w:p>
    <w:p w:rsidR="004A5D40" w:rsidRPr="004A5D40" w:rsidRDefault="008C6E77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указанный в </w:t>
      </w:r>
      <w:hyperlink w:anchor="P93" w:history="1">
        <w:r w:rsidR="004A5D40"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первом</w:t>
        </w:r>
      </w:hyperlink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обеспечивает размещение решения Комиссии на 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официальном сайте 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Pr="00424FC4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«Интернет»</w:t>
      </w:r>
      <w:r w:rsidR="004A5D40"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96"/>
      <w:bookmarkEnd w:id="8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Присвоение, изменение наименований элементов планировочной структуры, элементов улично-дорожной сети, связанных с историческими событиями, с именами лиц, имеющих особые заслуги перед </w:t>
      </w:r>
      <w:r w:rsidR="006B10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Федерацией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Ханты-Мансийским автономным округом - </w:t>
      </w:r>
      <w:proofErr w:type="spellStart"/>
      <w:r w:rsid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Югрой</w:t>
      </w:r>
      <w:proofErr w:type="spellEnd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городом </w:t>
      </w:r>
      <w:proofErr w:type="spellStart"/>
      <w:r w:rsid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Когалымом</w:t>
      </w:r>
      <w:proofErr w:type="spellEnd"/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по истечении десяти лет со дня события или смерти гражданина.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наименований, изменение наименования элементов планировочной структуры, элементов улично-дорожной сети в память о Почетном гражданине города </w:t>
      </w:r>
      <w:r w:rsid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лице, награжденном государственными наградами Российской Федерации, государственными наградами СССР, осуществляется без учета срока, указанного в </w:t>
      </w:r>
      <w:hyperlink w:anchor="P96" w:history="1">
        <w:r w:rsidRPr="004A5D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первом</w:t>
        </w:r>
      </w:hyperlink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пункта.</w:t>
      </w:r>
    </w:p>
    <w:p w:rsidR="004A5D40" w:rsidRPr="004A5D40" w:rsidRDefault="004A5D40" w:rsidP="004A5D4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D40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Требования к написанию наименований элементов планировочной структуры, элементов улично-дорожной сети определяются действующим законодательством Российской Федерации.</w:t>
      </w:r>
    </w:p>
    <w:p w:rsidR="004A5D40" w:rsidRDefault="004A5D40" w:rsidP="004A5D40">
      <w:pPr>
        <w:pStyle w:val="ConsPlusNormal"/>
        <w:jc w:val="both"/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FE7" w:rsidRDefault="00457FE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E77" w:rsidRDefault="008C6E77" w:rsidP="00A56663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8C6E77" w:rsidRPr="008C6E77" w:rsidRDefault="008C6E77" w:rsidP="008C6E77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E77" w:rsidRPr="008C6E77" w:rsidRDefault="008C6E77" w:rsidP="008C6E77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110"/>
      <w:bookmarkEnd w:id="9"/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Историко-биографическая справка</w:t>
      </w:r>
    </w:p>
    <w:p w:rsidR="008C6E77" w:rsidRPr="008C6E77" w:rsidRDefault="008C6E77" w:rsidP="008C6E77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жизни и деятельности</w:t>
      </w:r>
    </w:p>
    <w:p w:rsidR="008C6E77" w:rsidRPr="008C6E77" w:rsidRDefault="00457FE7" w:rsidP="00457FE7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8C6E77"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8C6E77"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8C6E77" w:rsidRPr="00457FE7" w:rsidRDefault="008C6E77" w:rsidP="008C6E77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 лица, в соответствии</w:t>
      </w:r>
      <w:r w:rsid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hyperlink w:anchor="P96" w:history="1">
        <w:r w:rsidRPr="00457FE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2.10</w:t>
        </w:r>
      </w:hyperlink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Положения)</w:t>
      </w:r>
    </w:p>
    <w:p w:rsidR="008C6E77" w:rsidRPr="00457FE7" w:rsidRDefault="008C6E77" w:rsidP="008C6E77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 жизни ____________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 ____________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Профессия ___________________________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Награды, звания (регалии) 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6B105E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Особые заслуги ____________</w:t>
      </w:r>
      <w:r w:rsidR="006B105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перед </w:t>
      </w:r>
      <w:r w:rsidR="006B10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Федерацией,</w:t>
      </w:r>
    </w:p>
    <w:p w:rsidR="008C6E77" w:rsidRPr="00457FE7" w:rsidRDefault="008C6E77" w:rsidP="00457FE7">
      <w:pPr>
        <w:tabs>
          <w:tab w:val="left" w:pos="993"/>
        </w:tabs>
        <w:spacing w:after="0" w:line="240" w:lineRule="auto"/>
        <w:ind w:left="1701" w:right="340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C6E77" w:rsidRPr="008C6E77" w:rsidRDefault="006B105E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E77"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ластью, городом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644F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proofErr w:type="spellEnd"/>
      <w:r w:rsidR="008C6E77"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44FC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8C6E77"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_/</w:t>
      </w:r>
    </w:p>
    <w:p w:rsidR="008C6E77" w:rsidRPr="00457FE7" w:rsidRDefault="008C6E77" w:rsidP="00457FE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(особо выдающегося исторического деятеля, патриота, защитника Отечества,</w:t>
      </w:r>
      <w:r w:rsidR="00A56663"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</w:t>
      </w:r>
    </w:p>
    <w:p w:rsid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гражданина,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внесшего 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значительный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__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56663" w:rsidRPr="00457FE7" w:rsidRDefault="008C6E77" w:rsidP="00A566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нужное: градостроительство, здравоохранение, образование и</w:t>
      </w:r>
      <w:r w:rsidR="00A56663"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8C6E77" w:rsidRPr="00457FE7" w:rsidRDefault="008C6E77" w:rsidP="00A566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воспитание, наука и культура, литература и искусство, спорт, бытовое</w:t>
      </w:r>
      <w:r w:rsidR="00A56663"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обслуживание, торговля, сельское хозяйство, местное самоуправление,</w:t>
      </w:r>
      <w:r w:rsidR="00A56663"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управление, другие сферы)</w:t>
      </w:r>
      <w:proofErr w:type="gramEnd"/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C6E77" w:rsidRPr="00457FE7" w:rsidRDefault="008C6E77" w:rsidP="00457FE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(отражаются конкретные факты жизни, значимые события, значительный личный</w:t>
      </w:r>
      <w:proofErr w:type="gramEnd"/>
    </w:p>
    <w:p w:rsidR="008C6E77" w:rsidRPr="00457FE7" w:rsidRDefault="008C6E77" w:rsidP="00457FE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 гражданина с указанием даты или периодов их наступления)</w:t>
      </w:r>
    </w:p>
    <w:p w:rsidR="008C6E77" w:rsidRPr="00457FE7" w:rsidRDefault="008C6E77" w:rsidP="00457FE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Документами, подтверждающими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вышеуказанных заслуг,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наград, званий (регалий), сведений, событий, являются </w:t>
      </w:r>
      <w:hyperlink w:anchor="P154" w:history="1">
        <w:r w:rsidRPr="008C6E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&lt;*&gt;</w:t>
        </w:r>
      </w:hyperlink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C6E77" w:rsidRPr="00457FE7" w:rsidRDefault="008C6E77" w:rsidP="00A566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и реквизиты документа, а также орган, их выдавший)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5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(отсутствии) и место нахождения объекта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монументального искусс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на территории города Когалыма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установки которого увековечена память _____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8C6E77" w:rsidRPr="00457FE7" w:rsidRDefault="008C6E77" w:rsidP="00457FE7">
      <w:pPr>
        <w:tabs>
          <w:tab w:val="left" w:pos="993"/>
        </w:tabs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E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</w:t>
      </w:r>
      <w:hyperlink w:anchor="P154" w:history="1">
        <w:r w:rsidRPr="008C6E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&lt;*&gt;</w:t>
        </w:r>
      </w:hyperlink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занных в настоящей справке на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___ листах</w:t>
      </w:r>
      <w:r w:rsidR="00A56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__ экз.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8C6E77" w:rsidRPr="008C6E77" w:rsidRDefault="008C6E77" w:rsidP="00A566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154"/>
      <w:bookmarkEnd w:id="10"/>
      <w:r w:rsidRPr="008C6E77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копии документов прилагаются при наличии.</w:t>
      </w:r>
    </w:p>
    <w:sectPr w:rsidR="008C6E77" w:rsidRPr="008C6E77" w:rsidSect="0086126F">
      <w:pgSz w:w="11906" w:h="16838"/>
      <w:pgMar w:top="1134" w:right="567" w:bottom="1134" w:left="2552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E7" w:rsidRDefault="00457FE7" w:rsidP="00457FE7">
      <w:pPr>
        <w:spacing w:after="0" w:line="240" w:lineRule="auto"/>
      </w:pPr>
      <w:r>
        <w:separator/>
      </w:r>
    </w:p>
  </w:endnote>
  <w:endnote w:type="continuationSeparator" w:id="1">
    <w:p w:rsidR="00457FE7" w:rsidRDefault="00457FE7" w:rsidP="004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6646"/>
      <w:docPartObj>
        <w:docPartGallery w:val="Page Numbers (Bottom of Page)"/>
        <w:docPartUnique/>
      </w:docPartObj>
    </w:sdtPr>
    <w:sdtContent>
      <w:p w:rsidR="00457FE7" w:rsidRDefault="00D7384A">
        <w:pPr>
          <w:pStyle w:val="a9"/>
          <w:jc w:val="right"/>
        </w:pPr>
        <w:fldSimple w:instr=" PAGE   \* MERGEFORMAT ">
          <w:r w:rsidR="0086126F">
            <w:rPr>
              <w:noProof/>
            </w:rPr>
            <w:t>7</w:t>
          </w:r>
        </w:fldSimple>
      </w:p>
    </w:sdtContent>
  </w:sdt>
  <w:p w:rsidR="00457FE7" w:rsidRDefault="00457F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E7" w:rsidRDefault="00457FE7" w:rsidP="00457FE7">
      <w:pPr>
        <w:spacing w:after="0" w:line="240" w:lineRule="auto"/>
      </w:pPr>
      <w:r>
        <w:separator/>
      </w:r>
    </w:p>
  </w:footnote>
  <w:footnote w:type="continuationSeparator" w:id="1">
    <w:p w:rsidR="00457FE7" w:rsidRDefault="00457FE7" w:rsidP="0045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F3"/>
    <w:rsid w:val="00023403"/>
    <w:rsid w:val="00030A21"/>
    <w:rsid w:val="00045C2A"/>
    <w:rsid w:val="000554A4"/>
    <w:rsid w:val="00096717"/>
    <w:rsid w:val="000E2BCD"/>
    <w:rsid w:val="000F16ED"/>
    <w:rsid w:val="00155183"/>
    <w:rsid w:val="001562A0"/>
    <w:rsid w:val="00172A32"/>
    <w:rsid w:val="001D58CC"/>
    <w:rsid w:val="001F517A"/>
    <w:rsid w:val="001F695F"/>
    <w:rsid w:val="002059DF"/>
    <w:rsid w:val="00215BEA"/>
    <w:rsid w:val="002216A2"/>
    <w:rsid w:val="00261D3F"/>
    <w:rsid w:val="002B5704"/>
    <w:rsid w:val="003472AE"/>
    <w:rsid w:val="0038027C"/>
    <w:rsid w:val="00383DD6"/>
    <w:rsid w:val="00383E65"/>
    <w:rsid w:val="003A0E0E"/>
    <w:rsid w:val="003A40D7"/>
    <w:rsid w:val="003B7F25"/>
    <w:rsid w:val="003F115F"/>
    <w:rsid w:val="00424FC4"/>
    <w:rsid w:val="004355CC"/>
    <w:rsid w:val="00436CC5"/>
    <w:rsid w:val="00454FBF"/>
    <w:rsid w:val="00457FE7"/>
    <w:rsid w:val="0049045D"/>
    <w:rsid w:val="004958FA"/>
    <w:rsid w:val="004A5D40"/>
    <w:rsid w:val="004B19E7"/>
    <w:rsid w:val="004B3CD5"/>
    <w:rsid w:val="004F4E72"/>
    <w:rsid w:val="004F5D02"/>
    <w:rsid w:val="004F6118"/>
    <w:rsid w:val="0050480E"/>
    <w:rsid w:val="00506A2C"/>
    <w:rsid w:val="005B2362"/>
    <w:rsid w:val="005B4957"/>
    <w:rsid w:val="005C5ABE"/>
    <w:rsid w:val="005D5272"/>
    <w:rsid w:val="005E107D"/>
    <w:rsid w:val="005E122C"/>
    <w:rsid w:val="006211FE"/>
    <w:rsid w:val="006400EB"/>
    <w:rsid w:val="00644FC9"/>
    <w:rsid w:val="00665ACB"/>
    <w:rsid w:val="006B105E"/>
    <w:rsid w:val="006F4963"/>
    <w:rsid w:val="0071472D"/>
    <w:rsid w:val="00717521"/>
    <w:rsid w:val="007650DB"/>
    <w:rsid w:val="007803C1"/>
    <w:rsid w:val="007860AB"/>
    <w:rsid w:val="007A2DF3"/>
    <w:rsid w:val="00806CC6"/>
    <w:rsid w:val="00806D6C"/>
    <w:rsid w:val="00820280"/>
    <w:rsid w:val="0085351E"/>
    <w:rsid w:val="0086126F"/>
    <w:rsid w:val="008779A8"/>
    <w:rsid w:val="00886BB9"/>
    <w:rsid w:val="008C6E77"/>
    <w:rsid w:val="008D7454"/>
    <w:rsid w:val="00922290"/>
    <w:rsid w:val="009420E9"/>
    <w:rsid w:val="00945900"/>
    <w:rsid w:val="009777EE"/>
    <w:rsid w:val="00981F0F"/>
    <w:rsid w:val="009B0E4F"/>
    <w:rsid w:val="009B5B56"/>
    <w:rsid w:val="009F1339"/>
    <w:rsid w:val="009F7CD6"/>
    <w:rsid w:val="00A46D30"/>
    <w:rsid w:val="00A56663"/>
    <w:rsid w:val="00A824F7"/>
    <w:rsid w:val="00A94B63"/>
    <w:rsid w:val="00AA332E"/>
    <w:rsid w:val="00AD7164"/>
    <w:rsid w:val="00AE10CA"/>
    <w:rsid w:val="00B72F54"/>
    <w:rsid w:val="00B86CF3"/>
    <w:rsid w:val="00BA77AD"/>
    <w:rsid w:val="00BE204D"/>
    <w:rsid w:val="00BE3A9D"/>
    <w:rsid w:val="00BE5969"/>
    <w:rsid w:val="00BF54D8"/>
    <w:rsid w:val="00BF6C97"/>
    <w:rsid w:val="00C477A5"/>
    <w:rsid w:val="00C67B3B"/>
    <w:rsid w:val="00C70AA8"/>
    <w:rsid w:val="00CA5663"/>
    <w:rsid w:val="00CB6E00"/>
    <w:rsid w:val="00CE2E8C"/>
    <w:rsid w:val="00D100D3"/>
    <w:rsid w:val="00D1412D"/>
    <w:rsid w:val="00D4717D"/>
    <w:rsid w:val="00D7384A"/>
    <w:rsid w:val="00DE41D1"/>
    <w:rsid w:val="00DF3A3A"/>
    <w:rsid w:val="00E05953"/>
    <w:rsid w:val="00E123B7"/>
    <w:rsid w:val="00E93763"/>
    <w:rsid w:val="00EB44D4"/>
    <w:rsid w:val="00EB4F2B"/>
    <w:rsid w:val="00EC1749"/>
    <w:rsid w:val="00ED2586"/>
    <w:rsid w:val="00EE024B"/>
    <w:rsid w:val="00F21CC9"/>
    <w:rsid w:val="00F30103"/>
    <w:rsid w:val="00FB4B3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6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FE7"/>
  </w:style>
  <w:style w:type="paragraph" w:styleId="a9">
    <w:name w:val="footer"/>
    <w:basedOn w:val="a"/>
    <w:link w:val="aa"/>
    <w:uiPriority w:val="99"/>
    <w:unhideWhenUsed/>
    <w:rsid w:val="004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BC3EDAB51582C54A1CE379F542AB99ECDD4E0305ED74A2D433952ECC399DEE681A17FDB63197D12DP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C3EDAB51582C54A1CE379F542AB99EFD74B0002E474A2D433952ECC399DEE681A17F8B623P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0C7A-A58B-4A92-8FBA-9B405D7B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Лаишевцев Владимир Сергеевич</dc:creator>
  <cp:lastModifiedBy>Белявина Юлия Александровна</cp:lastModifiedBy>
  <cp:revision>6</cp:revision>
  <cp:lastPrinted>2017-09-06T10:01:00Z</cp:lastPrinted>
  <dcterms:created xsi:type="dcterms:W3CDTF">2017-08-22T03:25:00Z</dcterms:created>
  <dcterms:modified xsi:type="dcterms:W3CDTF">2017-09-06T10:01:00Z</dcterms:modified>
</cp:coreProperties>
</file>