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B" w:rsidRDefault="00B8376B" w:rsidP="00B8376B">
      <w:pPr>
        <w:jc w:val="both"/>
        <w:rPr>
          <w:sz w:val="26"/>
          <w:szCs w:val="26"/>
        </w:rPr>
      </w:pPr>
    </w:p>
    <w:p w:rsidR="00B8376B" w:rsidRDefault="00B8376B" w:rsidP="00B8376B">
      <w:pPr>
        <w:jc w:val="both"/>
        <w:rPr>
          <w:sz w:val="26"/>
          <w:szCs w:val="26"/>
        </w:rPr>
      </w:pPr>
    </w:p>
    <w:p w:rsidR="00E22F0F" w:rsidRDefault="00037DBD" w:rsidP="00E22F0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22F0F" w:rsidRDefault="00E22F0F" w:rsidP="00E22F0F">
      <w:pPr>
        <w:jc w:val="both"/>
        <w:rPr>
          <w:sz w:val="26"/>
          <w:szCs w:val="26"/>
        </w:rPr>
      </w:pPr>
    </w:p>
    <w:p w:rsidR="003D624B" w:rsidRDefault="00BD1AA3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D624B">
        <w:rPr>
          <w:sz w:val="26"/>
          <w:szCs w:val="26"/>
        </w:rPr>
        <w:t xml:space="preserve">б утверждении порядка </w:t>
      </w:r>
    </w:p>
    <w:p w:rsidR="003D624B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исключения  служебных жилых </w:t>
      </w:r>
    </w:p>
    <w:p w:rsidR="003D624B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помещений из состава специализированного </w:t>
      </w:r>
    </w:p>
    <w:p w:rsidR="00BD1AA3" w:rsidRPr="00FF7799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>жилищного фонда города Когалыма</w:t>
      </w:r>
    </w:p>
    <w:p w:rsidR="00BD1AA3" w:rsidRDefault="00BD1AA3" w:rsidP="00E22F0F">
      <w:pPr>
        <w:ind w:firstLine="709"/>
        <w:jc w:val="both"/>
        <w:rPr>
          <w:sz w:val="26"/>
          <w:szCs w:val="26"/>
        </w:rPr>
      </w:pPr>
    </w:p>
    <w:p w:rsidR="00BD1AA3" w:rsidRDefault="00BD1AA3" w:rsidP="00E22F0F">
      <w:pPr>
        <w:ind w:firstLine="709"/>
        <w:jc w:val="both"/>
        <w:rPr>
          <w:sz w:val="26"/>
          <w:szCs w:val="26"/>
        </w:rPr>
      </w:pPr>
    </w:p>
    <w:p w:rsidR="00E22F0F" w:rsidRDefault="00E22F0F" w:rsidP="00E15BC1">
      <w:pPr>
        <w:ind w:firstLine="709"/>
        <w:jc w:val="both"/>
        <w:rPr>
          <w:sz w:val="26"/>
          <w:szCs w:val="26"/>
        </w:rPr>
      </w:pPr>
      <w:proofErr w:type="gramStart"/>
      <w:r w:rsidRPr="00642412">
        <w:rPr>
          <w:sz w:val="26"/>
          <w:szCs w:val="26"/>
        </w:rPr>
        <w:t>В с</w:t>
      </w:r>
      <w:r>
        <w:rPr>
          <w:sz w:val="26"/>
          <w:szCs w:val="26"/>
        </w:rPr>
        <w:t>оответствии с</w:t>
      </w:r>
      <w:r w:rsidR="003D624B">
        <w:rPr>
          <w:sz w:val="26"/>
          <w:szCs w:val="26"/>
        </w:rPr>
        <w:t xml:space="preserve">о статьями 19, 103 Жилищного кодекса Российской Федерации, статьей 13 </w:t>
      </w:r>
      <w:r w:rsidR="00E15BC1">
        <w:rPr>
          <w:sz w:val="26"/>
          <w:szCs w:val="26"/>
        </w:rPr>
        <w:t>Федерального закона от 29.12.2004 №189-ФЗ «О введении в действие Жилищного кодекса Российской Федерации»</w:t>
      </w:r>
      <w:r w:rsidR="00E75314">
        <w:rPr>
          <w:sz w:val="26"/>
          <w:szCs w:val="26"/>
        </w:rPr>
        <w:t>,</w:t>
      </w:r>
      <w:r w:rsidR="00A36396">
        <w:rPr>
          <w:sz w:val="26"/>
          <w:szCs w:val="26"/>
        </w:rPr>
        <w:t xml:space="preserve"> Федеральным законом </w:t>
      </w:r>
      <w:r w:rsidR="00A36396" w:rsidRPr="002C5C00">
        <w:rPr>
          <w:rFonts w:eastAsia="Calibri"/>
          <w:bCs/>
          <w:sz w:val="26"/>
          <w:szCs w:val="26"/>
          <w:lang w:eastAsia="en-US"/>
        </w:rPr>
        <w:t>от 27.07.2010 №210-ФЗ «Об организации предоставления государственных и муниципальных услуг»</w:t>
      </w:r>
      <w:r w:rsidR="00A36396">
        <w:rPr>
          <w:sz w:val="26"/>
          <w:szCs w:val="26"/>
        </w:rPr>
        <w:t xml:space="preserve">, </w:t>
      </w:r>
      <w:r w:rsidR="00E75314">
        <w:rPr>
          <w:sz w:val="26"/>
          <w:szCs w:val="26"/>
        </w:rPr>
        <w:t>пунктом 12 Правил отнесения жилого помещения к специализированному жилищному фонду, утверждённых постановлением Правительства Российской Федерации от 26.01.2006 №42</w:t>
      </w:r>
      <w:r w:rsidR="00285449">
        <w:rPr>
          <w:sz w:val="26"/>
          <w:szCs w:val="26"/>
        </w:rPr>
        <w:t>, в целях соблюдения</w:t>
      </w:r>
      <w:r w:rsidR="00B0340B">
        <w:rPr>
          <w:sz w:val="26"/>
          <w:szCs w:val="26"/>
        </w:rPr>
        <w:t xml:space="preserve"> жилищных прав</w:t>
      </w:r>
      <w:proofErr w:type="gramEnd"/>
      <w:r w:rsidR="00B0340B">
        <w:rPr>
          <w:sz w:val="26"/>
          <w:szCs w:val="26"/>
        </w:rPr>
        <w:t xml:space="preserve"> граждан и установления единого механизма исключения служебных жилых помещений из специализированного жилищного фонда города Когалыма</w:t>
      </w:r>
      <w:r w:rsidR="007E18DB">
        <w:rPr>
          <w:sz w:val="26"/>
          <w:szCs w:val="26"/>
        </w:rPr>
        <w:t xml:space="preserve"> Дума города Когалыма РЕШИЛА</w:t>
      </w:r>
      <w:r>
        <w:rPr>
          <w:sz w:val="26"/>
          <w:szCs w:val="26"/>
        </w:rPr>
        <w:t>:</w:t>
      </w:r>
    </w:p>
    <w:p w:rsidR="00B0340B" w:rsidRDefault="00B0340B" w:rsidP="00E15BC1">
      <w:pPr>
        <w:ind w:firstLine="709"/>
        <w:jc w:val="both"/>
        <w:rPr>
          <w:sz w:val="26"/>
          <w:szCs w:val="26"/>
        </w:rPr>
      </w:pPr>
    </w:p>
    <w:p w:rsidR="00B0340B" w:rsidRDefault="00B0340B" w:rsidP="00B0340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B0340B">
        <w:rPr>
          <w:sz w:val="26"/>
          <w:szCs w:val="26"/>
        </w:rPr>
        <w:t xml:space="preserve"> порядок </w:t>
      </w:r>
      <w:r>
        <w:rPr>
          <w:sz w:val="26"/>
          <w:szCs w:val="26"/>
        </w:rPr>
        <w:t>исключения</w:t>
      </w:r>
      <w:r w:rsidRPr="00B0340B">
        <w:rPr>
          <w:sz w:val="26"/>
          <w:szCs w:val="26"/>
        </w:rPr>
        <w:t xml:space="preserve"> служебных жилых помещений из состава специализированного жилищного фонда города Когалыма</w:t>
      </w:r>
      <w:r>
        <w:rPr>
          <w:sz w:val="26"/>
          <w:szCs w:val="26"/>
        </w:rPr>
        <w:t xml:space="preserve"> согласно приложению к настоящему</w:t>
      </w:r>
      <w:r w:rsidR="00037DBD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>.</w:t>
      </w:r>
    </w:p>
    <w:p w:rsidR="00F761C3" w:rsidRDefault="00F761C3" w:rsidP="00F761C3">
      <w:pPr>
        <w:pStyle w:val="a3"/>
        <w:ind w:left="709"/>
        <w:jc w:val="both"/>
        <w:rPr>
          <w:sz w:val="26"/>
          <w:szCs w:val="26"/>
        </w:rPr>
      </w:pPr>
    </w:p>
    <w:p w:rsidR="00151CB5" w:rsidRPr="00151CB5" w:rsidRDefault="00151CB5" w:rsidP="00151CB5">
      <w:pPr>
        <w:pStyle w:val="ConsPlusNormal"/>
        <w:ind w:firstLine="708"/>
        <w:jc w:val="both"/>
      </w:pPr>
      <w:r>
        <w:t>2</w:t>
      </w:r>
      <w:r w:rsidRPr="00151CB5">
        <w:t xml:space="preserve">. Опубликовать настоящее решение и </w:t>
      </w:r>
      <w:hyperlink r:id="rId7" w:anchor="P36" w:history="1">
        <w:r w:rsidRPr="00151CB5">
          <w:rPr>
            <w:rStyle w:val="a6"/>
            <w:color w:val="auto"/>
            <w:u w:val="none"/>
          </w:rPr>
          <w:t>приложение</w:t>
        </w:r>
      </w:hyperlink>
      <w:r w:rsidRPr="00151CB5">
        <w:t xml:space="preserve"> к нему в газете «Когалымский вестник» и разместить на официальном сайте Администрации города в </w:t>
      </w:r>
      <w:r>
        <w:t xml:space="preserve"> </w:t>
      </w:r>
      <w:proofErr w:type="spellStart"/>
      <w:r>
        <w:t>телекоммуникативной</w:t>
      </w:r>
      <w:proofErr w:type="spellEnd"/>
      <w:r>
        <w:t xml:space="preserve"> информационной </w:t>
      </w:r>
      <w:r w:rsidRPr="00151CB5">
        <w:t>сети Интернет (</w:t>
      </w:r>
      <w:hyperlink r:id="rId8" w:history="1">
        <w:r w:rsidRPr="00151CB5">
          <w:rPr>
            <w:rStyle w:val="a6"/>
            <w:color w:val="auto"/>
            <w:u w:val="none"/>
          </w:rPr>
          <w:t>www.admkogalym.ru</w:t>
        </w:r>
      </w:hyperlink>
      <w:r w:rsidRPr="00151CB5">
        <w:t>).</w:t>
      </w:r>
    </w:p>
    <w:p w:rsidR="00151CB5" w:rsidRPr="00151CB5" w:rsidRDefault="00151CB5" w:rsidP="00151CB5">
      <w:pPr>
        <w:pStyle w:val="ConsPlusNormal"/>
        <w:ind w:firstLine="708"/>
        <w:jc w:val="both"/>
      </w:pPr>
    </w:p>
    <w:p w:rsidR="00151CB5" w:rsidRPr="00151CB5" w:rsidRDefault="00151CB5" w:rsidP="00151CB5">
      <w:pPr>
        <w:pStyle w:val="ConsPlusNormal"/>
        <w:ind w:firstLine="708"/>
        <w:jc w:val="both"/>
      </w:pPr>
      <w:r>
        <w:t>3</w:t>
      </w:r>
      <w:r w:rsidRPr="00151CB5">
        <w:t>. Настоящее решение вступает в силу с момента официального опубликования.</w:t>
      </w:r>
    </w:p>
    <w:p w:rsidR="00151CB5" w:rsidRDefault="00151CB5" w:rsidP="00151CB5">
      <w:pPr>
        <w:pStyle w:val="ConsPlusNormal"/>
        <w:ind w:firstLine="540"/>
        <w:jc w:val="both"/>
        <w:rPr>
          <w:sz w:val="28"/>
          <w:szCs w:val="28"/>
        </w:rPr>
      </w:pPr>
    </w:p>
    <w:p w:rsidR="00E22F0F" w:rsidRDefault="00E22F0F" w:rsidP="00D32D96">
      <w:pPr>
        <w:ind w:firstLine="709"/>
        <w:jc w:val="both"/>
        <w:rPr>
          <w:sz w:val="26"/>
          <w:szCs w:val="26"/>
        </w:rPr>
      </w:pPr>
    </w:p>
    <w:p w:rsidR="007E18DB" w:rsidRDefault="007E18DB" w:rsidP="00D32D96">
      <w:pPr>
        <w:ind w:firstLine="709"/>
        <w:jc w:val="both"/>
        <w:rPr>
          <w:sz w:val="26"/>
          <w:szCs w:val="26"/>
        </w:rPr>
      </w:pPr>
    </w:p>
    <w:p w:rsidR="007E18DB" w:rsidRDefault="007E18DB" w:rsidP="00D32D96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660"/>
      </w:tblGrid>
      <w:tr w:rsidR="00151CB5" w:rsidRPr="00151CB5" w:rsidTr="00151CB5">
        <w:tc>
          <w:tcPr>
            <w:tcW w:w="4785" w:type="dxa"/>
          </w:tcPr>
          <w:p w:rsidR="00151CB5" w:rsidRPr="00151CB5" w:rsidRDefault="00151CB5">
            <w:pPr>
              <w:pStyle w:val="ConsPlusNormal"/>
              <w:jc w:val="both"/>
            </w:pPr>
            <w:r w:rsidRPr="00151CB5">
              <w:t>Председатель Думы города Когалыма</w:t>
            </w:r>
          </w:p>
          <w:p w:rsidR="00151CB5" w:rsidRPr="00151CB5" w:rsidRDefault="00151CB5">
            <w:pPr>
              <w:pStyle w:val="ConsPlusNormal"/>
              <w:jc w:val="both"/>
            </w:pP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_____________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4786" w:type="dxa"/>
          </w:tcPr>
          <w:p w:rsidR="00151CB5" w:rsidRPr="00151CB5" w:rsidRDefault="00151CB5">
            <w:pPr>
              <w:pStyle w:val="ConsPlusNormal"/>
              <w:jc w:val="both"/>
            </w:pPr>
            <w:r w:rsidRPr="00151CB5">
              <w:t>Глава города Когалыма</w:t>
            </w:r>
          </w:p>
          <w:p w:rsidR="00151CB5" w:rsidRPr="00151CB5" w:rsidRDefault="00151CB5">
            <w:pPr>
              <w:pStyle w:val="ConsPlusNormal"/>
              <w:jc w:val="both"/>
            </w:pP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___________________</w:t>
            </w:r>
            <w:proofErr w:type="spellStart"/>
            <w:r w:rsidRPr="00151CB5">
              <w:t>Н.Н.Пальчиков</w:t>
            </w:r>
            <w:proofErr w:type="spellEnd"/>
          </w:p>
          <w:p w:rsidR="00151CB5" w:rsidRPr="00151CB5" w:rsidRDefault="00151CB5">
            <w:pPr>
              <w:pStyle w:val="ConsPlusNormal"/>
              <w:jc w:val="right"/>
            </w:pPr>
          </w:p>
        </w:tc>
      </w:tr>
    </w:tbl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Pr="00B247FA" w:rsidRDefault="007E18DB" w:rsidP="00E22F0F">
      <w:pPr>
        <w:jc w:val="both"/>
        <w:rPr>
          <w:color w:val="FFFFFF" w:themeColor="background1"/>
          <w:sz w:val="22"/>
          <w:szCs w:val="22"/>
        </w:rPr>
      </w:pPr>
    </w:p>
    <w:p w:rsidR="00E22F0F" w:rsidRPr="00B247FA" w:rsidRDefault="00151CB5" w:rsidP="00E22F0F">
      <w:pPr>
        <w:jc w:val="both"/>
        <w:rPr>
          <w:color w:val="FFFFFF" w:themeColor="background1"/>
          <w:sz w:val="22"/>
          <w:szCs w:val="22"/>
        </w:rPr>
      </w:pPr>
      <w:r w:rsidRPr="00B247FA">
        <w:rPr>
          <w:color w:val="FFFFFF" w:themeColor="background1"/>
          <w:sz w:val="22"/>
          <w:szCs w:val="22"/>
        </w:rPr>
        <w:t>С</w:t>
      </w:r>
      <w:r w:rsidR="00E22F0F" w:rsidRPr="00B247FA">
        <w:rPr>
          <w:color w:val="FFFFFF" w:themeColor="background1"/>
          <w:sz w:val="22"/>
          <w:szCs w:val="22"/>
        </w:rPr>
        <w:t>огласовано:</w:t>
      </w:r>
    </w:p>
    <w:p w:rsidR="00A26AB5" w:rsidRPr="00B247FA" w:rsidRDefault="00A26AB5" w:rsidP="00E22F0F">
      <w:pPr>
        <w:jc w:val="both"/>
        <w:rPr>
          <w:color w:val="FFFFFF" w:themeColor="background1"/>
          <w:sz w:val="22"/>
          <w:szCs w:val="22"/>
        </w:rPr>
      </w:pPr>
      <w:r w:rsidRPr="00B247FA">
        <w:rPr>
          <w:color w:val="FFFFFF" w:themeColor="background1"/>
          <w:sz w:val="22"/>
          <w:szCs w:val="22"/>
        </w:rPr>
        <w:t xml:space="preserve">Первый зам. главы </w:t>
      </w:r>
      <w:proofErr w:type="spellStart"/>
      <w:r w:rsidRPr="00B247FA">
        <w:rPr>
          <w:color w:val="FFFFFF" w:themeColor="background1"/>
          <w:sz w:val="22"/>
          <w:szCs w:val="22"/>
        </w:rPr>
        <w:t>г</w:t>
      </w:r>
      <w:proofErr w:type="gramStart"/>
      <w:r w:rsidRPr="00B247FA">
        <w:rPr>
          <w:color w:val="FFFFFF" w:themeColor="background1"/>
          <w:sz w:val="22"/>
          <w:szCs w:val="22"/>
        </w:rPr>
        <w:t>.К</w:t>
      </w:r>
      <w:proofErr w:type="gramEnd"/>
      <w:r w:rsidRPr="00B247FA">
        <w:rPr>
          <w:color w:val="FFFFFF" w:themeColor="background1"/>
          <w:sz w:val="22"/>
          <w:szCs w:val="22"/>
        </w:rPr>
        <w:t>огалыма</w:t>
      </w:r>
      <w:proofErr w:type="spellEnd"/>
      <w:r w:rsidRPr="00B247FA">
        <w:rPr>
          <w:color w:val="FFFFFF" w:themeColor="background1"/>
          <w:sz w:val="22"/>
          <w:szCs w:val="22"/>
        </w:rPr>
        <w:t xml:space="preserve">                        </w:t>
      </w:r>
      <w:r w:rsidR="00151CB5" w:rsidRPr="00B247FA">
        <w:rPr>
          <w:color w:val="FFFFFF" w:themeColor="background1"/>
          <w:sz w:val="22"/>
          <w:szCs w:val="22"/>
        </w:rPr>
        <w:t xml:space="preserve">  </w:t>
      </w:r>
      <w:proofErr w:type="spellStart"/>
      <w:r w:rsidRPr="00B247FA">
        <w:rPr>
          <w:color w:val="FFFFFF" w:themeColor="background1"/>
          <w:sz w:val="22"/>
          <w:szCs w:val="22"/>
        </w:rPr>
        <w:t>Р.Я.Ярема</w:t>
      </w:r>
      <w:proofErr w:type="spellEnd"/>
    </w:p>
    <w:p w:rsidR="00E22F0F" w:rsidRPr="00B247FA" w:rsidRDefault="00F761C3" w:rsidP="00E22F0F">
      <w:pPr>
        <w:jc w:val="both"/>
        <w:rPr>
          <w:color w:val="FFFFFF" w:themeColor="background1"/>
          <w:sz w:val="22"/>
          <w:szCs w:val="22"/>
        </w:rPr>
      </w:pPr>
      <w:r w:rsidRPr="00B247FA">
        <w:rPr>
          <w:color w:val="FFFFFF" w:themeColor="background1"/>
          <w:sz w:val="22"/>
          <w:szCs w:val="22"/>
        </w:rPr>
        <w:t>Н</w:t>
      </w:r>
      <w:r w:rsidR="00E22F0F" w:rsidRPr="00B247FA">
        <w:rPr>
          <w:color w:val="FFFFFF" w:themeColor="background1"/>
          <w:sz w:val="22"/>
          <w:szCs w:val="22"/>
        </w:rPr>
        <w:t>ачальник</w:t>
      </w:r>
      <w:r w:rsidRPr="00B247FA">
        <w:rPr>
          <w:color w:val="FFFFFF" w:themeColor="background1"/>
          <w:sz w:val="22"/>
          <w:szCs w:val="22"/>
        </w:rPr>
        <w:t xml:space="preserve"> ЮУ</w:t>
      </w:r>
      <w:r w:rsidRPr="00B247FA">
        <w:rPr>
          <w:color w:val="FFFFFF" w:themeColor="background1"/>
          <w:sz w:val="22"/>
          <w:szCs w:val="22"/>
        </w:rPr>
        <w:tab/>
      </w:r>
      <w:r w:rsidRPr="00B247FA">
        <w:rPr>
          <w:color w:val="FFFFFF" w:themeColor="background1"/>
          <w:sz w:val="22"/>
          <w:szCs w:val="22"/>
        </w:rPr>
        <w:tab/>
      </w:r>
      <w:r w:rsidRPr="00B247FA">
        <w:rPr>
          <w:color w:val="FFFFFF" w:themeColor="background1"/>
          <w:sz w:val="22"/>
          <w:szCs w:val="22"/>
        </w:rPr>
        <w:tab/>
        <w:t xml:space="preserve">             </w:t>
      </w:r>
      <w:r w:rsidR="00902EA0" w:rsidRPr="00B247FA">
        <w:rPr>
          <w:color w:val="FFFFFF" w:themeColor="background1"/>
          <w:sz w:val="22"/>
          <w:szCs w:val="22"/>
        </w:rPr>
        <w:t xml:space="preserve">   </w:t>
      </w:r>
      <w:proofErr w:type="spellStart"/>
      <w:r w:rsidR="00FD35D9" w:rsidRPr="00B247FA">
        <w:rPr>
          <w:color w:val="FFFFFF" w:themeColor="background1"/>
          <w:sz w:val="22"/>
          <w:szCs w:val="22"/>
        </w:rPr>
        <w:t>А.В.Косолапов</w:t>
      </w:r>
      <w:proofErr w:type="spellEnd"/>
    </w:p>
    <w:p w:rsidR="00E22F0F" w:rsidRPr="00B247FA" w:rsidRDefault="00151CB5" w:rsidP="00E22F0F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B247FA">
        <w:rPr>
          <w:color w:val="FFFFFF" w:themeColor="background1"/>
          <w:sz w:val="22"/>
          <w:szCs w:val="22"/>
        </w:rPr>
        <w:t>И.о</w:t>
      </w:r>
      <w:proofErr w:type="gramStart"/>
      <w:r w:rsidRPr="00B247FA">
        <w:rPr>
          <w:color w:val="FFFFFF" w:themeColor="background1"/>
          <w:sz w:val="22"/>
          <w:szCs w:val="22"/>
        </w:rPr>
        <w:t>.</w:t>
      </w:r>
      <w:r w:rsidR="00E22F0F" w:rsidRPr="00B247FA">
        <w:rPr>
          <w:color w:val="FFFFFF" w:themeColor="background1"/>
          <w:sz w:val="22"/>
          <w:szCs w:val="22"/>
        </w:rPr>
        <w:t>н</w:t>
      </w:r>
      <w:proofErr w:type="gramEnd"/>
      <w:r w:rsidR="00E22F0F" w:rsidRPr="00B247FA">
        <w:rPr>
          <w:color w:val="FFFFFF" w:themeColor="background1"/>
          <w:sz w:val="22"/>
          <w:szCs w:val="22"/>
        </w:rPr>
        <w:t>ачальник</w:t>
      </w:r>
      <w:r w:rsidRPr="00B247FA">
        <w:rPr>
          <w:color w:val="FFFFFF" w:themeColor="background1"/>
          <w:sz w:val="22"/>
          <w:szCs w:val="22"/>
        </w:rPr>
        <w:t>а</w:t>
      </w:r>
      <w:proofErr w:type="spellEnd"/>
      <w:r w:rsidRPr="00B247FA">
        <w:rPr>
          <w:color w:val="FFFFFF" w:themeColor="background1"/>
          <w:sz w:val="22"/>
          <w:szCs w:val="22"/>
        </w:rPr>
        <w:t xml:space="preserve"> </w:t>
      </w:r>
      <w:proofErr w:type="spellStart"/>
      <w:r w:rsidRPr="00B247FA">
        <w:rPr>
          <w:color w:val="FFFFFF" w:themeColor="background1"/>
          <w:sz w:val="22"/>
          <w:szCs w:val="22"/>
        </w:rPr>
        <w:t>УпоЖП</w:t>
      </w:r>
      <w:proofErr w:type="spellEnd"/>
      <w:r w:rsidRPr="00B247FA">
        <w:rPr>
          <w:color w:val="FFFFFF" w:themeColor="background1"/>
          <w:sz w:val="22"/>
          <w:szCs w:val="22"/>
        </w:rPr>
        <w:tab/>
      </w:r>
      <w:r w:rsidRPr="00B247FA">
        <w:rPr>
          <w:color w:val="FFFFFF" w:themeColor="background1"/>
          <w:sz w:val="22"/>
          <w:szCs w:val="22"/>
        </w:rPr>
        <w:tab/>
        <w:t xml:space="preserve">                </w:t>
      </w:r>
      <w:proofErr w:type="spellStart"/>
      <w:r w:rsidRPr="00B247FA">
        <w:rPr>
          <w:color w:val="FFFFFF" w:themeColor="background1"/>
          <w:sz w:val="22"/>
          <w:szCs w:val="22"/>
        </w:rPr>
        <w:t>Т.Н.Стригина</w:t>
      </w:r>
      <w:proofErr w:type="spellEnd"/>
    </w:p>
    <w:p w:rsidR="00E22F0F" w:rsidRPr="00B247FA" w:rsidRDefault="00E22F0F" w:rsidP="00E22F0F">
      <w:pPr>
        <w:jc w:val="both"/>
        <w:rPr>
          <w:color w:val="FFFFFF" w:themeColor="background1"/>
          <w:sz w:val="22"/>
          <w:szCs w:val="22"/>
        </w:rPr>
      </w:pPr>
      <w:r w:rsidRPr="00B247FA">
        <w:rPr>
          <w:color w:val="FFFFFF" w:themeColor="background1"/>
          <w:sz w:val="22"/>
          <w:szCs w:val="22"/>
        </w:rPr>
        <w:t>Подготовлено:</w:t>
      </w:r>
      <w:bookmarkStart w:id="0" w:name="_GoBack"/>
      <w:bookmarkEnd w:id="0"/>
    </w:p>
    <w:p w:rsidR="00E22F0F" w:rsidRPr="00B247FA" w:rsidRDefault="00A060F6" w:rsidP="00E22F0F">
      <w:pPr>
        <w:jc w:val="both"/>
        <w:rPr>
          <w:color w:val="FFFFFF" w:themeColor="background1"/>
          <w:sz w:val="22"/>
          <w:szCs w:val="22"/>
        </w:rPr>
      </w:pPr>
      <w:r w:rsidRPr="00B247FA">
        <w:rPr>
          <w:color w:val="FFFFFF" w:themeColor="background1"/>
          <w:sz w:val="22"/>
          <w:szCs w:val="22"/>
        </w:rPr>
        <w:t>Нач.</w:t>
      </w:r>
      <w:r w:rsidR="00E22F0F" w:rsidRPr="00B247FA">
        <w:rPr>
          <w:color w:val="FFFFFF" w:themeColor="background1"/>
          <w:sz w:val="22"/>
          <w:szCs w:val="22"/>
        </w:rPr>
        <w:t xml:space="preserve"> ДО </w:t>
      </w:r>
      <w:proofErr w:type="spellStart"/>
      <w:r w:rsidR="00E22F0F" w:rsidRPr="00B247FA">
        <w:rPr>
          <w:color w:val="FFFFFF" w:themeColor="background1"/>
          <w:sz w:val="22"/>
          <w:szCs w:val="22"/>
        </w:rPr>
        <w:t>УпоЖП</w:t>
      </w:r>
      <w:proofErr w:type="spellEnd"/>
      <w:r w:rsidR="00E22F0F" w:rsidRPr="00B247FA">
        <w:rPr>
          <w:color w:val="FFFFFF" w:themeColor="background1"/>
          <w:sz w:val="22"/>
          <w:szCs w:val="22"/>
        </w:rPr>
        <w:tab/>
      </w:r>
      <w:r w:rsidR="00E22F0F" w:rsidRPr="00B247FA">
        <w:rPr>
          <w:color w:val="FFFFFF" w:themeColor="background1"/>
          <w:sz w:val="22"/>
          <w:szCs w:val="22"/>
        </w:rPr>
        <w:tab/>
      </w:r>
      <w:r w:rsidR="00E22F0F" w:rsidRPr="00B247FA">
        <w:rPr>
          <w:color w:val="FFFFFF" w:themeColor="background1"/>
          <w:sz w:val="22"/>
          <w:szCs w:val="22"/>
        </w:rPr>
        <w:tab/>
        <w:t xml:space="preserve">             </w:t>
      </w:r>
      <w:r w:rsidR="002A262E" w:rsidRPr="00B247FA">
        <w:rPr>
          <w:color w:val="FFFFFF" w:themeColor="background1"/>
          <w:sz w:val="22"/>
          <w:szCs w:val="22"/>
        </w:rPr>
        <w:t xml:space="preserve">   </w:t>
      </w:r>
      <w:proofErr w:type="spellStart"/>
      <w:r w:rsidRPr="00B247FA">
        <w:rPr>
          <w:color w:val="FFFFFF" w:themeColor="background1"/>
          <w:sz w:val="22"/>
          <w:szCs w:val="22"/>
        </w:rPr>
        <w:t>Г.И.Миквельман</w:t>
      </w:r>
      <w:proofErr w:type="spellEnd"/>
    </w:p>
    <w:p w:rsidR="00E22F0F" w:rsidRPr="00B247FA" w:rsidRDefault="00E22F0F" w:rsidP="00E22F0F">
      <w:pPr>
        <w:jc w:val="both"/>
        <w:rPr>
          <w:color w:val="FFFFFF" w:themeColor="background1"/>
          <w:sz w:val="22"/>
          <w:szCs w:val="22"/>
        </w:rPr>
      </w:pPr>
    </w:p>
    <w:p w:rsidR="00B8376B" w:rsidRPr="00B247FA" w:rsidRDefault="00F761C3" w:rsidP="00B8376B">
      <w:pPr>
        <w:jc w:val="both"/>
        <w:rPr>
          <w:color w:val="FFFFFF" w:themeColor="background1"/>
        </w:rPr>
      </w:pPr>
      <w:r w:rsidRPr="00B247FA">
        <w:rPr>
          <w:color w:val="FFFFFF" w:themeColor="background1"/>
          <w:sz w:val="22"/>
          <w:szCs w:val="22"/>
        </w:rPr>
        <w:t xml:space="preserve">Разослать:  </w:t>
      </w:r>
      <w:proofErr w:type="spellStart"/>
      <w:r w:rsidRPr="00B247FA">
        <w:rPr>
          <w:color w:val="FFFFFF" w:themeColor="background1"/>
          <w:sz w:val="22"/>
          <w:szCs w:val="22"/>
        </w:rPr>
        <w:t>УпоЖП</w:t>
      </w:r>
      <w:proofErr w:type="spellEnd"/>
      <w:r w:rsidRPr="00B247FA">
        <w:rPr>
          <w:color w:val="FFFFFF" w:themeColor="background1"/>
          <w:sz w:val="22"/>
          <w:szCs w:val="22"/>
        </w:rPr>
        <w:t xml:space="preserve">, </w:t>
      </w:r>
      <w:r w:rsidRPr="00B247FA">
        <w:rPr>
          <w:color w:val="FFFFFF" w:themeColor="background1"/>
        </w:rPr>
        <w:t>ЮУ, МКУ «УОДОМС», прокуратура, газета «Когалымский вестник», Сабуров, отдел делопроизводства, «Ваш консультант».</w:t>
      </w:r>
    </w:p>
    <w:p w:rsidR="00F761C3" w:rsidRPr="00B247FA" w:rsidRDefault="00F761C3" w:rsidP="00B8376B">
      <w:pPr>
        <w:jc w:val="both"/>
        <w:rPr>
          <w:color w:val="FFFFFF" w:themeColor="background1"/>
        </w:rPr>
      </w:pPr>
    </w:p>
    <w:p w:rsidR="00F761C3" w:rsidRPr="00B247FA" w:rsidRDefault="00F761C3" w:rsidP="00B8376B">
      <w:pPr>
        <w:jc w:val="both"/>
        <w:rPr>
          <w:color w:val="FFFFFF" w:themeColor="background1"/>
        </w:rPr>
      </w:pPr>
    </w:p>
    <w:p w:rsidR="00F761C3" w:rsidRDefault="00F761C3" w:rsidP="00B8376B">
      <w:pPr>
        <w:jc w:val="both"/>
      </w:pPr>
    </w:p>
    <w:p w:rsidR="002A262E" w:rsidRDefault="002A262E" w:rsidP="00F761C3">
      <w:pPr>
        <w:ind w:firstLine="4820"/>
        <w:rPr>
          <w:sz w:val="26"/>
          <w:szCs w:val="26"/>
        </w:rPr>
      </w:pP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lastRenderedPageBreak/>
        <w:t>Приложение</w:t>
      </w: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 xml:space="preserve">к </w:t>
      </w:r>
      <w:r w:rsidR="00037DBD">
        <w:rPr>
          <w:sz w:val="26"/>
          <w:szCs w:val="26"/>
        </w:rPr>
        <w:t>решению Думы</w:t>
      </w: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>города Когалыма</w:t>
      </w:r>
    </w:p>
    <w:p w:rsidR="00F761C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 xml:space="preserve">от          №    </w:t>
      </w:r>
    </w:p>
    <w:p w:rsidR="00F761C3" w:rsidRDefault="00F761C3" w:rsidP="00F761C3">
      <w:pPr>
        <w:ind w:firstLine="4820"/>
        <w:rPr>
          <w:sz w:val="26"/>
          <w:szCs w:val="26"/>
        </w:rPr>
      </w:pP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 xml:space="preserve">       </w:t>
      </w:r>
    </w:p>
    <w:p w:rsidR="00F761C3" w:rsidRDefault="00F761C3" w:rsidP="00F761C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0340B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>исключения</w:t>
      </w:r>
      <w:r w:rsidRPr="00B0340B">
        <w:rPr>
          <w:sz w:val="26"/>
          <w:szCs w:val="26"/>
        </w:rPr>
        <w:t xml:space="preserve"> служебных жилых помещений из состава специализированного жилищного фонда города Когалыма</w:t>
      </w:r>
    </w:p>
    <w:p w:rsidR="00D27551" w:rsidRDefault="00D27551" w:rsidP="00F761C3">
      <w:pPr>
        <w:jc w:val="center"/>
        <w:rPr>
          <w:sz w:val="26"/>
          <w:szCs w:val="26"/>
        </w:rPr>
      </w:pPr>
    </w:p>
    <w:p w:rsidR="00D27551" w:rsidRDefault="00D27551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proofErr w:type="gramStart"/>
      <w:r w:rsidRPr="00D27551">
        <w:rPr>
          <w:sz w:val="26"/>
          <w:szCs w:val="26"/>
        </w:rPr>
        <w:t>Настоящий порядок</w:t>
      </w:r>
      <w:r w:rsidRPr="00D27551">
        <w:t xml:space="preserve"> </w:t>
      </w:r>
      <w:r w:rsidRPr="00D27551">
        <w:rPr>
          <w:sz w:val="26"/>
          <w:szCs w:val="26"/>
        </w:rPr>
        <w:t>исключения служебных жилых помещений из состава специализированного жилищного фонда города Когалыма</w:t>
      </w:r>
      <w:r>
        <w:rPr>
          <w:sz w:val="26"/>
          <w:szCs w:val="26"/>
        </w:rPr>
        <w:t xml:space="preserve"> (далее-Порядок)</w:t>
      </w:r>
      <w:r w:rsidRPr="00D27551">
        <w:rPr>
          <w:sz w:val="26"/>
          <w:szCs w:val="26"/>
        </w:rPr>
        <w:t xml:space="preserve"> разработан в соответствии</w:t>
      </w:r>
      <w:r>
        <w:rPr>
          <w:sz w:val="26"/>
          <w:szCs w:val="26"/>
        </w:rPr>
        <w:t xml:space="preserve"> с </w:t>
      </w:r>
      <w:r w:rsidRPr="00D27551">
        <w:rPr>
          <w:sz w:val="26"/>
          <w:szCs w:val="26"/>
        </w:rPr>
        <w:t>со статьями 19, 103 Жилищного кодекса Российской Федерации, статьей 13 Федерального закона от 29.12.2004 №189-ФЗ «О введении в действие Жилищного кодекса Российской Федерации», пунктом 12 Правил отнесения жилого помещения к специализированному жилищному фонду, утверждённых постановлением Правительства Российс</w:t>
      </w:r>
      <w:r>
        <w:rPr>
          <w:sz w:val="26"/>
          <w:szCs w:val="26"/>
        </w:rPr>
        <w:t>кой Федерации от 26.01.2006 №42.</w:t>
      </w:r>
      <w:proofErr w:type="gramEnd"/>
    </w:p>
    <w:p w:rsidR="00D27551" w:rsidRDefault="001347D6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исключении жилого помещения из состава специализированного жилого помещения принимается Администрацией города Когалыма</w:t>
      </w:r>
      <w:r w:rsidR="006C5E58">
        <w:rPr>
          <w:sz w:val="26"/>
          <w:szCs w:val="26"/>
        </w:rPr>
        <w:t xml:space="preserve"> по рекомендации общественной жилищной комиссии при Администрации города Когалыма</w:t>
      </w:r>
      <w:r>
        <w:rPr>
          <w:sz w:val="26"/>
          <w:szCs w:val="26"/>
        </w:rPr>
        <w:t xml:space="preserve"> и оформляется постановлением Администрации города Когалыма.</w:t>
      </w:r>
    </w:p>
    <w:p w:rsidR="001347D6" w:rsidRDefault="001347D6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подразделением Администрации города Когалыма, уполномоченным осуществлять учет специализированного жилищного фонда, подготовку проектов нормативных правовых актов об исключении жилого помещения из состава специализированного жилищного фонда города Когалыма,</w:t>
      </w:r>
      <w:r>
        <w:rPr>
          <w:i/>
          <w:sz w:val="26"/>
          <w:szCs w:val="26"/>
        </w:rPr>
        <w:t xml:space="preserve"> </w:t>
      </w:r>
      <w:r w:rsidRPr="001347D6">
        <w:rPr>
          <w:sz w:val="26"/>
          <w:szCs w:val="26"/>
        </w:rPr>
        <w:t>является управление по жилищной политике Администрации города Когалыма</w:t>
      </w:r>
      <w:r w:rsidR="006C5E58">
        <w:rPr>
          <w:sz w:val="26"/>
          <w:szCs w:val="26"/>
        </w:rPr>
        <w:t xml:space="preserve"> (далее-Управление)</w:t>
      </w:r>
      <w:r w:rsidRPr="001347D6">
        <w:rPr>
          <w:sz w:val="26"/>
          <w:szCs w:val="26"/>
        </w:rPr>
        <w:t>.</w:t>
      </w:r>
    </w:p>
    <w:p w:rsidR="006C5E58" w:rsidRDefault="00DD4E40" w:rsidP="00DD4E40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вопроса об исключении служебного жилого помещения из состава специализированного жилищного фонда осуществляется </w:t>
      </w:r>
      <w:r w:rsidR="006C5E58" w:rsidRPr="00DD4E40">
        <w:rPr>
          <w:sz w:val="26"/>
          <w:szCs w:val="26"/>
        </w:rPr>
        <w:t>на основании заявления граждан, проживающих в служебном жилом помещении</w:t>
      </w:r>
      <w:r>
        <w:rPr>
          <w:sz w:val="26"/>
          <w:szCs w:val="26"/>
        </w:rPr>
        <w:t>.</w:t>
      </w:r>
    </w:p>
    <w:p w:rsidR="002A262E" w:rsidRDefault="002A262E" w:rsidP="008B51DD">
      <w:pPr>
        <w:pStyle w:val="ConsPlusNormal"/>
        <w:ind w:firstLine="709"/>
        <w:jc w:val="both"/>
      </w:pPr>
      <w:r>
        <w:t>5</w:t>
      </w:r>
      <w:r w:rsidR="00940A5A" w:rsidRPr="00F03A38">
        <w:t xml:space="preserve">. </w:t>
      </w:r>
      <w:proofErr w:type="gramStart"/>
      <w:r w:rsidR="00940A5A" w:rsidRPr="00F03A38">
        <w:t xml:space="preserve">Решение об исключении служебного жилого помещения из состава специализированного жилищного фонда может быть принято </w:t>
      </w:r>
      <w:r w:rsidR="00905A72">
        <w:t xml:space="preserve">для </w:t>
      </w:r>
      <w:r w:rsidR="002E2008" w:rsidRPr="00F03A38">
        <w:t>граждан,</w:t>
      </w:r>
      <w:r w:rsidR="00905A72">
        <w:t xml:space="preserve"> проживающих в данных служебных помещениях,</w:t>
      </w:r>
      <w:r w:rsidRPr="002A262E">
        <w:t xml:space="preserve"> </w:t>
      </w:r>
      <w:r>
        <w:t>не менее 10 лет состоящих</w:t>
      </w:r>
      <w:r w:rsidRPr="00F03A38">
        <w:t xml:space="preserve"> в трудовых отношениях с</w:t>
      </w:r>
      <w:r>
        <w:t xml:space="preserve"> учреждением,</w:t>
      </w:r>
      <w:r w:rsidRPr="00F03A38">
        <w:t xml:space="preserve"> </w:t>
      </w:r>
      <w:r>
        <w:t xml:space="preserve">предприятием, </w:t>
      </w:r>
      <w:r w:rsidRPr="00F03A38">
        <w:t>организацией</w:t>
      </w:r>
      <w:r>
        <w:t>, (далее – организацией)</w:t>
      </w:r>
      <w:r w:rsidRPr="00F03A38">
        <w:t>, предоставившей служебное жилое помещение,</w:t>
      </w:r>
      <w:r w:rsidR="002D3766">
        <w:t xml:space="preserve"> не являющих</w:t>
      </w:r>
      <w:r w:rsidRPr="00C87CFF"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C87CFF">
        <w:t xml:space="preserve"> жилых помещений или членами семьи собственника жилого помещения</w:t>
      </w:r>
      <w:r w:rsidR="002D3766">
        <w:t xml:space="preserve"> на территории Российской Федерации</w:t>
      </w:r>
      <w:r w:rsidR="00512C1D">
        <w:t xml:space="preserve"> и не относящих</w:t>
      </w:r>
      <w:r w:rsidR="00905A72">
        <w:t>ся к категории граждан, указанных в</w:t>
      </w:r>
      <w:r w:rsidR="00512C1D">
        <w:t xml:space="preserve"> пункте 2 статьи 103 Жилищного кодекса Российской Федерации.</w:t>
      </w:r>
    </w:p>
    <w:p w:rsidR="00F03A38" w:rsidRDefault="002D3766" w:rsidP="00663A2F">
      <w:pPr>
        <w:pStyle w:val="ConsPlusNormal"/>
        <w:ind w:firstLine="709"/>
        <w:jc w:val="both"/>
      </w:pPr>
      <w:r>
        <w:t xml:space="preserve">6. </w:t>
      </w:r>
      <w:r w:rsidR="00F03A38">
        <w:t>Занимаемые г</w:t>
      </w:r>
      <w:r w:rsidR="00663A2F">
        <w:t>ражданами, указанными в пункте 5</w:t>
      </w:r>
      <w:r w:rsidR="00F03A38">
        <w:t xml:space="preserve"> настоящего Порядка, жилые помещения</w:t>
      </w:r>
      <w:r w:rsidR="00F03A38" w:rsidRPr="00F03A38">
        <w:t xml:space="preserve"> исключаются из состава специализированного жилищного фонда города Когалыма и включаются в жилищный фонд </w:t>
      </w:r>
      <w:r w:rsidR="00C87CFF">
        <w:t>ком</w:t>
      </w:r>
      <w:r w:rsidR="00F03A38">
        <w:t>ме</w:t>
      </w:r>
      <w:r w:rsidR="00C87CFF">
        <w:t>р</w:t>
      </w:r>
      <w:r w:rsidR="00F03A38">
        <w:t>ч</w:t>
      </w:r>
      <w:r w:rsidR="00C87CFF">
        <w:t>е</w:t>
      </w:r>
      <w:r w:rsidR="00F03A38">
        <w:t>с</w:t>
      </w:r>
      <w:r w:rsidR="00C87CFF">
        <w:t>к</w:t>
      </w:r>
      <w:r w:rsidR="00F03A38">
        <w:t xml:space="preserve">ого </w:t>
      </w:r>
      <w:r w:rsidR="00F03A38" w:rsidRPr="00F03A38">
        <w:t xml:space="preserve">использования. С такими гражданами заключается договор </w:t>
      </w:r>
      <w:r w:rsidR="00C87CFF">
        <w:t>коммерческого найма</w:t>
      </w:r>
      <w:r w:rsidR="00F03A38" w:rsidRPr="00F03A38">
        <w:t xml:space="preserve"> жилого помещения.</w:t>
      </w:r>
    </w:p>
    <w:p w:rsidR="00F03A38" w:rsidRDefault="00DF7542" w:rsidP="000345E5">
      <w:pPr>
        <w:pStyle w:val="ConsPlusNormal"/>
        <w:ind w:firstLine="540"/>
        <w:jc w:val="both"/>
      </w:pPr>
      <w:r>
        <w:lastRenderedPageBreak/>
        <w:t>7</w:t>
      </w:r>
      <w:r w:rsidR="00C87CFF">
        <w:t xml:space="preserve">. Для рассмотрения вопроса об исключении </w:t>
      </w:r>
      <w:r w:rsidR="00C87CFF" w:rsidRPr="00C87CFF">
        <w:t>служебного жилого помещения из состава специализированного жилищного фонда</w:t>
      </w:r>
      <w:r w:rsidR="00C87CFF">
        <w:t xml:space="preserve"> наниматель такого жилого помещения предоставляет в Администрацию города </w:t>
      </w:r>
      <w:proofErr w:type="gramStart"/>
      <w:r w:rsidR="00C87CFF">
        <w:t>Когалыма</w:t>
      </w:r>
      <w:proofErr w:type="gramEnd"/>
      <w:r w:rsidR="00C87CFF">
        <w:t xml:space="preserve"> следующие документы: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C87CFF">
        <w:t>.1. Заявление об</w:t>
      </w:r>
      <w:r w:rsidR="00C87CFF" w:rsidRPr="00C87CFF">
        <w:t xml:space="preserve"> исключении служебного жилого помещения из состава специализированного жилищного фонда</w:t>
      </w:r>
      <w:r w:rsidR="00C87CFF">
        <w:t>, подписанное всеми совершеннолетними членами семьи, по форме согласно приложению к настоящему Порядку.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E52811">
        <w:t>.2</w:t>
      </w:r>
      <w:r w:rsidR="00C87CFF">
        <w:t>. До</w:t>
      </w:r>
      <w:r w:rsidR="00592D7B">
        <w:t>кументы, удостоверяющие личность</w:t>
      </w:r>
      <w:r w:rsidR="00C87CFF">
        <w:t xml:space="preserve"> на всех членов семьи.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592D7B">
        <w:t>.</w:t>
      </w:r>
      <w:r w:rsidR="00E52811">
        <w:t>3</w:t>
      </w:r>
      <w:r w:rsidR="00592D7B">
        <w:t xml:space="preserve">. </w:t>
      </w:r>
      <w:r w:rsidR="00C87CFF">
        <w:t>Документы, подтверждающие</w:t>
      </w:r>
      <w:r w:rsidR="00592D7B">
        <w:t xml:space="preserve"> степень родства или свойства по отношению к заявителю совместно проживающих с ним членов его семьи.</w:t>
      </w:r>
    </w:p>
    <w:p w:rsidR="00592D7B" w:rsidRDefault="00DF7542" w:rsidP="000345E5">
      <w:pPr>
        <w:pStyle w:val="ConsPlusNormal"/>
        <w:ind w:firstLine="540"/>
        <w:jc w:val="both"/>
      </w:pPr>
      <w:r>
        <w:t>7</w:t>
      </w:r>
      <w:r w:rsidR="00592D7B">
        <w:t>.</w:t>
      </w:r>
      <w:r w:rsidR="00E52811">
        <w:t>4</w:t>
      </w:r>
      <w:r w:rsidR="00592D7B">
        <w:t>. Договор найма служебного жилого помещения, либо документ его заменяющий (ордер).</w:t>
      </w:r>
    </w:p>
    <w:p w:rsidR="00592D7B" w:rsidRDefault="00DF7542" w:rsidP="000345E5">
      <w:pPr>
        <w:pStyle w:val="ConsPlusNormal"/>
        <w:ind w:firstLine="540"/>
        <w:jc w:val="both"/>
      </w:pPr>
      <w:r>
        <w:t>7.5</w:t>
      </w:r>
      <w:r w:rsidR="00592D7B">
        <w:t xml:space="preserve">. </w:t>
      </w:r>
      <w:r w:rsidR="0017322E">
        <w:t>Ходатайство организации - работодателя об исключении служебного жилого помещения из числа жилых помещений специализированного жилищного фонда</w:t>
      </w:r>
      <w:r w:rsidR="0064305B">
        <w:t>.</w:t>
      </w:r>
    </w:p>
    <w:p w:rsidR="0064305B" w:rsidRDefault="00DF7542" w:rsidP="000345E5">
      <w:pPr>
        <w:pStyle w:val="ConsPlusNormal"/>
        <w:ind w:firstLine="540"/>
        <w:jc w:val="both"/>
      </w:pPr>
      <w:r>
        <w:t>7.6</w:t>
      </w:r>
      <w:r w:rsidR="0064305B">
        <w:t xml:space="preserve">. Документы, подтверждающие </w:t>
      </w:r>
      <w:r w:rsidR="004D60E0">
        <w:t>трудовой стаж в организации, предоставившей</w:t>
      </w:r>
      <w:r w:rsidR="0064305B">
        <w:t xml:space="preserve"> служебное жилое помещение.</w:t>
      </w:r>
    </w:p>
    <w:p w:rsidR="00DF7542" w:rsidRDefault="00DF7542" w:rsidP="000345E5">
      <w:pPr>
        <w:pStyle w:val="ConsPlusNormal"/>
        <w:ind w:firstLine="540"/>
        <w:jc w:val="both"/>
      </w:pPr>
      <w:r>
        <w:t>7.7.</w:t>
      </w:r>
      <w:r w:rsidRPr="00DF7542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2C5C00">
        <w:rPr>
          <w:rFonts w:eastAsia="Calibri"/>
        </w:rPr>
        <w:t>ведения из Когалымского отделения филиала Федерального государственного унитарного предприятия «Ростехинвентаризация – Федеральное бюро технической инвентаризации» о наличии или об отсутствии в собственности жилого помещения у работника и членов его семьи (сведения</w:t>
      </w:r>
      <w:r w:rsidRPr="002C5C00">
        <w:rPr>
          <w:rFonts w:eastAsia="Calibri" w:cs="Calibri"/>
          <w:color w:val="FF0000"/>
        </w:rPr>
        <w:t xml:space="preserve"> </w:t>
      </w:r>
      <w:r w:rsidRPr="002C5C00">
        <w:rPr>
          <w:rFonts w:eastAsia="Calibri" w:cs="Calibri"/>
        </w:rPr>
        <w:t>о правах, зарегистрированных до 15.07.1998)</w:t>
      </w:r>
      <w:r>
        <w:rPr>
          <w:rFonts w:eastAsia="Calibri" w:cs="Calibri"/>
        </w:rPr>
        <w:t>.</w:t>
      </w:r>
    </w:p>
    <w:p w:rsidR="003409BD" w:rsidRDefault="003409BD" w:rsidP="000345E5">
      <w:pPr>
        <w:pStyle w:val="ConsPlusNormal"/>
        <w:ind w:firstLine="540"/>
        <w:jc w:val="both"/>
      </w:pPr>
      <w:r>
        <w:t>Одновременно с копиями документов заявитель предоставляет оригиналы документов, которые подлежат возврату гражданам после их сверки с предоставленными копиями.</w:t>
      </w:r>
    </w:p>
    <w:p w:rsidR="004D60E0" w:rsidRDefault="00DF7542" w:rsidP="000345E5">
      <w:pPr>
        <w:pStyle w:val="ConsPlusNormal"/>
        <w:ind w:firstLine="540"/>
        <w:jc w:val="both"/>
      </w:pPr>
      <w:r>
        <w:t>8</w:t>
      </w:r>
      <w:r w:rsidR="004D60E0">
        <w:t xml:space="preserve">. Администрация города Когалыма </w:t>
      </w:r>
      <w:r w:rsidR="007D5B4D">
        <w:t xml:space="preserve">в рамках межведомственного взаимодействия </w:t>
      </w:r>
      <w:r w:rsidR="004D60E0">
        <w:t>запрашивает</w:t>
      </w:r>
      <w:r w:rsidR="007D5B4D">
        <w:t xml:space="preserve"> следующие документы:</w:t>
      </w:r>
    </w:p>
    <w:p w:rsidR="007D5B4D" w:rsidRDefault="007D5B4D" w:rsidP="007D5B4D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справку</w:t>
      </w:r>
      <w:r w:rsidRPr="002C5C00">
        <w:rPr>
          <w:rFonts w:eastAsia="Calibri"/>
          <w:sz w:val="26"/>
          <w:szCs w:val="26"/>
        </w:rPr>
        <w:t xml:space="preserve"> о составе семьи с места жительства работника</w:t>
      </w:r>
      <w:r>
        <w:rPr>
          <w:rFonts w:eastAsia="Calibri"/>
          <w:sz w:val="26"/>
          <w:szCs w:val="26"/>
        </w:rPr>
        <w:t>;</w:t>
      </w:r>
    </w:p>
    <w:p w:rsidR="007D5B4D" w:rsidRDefault="007D5B4D" w:rsidP="007D5B4D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с</w:t>
      </w:r>
      <w:r w:rsidRPr="002C5C00">
        <w:rPr>
          <w:rFonts w:eastAsia="Calibri"/>
          <w:sz w:val="26"/>
          <w:szCs w:val="26"/>
        </w:rPr>
        <w:t>ведения из Управления Федеральной службы государственной регистрации, кадастра и картографии по Ханты-Мансийскому автономному округу</w:t>
      </w:r>
      <w:r w:rsidR="00DF7542">
        <w:rPr>
          <w:rFonts w:eastAsia="Calibri"/>
          <w:sz w:val="26"/>
          <w:szCs w:val="26"/>
        </w:rPr>
        <w:t xml:space="preserve"> </w:t>
      </w:r>
      <w:r w:rsidRPr="002C5C00">
        <w:rPr>
          <w:rFonts w:eastAsia="Calibri"/>
          <w:sz w:val="26"/>
          <w:szCs w:val="26"/>
        </w:rPr>
        <w:t>-</w:t>
      </w:r>
      <w:r w:rsidR="00DF7542">
        <w:rPr>
          <w:rFonts w:eastAsia="Calibri"/>
          <w:sz w:val="26"/>
          <w:szCs w:val="26"/>
        </w:rPr>
        <w:t xml:space="preserve"> </w:t>
      </w:r>
      <w:r w:rsidRPr="002C5C00">
        <w:rPr>
          <w:rFonts w:eastAsia="Calibri"/>
          <w:sz w:val="26"/>
          <w:szCs w:val="26"/>
        </w:rPr>
        <w:t>Югре в городе Когалыме о существующих и прекращенных правах на жилые помещения на работника и членов семьи (при изменении фамилии сведения предоставляются на бывшую и настоящую фамилии)</w:t>
      </w:r>
      <w:r w:rsidR="00DF7542">
        <w:rPr>
          <w:rFonts w:eastAsia="Calibri"/>
          <w:sz w:val="26"/>
          <w:szCs w:val="26"/>
        </w:rPr>
        <w:t>.</w:t>
      </w:r>
      <w:proofErr w:type="gramEnd"/>
    </w:p>
    <w:p w:rsidR="00A925A0" w:rsidRDefault="0094454F" w:rsidP="007D5B4D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Отказ от исключения служебного жилого помещения из числа специализированного жилищного фонда допускается в случае:</w:t>
      </w:r>
    </w:p>
    <w:p w:rsidR="0094454F" w:rsidRPr="00053636" w:rsidRDefault="00053636" w:rsidP="00DF7542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- </w:t>
      </w:r>
      <w:r w:rsidR="00DF7542">
        <w:rPr>
          <w:rFonts w:eastAsia="Calibri" w:cs="Calibri"/>
          <w:sz w:val="26"/>
          <w:szCs w:val="26"/>
        </w:rPr>
        <w:t>е</w:t>
      </w:r>
      <w:r w:rsidR="0094454F" w:rsidRPr="00053636">
        <w:rPr>
          <w:rFonts w:eastAsia="Calibri" w:cs="Calibri"/>
          <w:sz w:val="26"/>
          <w:szCs w:val="26"/>
        </w:rPr>
        <w:t xml:space="preserve">сли </w:t>
      </w:r>
      <w:r w:rsidR="003C5C0D" w:rsidRPr="00053636">
        <w:rPr>
          <w:rFonts w:eastAsia="Calibri" w:cs="Calibri"/>
          <w:sz w:val="26"/>
          <w:szCs w:val="26"/>
        </w:rPr>
        <w:t>категория заявителя</w:t>
      </w:r>
      <w:r w:rsidR="0094454F" w:rsidRPr="00053636">
        <w:rPr>
          <w:rFonts w:eastAsia="Calibri" w:cs="Calibri"/>
          <w:sz w:val="26"/>
          <w:szCs w:val="26"/>
        </w:rPr>
        <w:t xml:space="preserve"> </w:t>
      </w:r>
      <w:r w:rsidR="003C5C0D" w:rsidRPr="00053636">
        <w:rPr>
          <w:rFonts w:eastAsia="Calibri" w:cs="Calibri"/>
          <w:sz w:val="26"/>
          <w:szCs w:val="26"/>
        </w:rPr>
        <w:t>не с</w:t>
      </w:r>
      <w:r w:rsidR="00DF7542">
        <w:rPr>
          <w:rFonts w:eastAsia="Calibri" w:cs="Calibri"/>
          <w:sz w:val="26"/>
          <w:szCs w:val="26"/>
        </w:rPr>
        <w:t>оответствует требованиям пункта 5</w:t>
      </w:r>
      <w:r w:rsidR="003C5C0D" w:rsidRPr="00053636">
        <w:rPr>
          <w:rFonts w:eastAsia="Calibri" w:cs="Calibri"/>
          <w:sz w:val="26"/>
          <w:szCs w:val="26"/>
        </w:rPr>
        <w:t xml:space="preserve"> настоящего Порядка.</w:t>
      </w:r>
    </w:p>
    <w:p w:rsidR="003C5C0D" w:rsidRPr="00053636" w:rsidRDefault="00053636" w:rsidP="00053636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- </w:t>
      </w:r>
      <w:r w:rsidR="00DF7542">
        <w:rPr>
          <w:rFonts w:eastAsia="Calibri" w:cs="Calibri"/>
          <w:sz w:val="26"/>
          <w:szCs w:val="26"/>
        </w:rPr>
        <w:t>з</w:t>
      </w:r>
      <w:r w:rsidR="00CD342C" w:rsidRPr="00053636">
        <w:rPr>
          <w:rFonts w:eastAsia="Calibri" w:cs="Calibri"/>
          <w:sz w:val="26"/>
          <w:szCs w:val="26"/>
        </w:rPr>
        <w:t>аявителем предоставлены не все доку</w:t>
      </w:r>
      <w:r w:rsidR="00DF7542">
        <w:rPr>
          <w:rFonts w:eastAsia="Calibri" w:cs="Calibri"/>
          <w:sz w:val="26"/>
          <w:szCs w:val="26"/>
        </w:rPr>
        <w:t>менты, предусмотренные пунктом 7</w:t>
      </w:r>
      <w:r w:rsidR="00CD342C" w:rsidRPr="00053636">
        <w:rPr>
          <w:rFonts w:eastAsia="Calibri" w:cs="Calibri"/>
          <w:sz w:val="26"/>
          <w:szCs w:val="26"/>
        </w:rPr>
        <w:t xml:space="preserve">  настоящего Порядка.</w:t>
      </w:r>
    </w:p>
    <w:p w:rsidR="00CD342C" w:rsidRDefault="00867074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Уведомление об отказе</w:t>
      </w:r>
      <w:r w:rsidRPr="00867074">
        <w:rPr>
          <w:rFonts w:eastAsia="Calibri" w:cs="Calibri"/>
          <w:sz w:val="26"/>
          <w:szCs w:val="26"/>
        </w:rPr>
        <w:t xml:space="preserve"> исключения служебного жилого помещения из числа специализированного жилищного фонда</w:t>
      </w:r>
      <w:r>
        <w:rPr>
          <w:rFonts w:eastAsia="Calibri" w:cs="Calibri"/>
          <w:sz w:val="26"/>
          <w:szCs w:val="26"/>
        </w:rPr>
        <w:t xml:space="preserve"> направляется заявителю в</w:t>
      </w:r>
      <w:r w:rsidR="00A36396">
        <w:rPr>
          <w:rFonts w:eastAsia="Calibri" w:cs="Calibri"/>
          <w:sz w:val="26"/>
          <w:szCs w:val="26"/>
        </w:rPr>
        <w:t xml:space="preserve"> течение 30 дней с момента регистрации заявления об </w:t>
      </w:r>
      <w:r w:rsidR="00A36396" w:rsidRPr="00A36396">
        <w:rPr>
          <w:rFonts w:eastAsia="Calibri" w:cs="Calibri"/>
          <w:sz w:val="26"/>
          <w:szCs w:val="26"/>
        </w:rPr>
        <w:t>исключения служебного жилого помещения из числа специализированного жилищного фонда</w:t>
      </w:r>
      <w:r w:rsidR="00A36396">
        <w:rPr>
          <w:rFonts w:eastAsia="Calibri" w:cs="Calibri"/>
          <w:sz w:val="26"/>
          <w:szCs w:val="26"/>
        </w:rPr>
        <w:t>.</w:t>
      </w:r>
    </w:p>
    <w:p w:rsidR="00435D18" w:rsidRDefault="00435D18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</w:p>
    <w:p w:rsidR="00435D18" w:rsidRDefault="00435D18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</w:p>
    <w:p w:rsidR="00435D18" w:rsidRPr="003C5C0D" w:rsidRDefault="00435D18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_________________________________________________________</w:t>
      </w:r>
    </w:p>
    <w:p w:rsidR="007D5B4D" w:rsidRDefault="007D5B4D" w:rsidP="00A36396">
      <w:pPr>
        <w:pStyle w:val="ConsPlusNormal"/>
        <w:ind w:firstLine="567"/>
        <w:jc w:val="both"/>
      </w:pPr>
    </w:p>
    <w:sectPr w:rsidR="007D5B4D" w:rsidSect="00F20E4D">
      <w:pgSz w:w="11906" w:h="16838"/>
      <w:pgMar w:top="1134" w:right="425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2FD"/>
    <w:multiLevelType w:val="hybridMultilevel"/>
    <w:tmpl w:val="D90E8A82"/>
    <w:lvl w:ilvl="0" w:tplc="A732D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729D8"/>
    <w:multiLevelType w:val="hybridMultilevel"/>
    <w:tmpl w:val="7EB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0C7D"/>
    <w:multiLevelType w:val="hybridMultilevel"/>
    <w:tmpl w:val="C70C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C26"/>
    <w:multiLevelType w:val="hybridMultilevel"/>
    <w:tmpl w:val="8EE44820"/>
    <w:lvl w:ilvl="0" w:tplc="C54ED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136FF"/>
    <w:multiLevelType w:val="hybridMultilevel"/>
    <w:tmpl w:val="96301DC4"/>
    <w:lvl w:ilvl="0" w:tplc="A91074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B"/>
    <w:rsid w:val="0003187A"/>
    <w:rsid w:val="000345E5"/>
    <w:rsid w:val="00037DBD"/>
    <w:rsid w:val="00053636"/>
    <w:rsid w:val="000D41CD"/>
    <w:rsid w:val="001347D6"/>
    <w:rsid w:val="00141569"/>
    <w:rsid w:val="001516E1"/>
    <w:rsid w:val="00151CB5"/>
    <w:rsid w:val="0017322E"/>
    <w:rsid w:val="0018015C"/>
    <w:rsid w:val="00285449"/>
    <w:rsid w:val="002907D2"/>
    <w:rsid w:val="002A262E"/>
    <w:rsid w:val="002D3766"/>
    <w:rsid w:val="002E2008"/>
    <w:rsid w:val="00306FF1"/>
    <w:rsid w:val="003409BD"/>
    <w:rsid w:val="00356E03"/>
    <w:rsid w:val="0036533F"/>
    <w:rsid w:val="003A213C"/>
    <w:rsid w:val="003C5C0D"/>
    <w:rsid w:val="003D15E6"/>
    <w:rsid w:val="003D624B"/>
    <w:rsid w:val="00435D18"/>
    <w:rsid w:val="004B3B6A"/>
    <w:rsid w:val="004D60E0"/>
    <w:rsid w:val="00512C1D"/>
    <w:rsid w:val="00592D7B"/>
    <w:rsid w:val="0062104F"/>
    <w:rsid w:val="0064305B"/>
    <w:rsid w:val="00655F8E"/>
    <w:rsid w:val="00663A2F"/>
    <w:rsid w:val="00686B82"/>
    <w:rsid w:val="006C5E58"/>
    <w:rsid w:val="007A3E5F"/>
    <w:rsid w:val="007D5B4D"/>
    <w:rsid w:val="007E18DB"/>
    <w:rsid w:val="00816B48"/>
    <w:rsid w:val="0086648A"/>
    <w:rsid w:val="00867074"/>
    <w:rsid w:val="008B51DD"/>
    <w:rsid w:val="008E744B"/>
    <w:rsid w:val="00902EA0"/>
    <w:rsid w:val="00905A72"/>
    <w:rsid w:val="00940A5A"/>
    <w:rsid w:val="0094454F"/>
    <w:rsid w:val="009B25EF"/>
    <w:rsid w:val="00A060F6"/>
    <w:rsid w:val="00A0640C"/>
    <w:rsid w:val="00A26AB5"/>
    <w:rsid w:val="00A31F0C"/>
    <w:rsid w:val="00A36396"/>
    <w:rsid w:val="00A925A0"/>
    <w:rsid w:val="00B0340B"/>
    <w:rsid w:val="00B247FA"/>
    <w:rsid w:val="00B408EF"/>
    <w:rsid w:val="00B57127"/>
    <w:rsid w:val="00B64A8C"/>
    <w:rsid w:val="00B8376B"/>
    <w:rsid w:val="00BA70BE"/>
    <w:rsid w:val="00BD1AA3"/>
    <w:rsid w:val="00C56AA2"/>
    <w:rsid w:val="00C87CFF"/>
    <w:rsid w:val="00CD342C"/>
    <w:rsid w:val="00D06943"/>
    <w:rsid w:val="00D27551"/>
    <w:rsid w:val="00D32D96"/>
    <w:rsid w:val="00D92046"/>
    <w:rsid w:val="00DD4E40"/>
    <w:rsid w:val="00DF7542"/>
    <w:rsid w:val="00E15BC1"/>
    <w:rsid w:val="00E22F0F"/>
    <w:rsid w:val="00E52811"/>
    <w:rsid w:val="00E75314"/>
    <w:rsid w:val="00EB1D4C"/>
    <w:rsid w:val="00F03A38"/>
    <w:rsid w:val="00F761C3"/>
    <w:rsid w:val="00F95AF3"/>
    <w:rsid w:val="00FB5E85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F761C3"/>
    <w:rPr>
      <w:rFonts w:cs="Times New Roman"/>
      <w:color w:val="0000FF"/>
      <w:u w:val="single"/>
    </w:rPr>
  </w:style>
  <w:style w:type="paragraph" w:customStyle="1" w:styleId="ConsPlusNormal">
    <w:name w:val="ConsPlusNormal"/>
    <w:rsid w:val="00DD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51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F761C3"/>
    <w:rPr>
      <w:rFonts w:cs="Times New Roman"/>
      <w:color w:val="0000FF"/>
      <w:u w:val="single"/>
    </w:rPr>
  </w:style>
  <w:style w:type="paragraph" w:customStyle="1" w:styleId="ConsPlusNormal">
    <w:name w:val="ConsPlusNormal"/>
    <w:rsid w:val="00DD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51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N:\&#1059;&#1046;&#1055;\&#1059;&#1087;&#1086;&#1046;&#1055;%20(&#1095;&#1091;&#1078;&#1080;&#1077;%20&#1076;&#1086;&#1082;&#1091;&#1084;&#1077;&#1085;&#1090;&#1099;%20&#1085;&#1077;%20&#1090;&#1088;&#1086;&#1075;&#1072;&#1090;&#1100;)\_&#1052;&#1040;&#1050;&#1057;&#1048;&#1052;&#1054;&#1042;&#1040;\51-&#1043;&#1044;\51%20-&#1075;&#1076;%20&#1085;&#1086;&#1074;&#1099;&#1081;%20&#1087;&#1088;&#1086;&#1077;&#1082;&#1090;%20&#1089;%20&#1092;&#1086;&#1088;&#1084;&#1091;&#1083;&#1072;&#1084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44CF-DCD5-44FC-B280-D4B652D7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Фрунза Ольга Владимировна</dc:creator>
  <cp:keywords/>
  <dc:description/>
  <cp:lastModifiedBy>Миквельман Галина Игоревна</cp:lastModifiedBy>
  <cp:revision>52</cp:revision>
  <cp:lastPrinted>2016-02-10T12:50:00Z</cp:lastPrinted>
  <dcterms:created xsi:type="dcterms:W3CDTF">2014-10-13T07:32:00Z</dcterms:created>
  <dcterms:modified xsi:type="dcterms:W3CDTF">2016-05-31T04:11:00Z</dcterms:modified>
</cp:coreProperties>
</file>