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АДМИНИСТРАЦИЯ ГОРОДА КОГАЛЫМА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мая 2010 г. N 1042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ОЦЕНКИ БЮДЖЕТНОЙ, СОЦИАЛЬНОЙ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ЭКОНОМИЧЕСКОЙ ЭФФЕКТИВНОСТИ </w:t>
      </w: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(ПЛАНИРУЕМЫХ К ПРЕДОСТАВЛЕНИЮ) НАЛОГОВЫХ ЛЬГОТ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проведения анализа и оценки эффективности установленных льгот по налогам, введенным решениями Думы города Когалыма: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оценки бюджетной, социальной и экономической эффективности предоставляемых (планируемых к предоставлению) налоговых льгот согласно приложению.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Уполномочить Комитет финансов Администрации города Когалыма проводить оценку бюджетной, социальной и экономической эффективности предоставляемых (планируемых к предоставлению) налоговых льгот.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Комитету финансов Администрации города Когалыма (</w:t>
      </w:r>
      <w:proofErr w:type="spellStart"/>
      <w:r>
        <w:rPr>
          <w:rFonts w:ascii="Calibri" w:hAnsi="Calibri" w:cs="Calibri"/>
        </w:rPr>
        <w:t>М.Г.Рыбачок</w:t>
      </w:r>
      <w:proofErr w:type="spellEnd"/>
      <w:r>
        <w:rPr>
          <w:rFonts w:ascii="Calibri" w:hAnsi="Calibri" w:cs="Calibri"/>
        </w:rPr>
        <w:t xml:space="preserve">) направить в Департамент по вопросам юстиции Ханты-Мансийского автономного округа - Югры текст постановления с </w:t>
      </w:r>
      <w:hyperlink w:anchor="Par30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>, его реквизиты, сведения об источнике официального опубликования в порядке и сроки, предусмотренные распоряжением Главы города Когалыма от 30.12.2008 N 495-р "О мерах по формированию регистра муниципальных нормативных правовых актов Ханты-Мансийского автономного округа - Югры".</w:t>
      </w:r>
      <w:proofErr w:type="gramEnd"/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Опубликовать настоящее постановление и </w:t>
      </w:r>
      <w:hyperlink w:anchor="Par30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нему в газете "Когалымский вестник" и разместить на официальном сайте Администрации города Когалыма в сети Интернет (www.admkogalym.ru).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 момента его официального опубликования.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заместителя Главы города Когалыма </w:t>
      </w:r>
      <w:proofErr w:type="spellStart"/>
      <w:r>
        <w:rPr>
          <w:rFonts w:ascii="Calibri" w:hAnsi="Calibri" w:cs="Calibri"/>
        </w:rPr>
        <w:t>Т.И.Черных</w:t>
      </w:r>
      <w:proofErr w:type="spellEnd"/>
      <w:r>
        <w:rPr>
          <w:rFonts w:ascii="Calibri" w:hAnsi="Calibri" w:cs="Calibri"/>
        </w:rPr>
        <w:t>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Когалыма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С.Ф.КАКОТКИН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Когалыма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18.05.2010 N 1042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ОЦЕНКИ БЮДЖЕТНОЙ, СОЦИАЛЬНОЙ И ЭКОНОМИЧЕСКОЙ ЭФФЕКТИВНОСТИ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  <w:r>
        <w:rPr>
          <w:rFonts w:ascii="Calibri" w:hAnsi="Calibri" w:cs="Calibri"/>
          <w:b/>
          <w:bCs/>
        </w:rPr>
        <w:t xml:space="preserve"> (ПЛАНИРУЕМЫХ К ПРЕДОСТАВЛЕНИЮ)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НАЛОГОВЫХ ЛЬГОТ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оценки бюджетной, социальной и экономической эффективности предоставляемых (планируемых к предоставлению) налоговых льгот (далее -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Расчет эффективности предоставления налоговых льгот осуществляется в отношении земельного налога и налога на имущество физических лиц.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Органом, ответственным за проведение расчета эффективности предоставления налоговых льгот, является Комитет финансов Администрации города Когалыма.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Под оценкой эффективности налоговых льгот понимается контроль результативности налоговых льгот и их соответствия общественным интересам. Результативность налоговых льгот определяется бюджетной и социальной эффективностью.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Целями </w:t>
      </w:r>
      <w:proofErr w:type="gramStart"/>
      <w:r>
        <w:rPr>
          <w:rFonts w:ascii="Calibri" w:hAnsi="Calibri" w:cs="Calibri"/>
        </w:rPr>
        <w:t>осуществления оценки эффективности представления налоговых льгот</w:t>
      </w:r>
      <w:proofErr w:type="gramEnd"/>
      <w:r>
        <w:rPr>
          <w:rFonts w:ascii="Calibri" w:hAnsi="Calibri" w:cs="Calibri"/>
        </w:rPr>
        <w:t xml:space="preserve"> являются: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потерь бюджета города Когалыма, связанных с предоставлением налоговых льгот;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социальной политики в области налогообложения.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Результаты оценки бюджетной, социальной и экономической эффективности налоговых льгот используются в процессе </w:t>
      </w:r>
      <w:proofErr w:type="gramStart"/>
      <w:r>
        <w:rPr>
          <w:rFonts w:ascii="Calibri" w:hAnsi="Calibri" w:cs="Calibri"/>
        </w:rPr>
        <w:t>формирования параметров бюджета города Когалыма</w:t>
      </w:r>
      <w:proofErr w:type="gramEnd"/>
      <w:r>
        <w:rPr>
          <w:rFonts w:ascii="Calibri" w:hAnsi="Calibri" w:cs="Calibri"/>
        </w:rPr>
        <w:t xml:space="preserve"> на очередной финансовый год и плановый период.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Оценка бюджетной, социальной и экономической эффективности осуществляется в отношении налоговых льгот, установленных нормативно-правовыми актами органов местного самоуправления города Когалыма для налогоплательщиков.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Определение объема предоставляемых налоговых льгот по местным налогам, в разрезе категорий налогоплательщиков, осуществляется налоговым органом.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бюджетной эффективностью налоговых льгот понимается сохранение или превышение темпа роста налоговой базы, суммы исчисленного налога, подлежащего уплате в бюджет, над темпами роста объема налоговых льгот.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социальной эффективностью понимается сумма предоставленных налоговых льгот.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экономической эффективностью понимается темп роста объема налоговых льгот.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отношении предоставленных налоговых льгот проводится оценка бюджетной, социальной и экономической эффективности.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предоставляемых в текущем финансовом году и планируемых к предоставлению налоговых льгот в плановом периоде проводится оценка бюджетной и социальной эффективности.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Оценка бюджетной, социальной и экономической эффективности предоставленных налоговых льгот проводится в три этапа: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- обобщение информации о налоговых льготах, установленных нормативно-правовыми актами органов местного самоуправления, полученной в порядке, установленном действующим законодательством Российской Федерации;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- расчет коэффициентов эффективности налоговых льгот;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 - анализ эффективности налоговых льгот.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Оценка бюджетной эффективности предоставляемых в текущем году и планируемых к предоставлению налоговых льгот проводится в три этапа: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этап - оценка и прогнозирование на отчетный финансовый год, очередной финансовый год и плановый период показателей, необходимых для расчета коэффициентов эффективности налоговых льгот на основе информации о налоговых льготах, полученной органами местного самоуправления в порядке, установленном действующим законодательством Российской Федерации;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этап - расчет коэффициентов эффективности налоговых льгот;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третий этап - анализ эффективности налоговых льгот.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Социальная эффективность налоговых льгот в отношении физических лиц принимается в равной сумме согласно налоговой отчетности.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Расчет коэффициентов эффективности налоговых льгот проводится по следующим формулам: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Бюджетная эффективность налоговых льгот: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земельному налогу: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pStyle w:val="ConsPlusNonformat"/>
      </w:pPr>
      <w:r>
        <w:t xml:space="preserve">            </w:t>
      </w:r>
      <w:proofErr w:type="spellStart"/>
      <w:r>
        <w:t>Ноп</w:t>
      </w:r>
      <w:proofErr w:type="spellEnd"/>
    </w:p>
    <w:p w:rsidR="00DA3859" w:rsidRDefault="00DA3859">
      <w:pPr>
        <w:pStyle w:val="ConsPlusNonformat"/>
      </w:pPr>
      <w:r>
        <w:t xml:space="preserve">    Бэ </w:t>
      </w:r>
      <w:proofErr w:type="spellStart"/>
      <w:r>
        <w:t>зн</w:t>
      </w:r>
      <w:proofErr w:type="spellEnd"/>
      <w:r>
        <w:t xml:space="preserve"> = ---,</w:t>
      </w:r>
    </w:p>
    <w:p w:rsidR="00DA3859" w:rsidRDefault="00DA3859">
      <w:pPr>
        <w:pStyle w:val="ConsPlusNonformat"/>
      </w:pPr>
      <w:r>
        <w:t xml:space="preserve">            </w:t>
      </w:r>
      <w:proofErr w:type="spellStart"/>
      <w:r>
        <w:t>Нпп</w:t>
      </w:r>
      <w:proofErr w:type="spellEnd"/>
    </w:p>
    <w:p w:rsidR="00DA3859" w:rsidRDefault="00DA3859">
      <w:pPr>
        <w:pStyle w:val="ConsPlusNonformat"/>
      </w:pPr>
    </w:p>
    <w:p w:rsidR="00DA3859" w:rsidRDefault="00DA3859">
      <w:pPr>
        <w:pStyle w:val="ConsPlusNonformat"/>
      </w:pPr>
      <w:r>
        <w:t xml:space="preserve">    где:</w:t>
      </w:r>
    </w:p>
    <w:p w:rsidR="00DA3859" w:rsidRDefault="00DA3859">
      <w:pPr>
        <w:pStyle w:val="ConsPlusNonformat"/>
      </w:pPr>
      <w:r>
        <w:t xml:space="preserve">    Бэ </w:t>
      </w:r>
      <w:proofErr w:type="spellStart"/>
      <w:r>
        <w:t>зн</w:t>
      </w:r>
      <w:proofErr w:type="spellEnd"/>
      <w:r>
        <w:t xml:space="preserve"> - бюджетная эффективность по земельному налогу;</w:t>
      </w:r>
    </w:p>
    <w:p w:rsidR="00DA3859" w:rsidRDefault="00DA3859">
      <w:pPr>
        <w:pStyle w:val="ConsPlusNonformat"/>
      </w:pPr>
      <w:r>
        <w:t xml:space="preserve">    Н - начисленный налог;</w:t>
      </w:r>
    </w:p>
    <w:p w:rsidR="00DA3859" w:rsidRDefault="00DA3859">
      <w:pPr>
        <w:pStyle w:val="ConsPlusNonformat"/>
      </w:pPr>
      <w:r>
        <w:lastRenderedPageBreak/>
        <w:t xml:space="preserve">    </w:t>
      </w:r>
      <w:proofErr w:type="gramStart"/>
      <w:r>
        <w:t>оп</w:t>
      </w:r>
      <w:proofErr w:type="gramEnd"/>
      <w:r>
        <w:t xml:space="preserve"> - отчетный период;</w:t>
      </w:r>
    </w:p>
    <w:p w:rsidR="00DA3859" w:rsidRDefault="00DA3859">
      <w:pPr>
        <w:pStyle w:val="ConsPlusNonformat"/>
      </w:pPr>
      <w:r>
        <w:t xml:space="preserve">    </w:t>
      </w:r>
      <w:proofErr w:type="spellStart"/>
      <w:r>
        <w:t>пп</w:t>
      </w:r>
      <w:proofErr w:type="spellEnd"/>
      <w:r>
        <w:t xml:space="preserve"> - предыдущий отчетный период;</w:t>
      </w:r>
    </w:p>
    <w:p w:rsidR="00DA3859" w:rsidRDefault="00DA3859">
      <w:pPr>
        <w:pStyle w:val="ConsPlusNonformat"/>
      </w:pPr>
      <w:r>
        <w:t xml:space="preserve">    б) по налогу на имущество физических лиц:</w:t>
      </w:r>
    </w:p>
    <w:p w:rsidR="00DA3859" w:rsidRDefault="00DA3859">
      <w:pPr>
        <w:pStyle w:val="ConsPlusNonformat"/>
      </w:pPr>
    </w:p>
    <w:p w:rsidR="00DA3859" w:rsidRDefault="00DA3859">
      <w:pPr>
        <w:pStyle w:val="ConsPlusNonformat"/>
      </w:pPr>
      <w:r>
        <w:t xml:space="preserve">             </w:t>
      </w:r>
      <w:proofErr w:type="spellStart"/>
      <w:r>
        <w:t>Ноп</w:t>
      </w:r>
      <w:proofErr w:type="spellEnd"/>
    </w:p>
    <w:p w:rsidR="00DA3859" w:rsidRDefault="00DA3859">
      <w:pPr>
        <w:pStyle w:val="ConsPlusNonformat"/>
      </w:pPr>
      <w:r>
        <w:t xml:space="preserve">    Бэ </w:t>
      </w:r>
      <w:proofErr w:type="spellStart"/>
      <w:r>
        <w:t>ниф</w:t>
      </w:r>
      <w:proofErr w:type="spellEnd"/>
      <w:r>
        <w:t xml:space="preserve"> = ---,</w:t>
      </w:r>
    </w:p>
    <w:p w:rsidR="00DA3859" w:rsidRDefault="00DA3859">
      <w:pPr>
        <w:pStyle w:val="ConsPlusNonformat"/>
      </w:pPr>
      <w:r>
        <w:t xml:space="preserve">             </w:t>
      </w:r>
      <w:proofErr w:type="spellStart"/>
      <w:r>
        <w:t>Нпп</w:t>
      </w:r>
      <w:proofErr w:type="spellEnd"/>
    </w:p>
    <w:p w:rsidR="00DA3859" w:rsidRDefault="00DA3859">
      <w:pPr>
        <w:pStyle w:val="ConsPlusNonformat"/>
      </w:pPr>
    </w:p>
    <w:p w:rsidR="00DA3859" w:rsidRDefault="00DA3859">
      <w:pPr>
        <w:pStyle w:val="ConsPlusNonformat"/>
      </w:pPr>
      <w:r>
        <w:t xml:space="preserve">    где:</w:t>
      </w:r>
    </w:p>
    <w:p w:rsidR="00DA3859" w:rsidRDefault="00DA3859">
      <w:pPr>
        <w:pStyle w:val="ConsPlusNonformat"/>
      </w:pPr>
      <w:r>
        <w:t xml:space="preserve">    Бэ </w:t>
      </w:r>
      <w:proofErr w:type="spellStart"/>
      <w:r>
        <w:t>ниф</w:t>
      </w:r>
      <w:proofErr w:type="spellEnd"/>
      <w:r>
        <w:t xml:space="preserve"> - бюджетная эффективность по налогу на имущество физических лиц;</w:t>
      </w:r>
    </w:p>
    <w:p w:rsidR="00DA3859" w:rsidRDefault="00DA3859">
      <w:pPr>
        <w:pStyle w:val="ConsPlusNonformat"/>
      </w:pPr>
      <w:r>
        <w:t xml:space="preserve">    Н - начисленный налог;</w:t>
      </w:r>
    </w:p>
    <w:p w:rsidR="00DA3859" w:rsidRDefault="00DA3859">
      <w:pPr>
        <w:pStyle w:val="ConsPlusNonformat"/>
      </w:pPr>
      <w:r>
        <w:t xml:space="preserve">    </w:t>
      </w:r>
      <w:proofErr w:type="gramStart"/>
      <w:r>
        <w:t>оп</w:t>
      </w:r>
      <w:proofErr w:type="gramEnd"/>
      <w:r>
        <w:t xml:space="preserve"> - отчетный период;</w:t>
      </w:r>
    </w:p>
    <w:p w:rsidR="00DA3859" w:rsidRDefault="00DA3859">
      <w:pPr>
        <w:pStyle w:val="ConsPlusNonformat"/>
      </w:pPr>
      <w:r>
        <w:t xml:space="preserve">    </w:t>
      </w:r>
      <w:proofErr w:type="spellStart"/>
      <w:r>
        <w:t>пп</w:t>
      </w:r>
      <w:proofErr w:type="spellEnd"/>
      <w:r>
        <w:t xml:space="preserve"> - предыдущий отчетный период.</w:t>
      </w:r>
    </w:p>
    <w:p w:rsidR="00DA3859" w:rsidRDefault="00DA3859">
      <w:pPr>
        <w:pStyle w:val="ConsPlusNonformat"/>
      </w:pPr>
      <w:r>
        <w:t xml:space="preserve">    13.2. Экономическая эффективность налоговых льгот:</w:t>
      </w:r>
    </w:p>
    <w:p w:rsidR="00DA3859" w:rsidRDefault="00DA3859">
      <w:pPr>
        <w:pStyle w:val="ConsPlusNonformat"/>
      </w:pPr>
    </w:p>
    <w:p w:rsidR="00DA3859" w:rsidRDefault="00DA3859">
      <w:pPr>
        <w:pStyle w:val="ConsPlusNonformat"/>
      </w:pPr>
      <w:r>
        <w:t xml:space="preserve">          </w:t>
      </w:r>
      <w:proofErr w:type="spellStart"/>
      <w:proofErr w:type="gramStart"/>
      <w:r>
        <w:t>V</w:t>
      </w:r>
      <w:proofErr w:type="gramEnd"/>
      <w:r>
        <w:t>оп</w:t>
      </w:r>
      <w:proofErr w:type="spellEnd"/>
    </w:p>
    <w:p w:rsidR="00DA3859" w:rsidRDefault="00DA3859">
      <w:pPr>
        <w:pStyle w:val="ConsPlusNonformat"/>
      </w:pPr>
      <w:r>
        <w:t xml:space="preserve">    Э </w:t>
      </w:r>
      <w:proofErr w:type="spellStart"/>
      <w:proofErr w:type="gramStart"/>
      <w:r>
        <w:t>Э</w:t>
      </w:r>
      <w:proofErr w:type="spellEnd"/>
      <w:proofErr w:type="gramEnd"/>
      <w:r>
        <w:t xml:space="preserve"> = ---,</w:t>
      </w:r>
    </w:p>
    <w:p w:rsidR="00DA3859" w:rsidRDefault="00DA3859">
      <w:pPr>
        <w:pStyle w:val="ConsPlusNonformat"/>
      </w:pPr>
      <w:r>
        <w:t xml:space="preserve">          </w:t>
      </w:r>
      <w:proofErr w:type="spellStart"/>
      <w:proofErr w:type="gramStart"/>
      <w:r>
        <w:t>V</w:t>
      </w:r>
      <w:proofErr w:type="gramEnd"/>
      <w:r>
        <w:t>пп</w:t>
      </w:r>
      <w:proofErr w:type="spellEnd"/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 </w:t>
      </w:r>
      <w:proofErr w:type="spellStart"/>
      <w:proofErr w:type="gramStart"/>
      <w:r>
        <w:rPr>
          <w:rFonts w:ascii="Calibri" w:hAnsi="Calibri" w:cs="Calibri"/>
        </w:rPr>
        <w:t>Э</w:t>
      </w:r>
      <w:proofErr w:type="spellEnd"/>
      <w:proofErr w:type="gramEnd"/>
      <w:r>
        <w:rPr>
          <w:rFonts w:ascii="Calibri" w:hAnsi="Calibri" w:cs="Calibri"/>
        </w:rPr>
        <w:t xml:space="preserve"> - экономическая эффективность;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 - сумма предоставленных налоговых льгот;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</w:t>
      </w:r>
      <w:proofErr w:type="gramEnd"/>
      <w:r>
        <w:rPr>
          <w:rFonts w:ascii="Calibri" w:hAnsi="Calibri" w:cs="Calibri"/>
        </w:rPr>
        <w:t xml:space="preserve"> - отчетный период;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 - предыдущий отчетный период.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Предельные значения коэффициентов эффективности налоговых льгот устанавливаются в следующих размерах: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бюджетная эффективность по земельному налогу &gt; 1,0;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бюджетная эффективность по налогу на имущество с физических лиц больше уровня инфляции.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инфляции при расчете коэффициента по предоставляемым налоговым льготам определяется по данным статистической отчетности городского отдела государственной статистики за декабрь отчетного года по отношению к декабрю предыдущего отчетного года.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инфляции при расчете коэффициента по планируемым к предоставлению налоговым льготам определяется по данным управления экономики Администрации города Когалыма исходя из прогноза социально-экономического развития города Когалыма на очередной финансовый год и плановый период;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социальная эффективность &gt; 1,0;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экономическая эффективность &gt; 1,0.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коэффициент эффективности ниже предельного значения, выявляются причины снижения коэффициента эффективности налоговых льгот.</w:t>
      </w: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3859" w:rsidRDefault="00DA38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016CE" w:rsidRDefault="007016CE"/>
    <w:sectPr w:rsidR="007016CE" w:rsidSect="00F6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59"/>
    <w:rsid w:val="0000159D"/>
    <w:rsid w:val="00003ACB"/>
    <w:rsid w:val="00007246"/>
    <w:rsid w:val="000105B9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59F3"/>
    <w:rsid w:val="000E19EE"/>
    <w:rsid w:val="000E6F65"/>
    <w:rsid w:val="000F1197"/>
    <w:rsid w:val="000F1369"/>
    <w:rsid w:val="000F246F"/>
    <w:rsid w:val="000F3919"/>
    <w:rsid w:val="000F43A9"/>
    <w:rsid w:val="001103CD"/>
    <w:rsid w:val="00112677"/>
    <w:rsid w:val="001250A3"/>
    <w:rsid w:val="00125C72"/>
    <w:rsid w:val="00131E87"/>
    <w:rsid w:val="001356E2"/>
    <w:rsid w:val="001366F9"/>
    <w:rsid w:val="00144B9B"/>
    <w:rsid w:val="0015133D"/>
    <w:rsid w:val="00155BA1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4D2"/>
    <w:rsid w:val="0054533C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7BDA"/>
    <w:rsid w:val="006B7C46"/>
    <w:rsid w:val="006C4F61"/>
    <w:rsid w:val="006D0028"/>
    <w:rsid w:val="006D110D"/>
    <w:rsid w:val="006D2D24"/>
    <w:rsid w:val="006D372E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3859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3714"/>
    <w:rsid w:val="00FB105E"/>
    <w:rsid w:val="00FB13BC"/>
    <w:rsid w:val="00FB1F42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3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Скорикова Людмила Владимировна</cp:lastModifiedBy>
  <cp:revision>1</cp:revision>
  <dcterms:created xsi:type="dcterms:W3CDTF">2015-03-15T08:14:00Z</dcterms:created>
  <dcterms:modified xsi:type="dcterms:W3CDTF">2015-03-15T08:14:00Z</dcterms:modified>
</cp:coreProperties>
</file>