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FF" w:rsidRDefault="00F02BFF" w:rsidP="00F02BFF">
      <w:pPr>
        <w:ind w:right="2"/>
        <w:jc w:val="center"/>
        <w:rPr>
          <w:b/>
          <w:color w:val="3366FF"/>
          <w:sz w:val="32"/>
          <w:szCs w:val="32"/>
        </w:rPr>
      </w:pPr>
      <w:r>
        <w:rPr>
          <w:noProof/>
        </w:rPr>
        <w:drawing>
          <wp:anchor distT="36830" distB="36830" distL="6400800" distR="6400800" simplePos="0" relativeHeight="251659264" behindDoc="0" locked="0" layoutInCell="1" allowOverlap="1" wp14:anchorId="4F9EC637" wp14:editId="1926FC3B">
            <wp:simplePos x="0" y="0"/>
            <wp:positionH relativeFrom="margin">
              <wp:posOffset>2438400</wp:posOffset>
            </wp:positionH>
            <wp:positionV relativeFrom="paragraph">
              <wp:posOffset>0</wp:posOffset>
            </wp:positionV>
            <wp:extent cx="500380" cy="61785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r>
        <w:rPr>
          <w:b/>
          <w:color w:val="3366FF"/>
          <w:sz w:val="32"/>
          <w:szCs w:val="32"/>
        </w:rPr>
        <w:t>я</w:t>
      </w:r>
    </w:p>
    <w:p w:rsidR="00F02BFF" w:rsidRDefault="00F02BFF" w:rsidP="00F02BFF">
      <w:pPr>
        <w:ind w:right="2"/>
        <w:jc w:val="center"/>
        <w:rPr>
          <w:b/>
          <w:color w:val="3366FF"/>
          <w:sz w:val="32"/>
          <w:szCs w:val="32"/>
        </w:rPr>
      </w:pPr>
    </w:p>
    <w:p w:rsidR="00F02BFF" w:rsidRPr="00C425F8" w:rsidRDefault="00F02BFF" w:rsidP="00F02BFF">
      <w:pPr>
        <w:ind w:right="2"/>
        <w:jc w:val="center"/>
        <w:rPr>
          <w:b/>
          <w:color w:val="3366FF"/>
          <w:sz w:val="6"/>
          <w:szCs w:val="32"/>
        </w:rPr>
      </w:pPr>
    </w:p>
    <w:p w:rsidR="00F02BFF" w:rsidRPr="00ED3349" w:rsidRDefault="00F02BFF" w:rsidP="00F02BFF">
      <w:pPr>
        <w:ind w:right="2"/>
        <w:jc w:val="center"/>
        <w:rPr>
          <w:b/>
          <w:color w:val="3366FF"/>
          <w:sz w:val="12"/>
          <w:szCs w:val="32"/>
        </w:rPr>
      </w:pPr>
    </w:p>
    <w:p w:rsidR="00F02BFF" w:rsidRPr="00485E30" w:rsidRDefault="00F02BFF" w:rsidP="00F02BFF">
      <w:pPr>
        <w:ind w:right="2"/>
        <w:jc w:val="center"/>
        <w:rPr>
          <w:b/>
          <w:color w:val="000000"/>
          <w:sz w:val="32"/>
          <w:szCs w:val="32"/>
        </w:rPr>
      </w:pPr>
      <w:r w:rsidRPr="00485E30">
        <w:rPr>
          <w:b/>
          <w:color w:val="000000"/>
          <w:sz w:val="32"/>
          <w:szCs w:val="32"/>
        </w:rPr>
        <w:t>ПОСТАНОВЛЕНИЕ</w:t>
      </w:r>
    </w:p>
    <w:p w:rsidR="00F02BFF" w:rsidRPr="00485E30" w:rsidRDefault="00F02BFF" w:rsidP="00F02BFF">
      <w:pPr>
        <w:ind w:right="2"/>
        <w:jc w:val="center"/>
        <w:rPr>
          <w:b/>
          <w:color w:val="000000"/>
          <w:sz w:val="32"/>
          <w:szCs w:val="32"/>
        </w:rPr>
      </w:pPr>
      <w:r w:rsidRPr="00485E30">
        <w:rPr>
          <w:b/>
          <w:color w:val="000000"/>
          <w:sz w:val="32"/>
          <w:szCs w:val="32"/>
        </w:rPr>
        <w:t>АДМИНИСТРАЦИИ ГОРОДА КОГАЛЫМА</w:t>
      </w:r>
    </w:p>
    <w:p w:rsidR="00F02BFF" w:rsidRPr="00485E30" w:rsidRDefault="00F02BFF" w:rsidP="00F02BFF">
      <w:pPr>
        <w:ind w:right="2"/>
        <w:jc w:val="center"/>
        <w:rPr>
          <w:b/>
          <w:color w:val="000000"/>
          <w:sz w:val="28"/>
          <w:szCs w:val="28"/>
        </w:rPr>
      </w:pPr>
      <w:r w:rsidRPr="00485E30">
        <w:rPr>
          <w:b/>
          <w:color w:val="000000"/>
          <w:sz w:val="28"/>
          <w:szCs w:val="28"/>
        </w:rPr>
        <w:t>Ханты-Мансийского автономного округа - Югры</w:t>
      </w:r>
    </w:p>
    <w:p w:rsidR="00F02BFF" w:rsidRPr="00485E30" w:rsidRDefault="00F02BFF" w:rsidP="00F02BFF">
      <w:pPr>
        <w:ind w:right="2"/>
        <w:jc w:val="center"/>
        <w:rPr>
          <w:color w:val="000000"/>
          <w:sz w:val="2"/>
        </w:rPr>
      </w:pPr>
    </w:p>
    <w:p w:rsidR="00F02BFF" w:rsidRPr="00485E30" w:rsidRDefault="00F02BFF" w:rsidP="00F02BFF">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F02BFF" w:rsidRPr="00485E30" w:rsidTr="005F29B1">
        <w:trPr>
          <w:trHeight w:val="155"/>
        </w:trPr>
        <w:tc>
          <w:tcPr>
            <w:tcW w:w="565" w:type="dxa"/>
            <w:vAlign w:val="center"/>
          </w:tcPr>
          <w:p w:rsidR="00F02BFF" w:rsidRPr="00485E30" w:rsidRDefault="00F02BFF" w:rsidP="005F29B1">
            <w:pPr>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F02BFF" w:rsidRPr="00485E30" w:rsidRDefault="00F02BFF" w:rsidP="005F29B1">
            <w:pPr>
              <w:ind w:left="-228" w:firstLine="120"/>
              <w:jc w:val="center"/>
              <w:rPr>
                <w:rFonts w:ascii="Arial" w:hAnsi="Arial" w:cs="Arial"/>
                <w:color w:val="000000"/>
                <w:sz w:val="26"/>
                <w:lang w:val="en-US"/>
              </w:rPr>
            </w:pPr>
            <w:r>
              <w:rPr>
                <w:rFonts w:ascii="Arial" w:hAnsi="Arial" w:cs="Arial"/>
                <w:color w:val="000000"/>
                <w:sz w:val="26"/>
              </w:rPr>
              <w:t>«</w:t>
            </w:r>
            <w:r>
              <w:rPr>
                <w:rFonts w:ascii="Arial" w:hAnsi="Arial" w:cs="Arial"/>
                <w:color w:val="000000"/>
                <w:sz w:val="26"/>
              </w:rPr>
              <w:t>01</w:t>
            </w:r>
            <w:r w:rsidRPr="00485E30">
              <w:rPr>
                <w:rFonts w:ascii="Arial" w:hAnsi="Arial" w:cs="Arial"/>
                <w:color w:val="000000"/>
                <w:sz w:val="26"/>
              </w:rPr>
              <w:t>»</w:t>
            </w:r>
          </w:p>
        </w:tc>
        <w:tc>
          <w:tcPr>
            <w:tcW w:w="239" w:type="dxa"/>
            <w:vAlign w:val="center"/>
          </w:tcPr>
          <w:p w:rsidR="00F02BFF" w:rsidRPr="00485E30" w:rsidRDefault="00F02BFF" w:rsidP="005F29B1">
            <w:pPr>
              <w:ind w:left="-228" w:hanging="60"/>
              <w:jc w:val="center"/>
              <w:rPr>
                <w:rFonts w:ascii="Arial" w:hAnsi="Arial" w:cs="Arial"/>
                <w:color w:val="000000"/>
                <w:sz w:val="22"/>
                <w:lang w:val="en-US"/>
              </w:rPr>
            </w:pPr>
          </w:p>
        </w:tc>
        <w:tc>
          <w:tcPr>
            <w:tcW w:w="1752" w:type="dxa"/>
            <w:tcBorders>
              <w:bottom w:val="single" w:sz="4" w:space="0" w:color="auto"/>
            </w:tcBorders>
          </w:tcPr>
          <w:p w:rsidR="00F02BFF" w:rsidRPr="00612AA4" w:rsidRDefault="00F02BFF" w:rsidP="005F29B1">
            <w:pPr>
              <w:ind w:left="-108"/>
              <w:jc w:val="center"/>
              <w:rPr>
                <w:rFonts w:ascii="Arial" w:hAnsi="Arial" w:cs="Arial"/>
                <w:color w:val="000000"/>
                <w:sz w:val="26"/>
              </w:rPr>
            </w:pPr>
            <w:r>
              <w:rPr>
                <w:rFonts w:ascii="Arial" w:hAnsi="Arial" w:cs="Arial"/>
                <w:color w:val="000000"/>
                <w:sz w:val="26"/>
              </w:rPr>
              <w:t>ноября</w:t>
            </w:r>
          </w:p>
        </w:tc>
        <w:tc>
          <w:tcPr>
            <w:tcW w:w="239" w:type="dxa"/>
          </w:tcPr>
          <w:p w:rsidR="00F02BFF" w:rsidRPr="00485E30" w:rsidRDefault="00F02BFF" w:rsidP="005F29B1">
            <w:pPr>
              <w:rPr>
                <w:rFonts w:ascii="Arial" w:hAnsi="Arial" w:cs="Arial"/>
                <w:color w:val="000000"/>
                <w:sz w:val="26"/>
              </w:rPr>
            </w:pPr>
          </w:p>
        </w:tc>
        <w:tc>
          <w:tcPr>
            <w:tcW w:w="805" w:type="dxa"/>
            <w:tcBorders>
              <w:bottom w:val="single" w:sz="4" w:space="0" w:color="auto"/>
            </w:tcBorders>
          </w:tcPr>
          <w:p w:rsidR="00F02BFF" w:rsidRPr="00485E30" w:rsidRDefault="00F02BFF" w:rsidP="005F29B1">
            <w:pPr>
              <w:rPr>
                <w:rFonts w:ascii="Arial" w:hAnsi="Arial" w:cs="Arial"/>
                <w:color w:val="000000"/>
                <w:sz w:val="26"/>
              </w:rPr>
            </w:pPr>
            <w:r>
              <w:rPr>
                <w:rFonts w:ascii="Arial" w:hAnsi="Arial" w:cs="Arial"/>
                <w:color w:val="000000"/>
                <w:sz w:val="26"/>
              </w:rPr>
              <w:t>2018</w:t>
            </w:r>
          </w:p>
        </w:tc>
        <w:tc>
          <w:tcPr>
            <w:tcW w:w="2258" w:type="dxa"/>
          </w:tcPr>
          <w:p w:rsidR="00F02BFF" w:rsidRPr="00485E30" w:rsidRDefault="00F02BFF" w:rsidP="005F29B1">
            <w:pPr>
              <w:rPr>
                <w:rFonts w:ascii="Arial" w:hAnsi="Arial" w:cs="Arial"/>
                <w:color w:val="000000"/>
                <w:sz w:val="26"/>
              </w:rPr>
            </w:pPr>
            <w:r w:rsidRPr="00485E30">
              <w:rPr>
                <w:rFonts w:ascii="Arial" w:hAnsi="Arial" w:cs="Arial"/>
                <w:color w:val="000000"/>
                <w:sz w:val="26"/>
              </w:rPr>
              <w:t>г.</w:t>
            </w:r>
          </w:p>
        </w:tc>
        <w:tc>
          <w:tcPr>
            <w:tcW w:w="1349" w:type="dxa"/>
          </w:tcPr>
          <w:p w:rsidR="00F02BFF" w:rsidRPr="00485E30" w:rsidRDefault="00F02BFF" w:rsidP="005F29B1">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F02BFF" w:rsidRPr="00485E30" w:rsidRDefault="00F02BFF" w:rsidP="005F29B1">
            <w:pPr>
              <w:tabs>
                <w:tab w:val="left" w:pos="597"/>
              </w:tabs>
              <w:ind w:left="-108" w:right="-108"/>
              <w:jc w:val="center"/>
              <w:rPr>
                <w:rFonts w:ascii="Arial" w:hAnsi="Arial" w:cs="Arial"/>
                <w:color w:val="000000"/>
                <w:sz w:val="26"/>
              </w:rPr>
            </w:pPr>
            <w:r>
              <w:rPr>
                <w:rFonts w:ascii="Arial" w:hAnsi="Arial" w:cs="Arial"/>
                <w:color w:val="000000"/>
                <w:sz w:val="26"/>
              </w:rPr>
              <w:t>2451</w:t>
            </w:r>
          </w:p>
        </w:tc>
      </w:tr>
    </w:tbl>
    <w:p w:rsidR="00AC40FA" w:rsidRDefault="00AC40FA" w:rsidP="00AC40FA">
      <w:pPr>
        <w:jc w:val="both"/>
        <w:rPr>
          <w:sz w:val="26"/>
          <w:szCs w:val="26"/>
        </w:rPr>
      </w:pPr>
    </w:p>
    <w:p w:rsidR="00AC40FA" w:rsidRDefault="00AC40FA" w:rsidP="00AC40FA">
      <w:pPr>
        <w:jc w:val="both"/>
        <w:rPr>
          <w:sz w:val="26"/>
          <w:szCs w:val="26"/>
        </w:rPr>
      </w:pPr>
    </w:p>
    <w:p w:rsidR="00AC40FA" w:rsidRDefault="00AC40FA" w:rsidP="00AC40FA">
      <w:pPr>
        <w:jc w:val="both"/>
        <w:rPr>
          <w:sz w:val="26"/>
          <w:szCs w:val="26"/>
        </w:rPr>
      </w:pPr>
    </w:p>
    <w:p w:rsidR="00AC40FA" w:rsidRDefault="00AC40FA" w:rsidP="00AC40FA">
      <w:pPr>
        <w:jc w:val="both"/>
        <w:rPr>
          <w:sz w:val="26"/>
          <w:szCs w:val="26"/>
        </w:rPr>
      </w:pPr>
    </w:p>
    <w:p w:rsidR="00AC40FA" w:rsidRPr="00D834C7" w:rsidRDefault="00AC40FA" w:rsidP="00AC40FA">
      <w:pPr>
        <w:jc w:val="both"/>
        <w:rPr>
          <w:sz w:val="26"/>
          <w:szCs w:val="26"/>
        </w:rPr>
      </w:pPr>
      <w:r w:rsidRPr="00D834C7">
        <w:rPr>
          <w:sz w:val="26"/>
          <w:szCs w:val="26"/>
        </w:rPr>
        <w:t xml:space="preserve">О внесении изменений </w:t>
      </w:r>
    </w:p>
    <w:p w:rsidR="00AC40FA" w:rsidRPr="00D834C7" w:rsidRDefault="00AC40FA" w:rsidP="00AC40FA">
      <w:pPr>
        <w:jc w:val="both"/>
        <w:rPr>
          <w:sz w:val="26"/>
          <w:szCs w:val="26"/>
        </w:rPr>
      </w:pPr>
      <w:r w:rsidRPr="00D834C7">
        <w:rPr>
          <w:sz w:val="26"/>
          <w:szCs w:val="26"/>
        </w:rPr>
        <w:t>в постановление Администрации</w:t>
      </w:r>
    </w:p>
    <w:p w:rsidR="00AC40FA" w:rsidRPr="00D834C7" w:rsidRDefault="00AC40FA" w:rsidP="00AC40FA">
      <w:pPr>
        <w:jc w:val="both"/>
        <w:rPr>
          <w:sz w:val="26"/>
          <w:szCs w:val="26"/>
        </w:rPr>
      </w:pPr>
      <w:r w:rsidRPr="00D834C7">
        <w:rPr>
          <w:sz w:val="26"/>
          <w:szCs w:val="26"/>
        </w:rPr>
        <w:t xml:space="preserve">города Когалыма </w:t>
      </w:r>
    </w:p>
    <w:p w:rsidR="00AC40FA" w:rsidRPr="00D834C7" w:rsidRDefault="00AC40FA" w:rsidP="00AC40FA">
      <w:pPr>
        <w:jc w:val="both"/>
        <w:rPr>
          <w:sz w:val="26"/>
          <w:szCs w:val="26"/>
        </w:rPr>
      </w:pPr>
      <w:r w:rsidRPr="00D834C7">
        <w:rPr>
          <w:sz w:val="26"/>
          <w:szCs w:val="26"/>
        </w:rPr>
        <w:t>от 11.10.2013 №2904</w:t>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p>
    <w:p w:rsidR="00AC40FA" w:rsidRPr="00D834C7" w:rsidRDefault="00AC40FA" w:rsidP="00AC40FA">
      <w:pPr>
        <w:shd w:val="clear" w:color="auto" w:fill="FFFFFF"/>
        <w:ind w:firstLine="709"/>
        <w:jc w:val="both"/>
        <w:rPr>
          <w:sz w:val="26"/>
          <w:szCs w:val="26"/>
        </w:rPr>
      </w:pPr>
      <w:r w:rsidRPr="00D834C7">
        <w:rPr>
          <w:sz w:val="26"/>
          <w:szCs w:val="2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Когалыма, решением Думы города Когалыма Ханты - Мансийского автономного округа - Югры от 20.06.2018 №198-ГД «О внесении изменений в решение Думы города Когалыма от 13.12.2017 №150-ГД», постановлением Администрации города Когалыма от 26.08.2013 №2514 «О муниципальных и ведомственных целевых программах»:</w:t>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r w:rsidRPr="00D834C7">
        <w:rPr>
          <w:sz w:val="26"/>
          <w:szCs w:val="26"/>
        </w:rPr>
        <w:t>1. В приложение к постановлению Администрации города Когалыма от 11.10.2013 №2904 «Об утверждении муниципальной программы «Социальная поддержка жителей города Когалыма» (далее – Программа) внести следующие изменения:</w:t>
      </w:r>
    </w:p>
    <w:p w:rsidR="00AC40FA" w:rsidRPr="00D834C7" w:rsidRDefault="00AC40FA" w:rsidP="00AC40FA">
      <w:pPr>
        <w:ind w:firstLine="709"/>
        <w:jc w:val="both"/>
        <w:rPr>
          <w:sz w:val="26"/>
          <w:szCs w:val="26"/>
        </w:rPr>
      </w:pPr>
      <w:r w:rsidRPr="00D834C7">
        <w:rPr>
          <w:sz w:val="26"/>
          <w:szCs w:val="26"/>
        </w:rPr>
        <w:t>1.1. Строку «Финансовое обеспечение программы» паспорта Программы изложить в следующей редакции:</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«Общий объём финансирования Программы составляет</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227 201,70 тыс. руб., из них:</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Средства бюджета Ханты-Мансийского автономного округа – Югры –198 431,70 тыс. руб., в том числе:</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2018 год –71 481,30 тыс. руб.;</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2019 год- 66 962,40 тыс. руб.;</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2020 год- 59 988,00 тыс. руб.</w:t>
      </w:r>
    </w:p>
    <w:p w:rsidR="00AC40FA" w:rsidRPr="00D834C7" w:rsidRDefault="00AC40FA" w:rsidP="00AC40FA">
      <w:pPr>
        <w:ind w:firstLine="709"/>
        <w:jc w:val="both"/>
        <w:rPr>
          <w:color w:val="000000"/>
          <w:sz w:val="26"/>
          <w:szCs w:val="26"/>
          <w:lang w:eastAsia="en-US"/>
        </w:rPr>
      </w:pPr>
      <w:proofErr w:type="spellStart"/>
      <w:r w:rsidRPr="00D834C7">
        <w:rPr>
          <w:color w:val="000000"/>
          <w:sz w:val="26"/>
          <w:szCs w:val="26"/>
          <w:lang w:eastAsia="en-US"/>
        </w:rPr>
        <w:t>редства</w:t>
      </w:r>
      <w:proofErr w:type="spellEnd"/>
      <w:r w:rsidRPr="00D834C7">
        <w:rPr>
          <w:color w:val="000000"/>
          <w:sz w:val="26"/>
          <w:szCs w:val="26"/>
          <w:lang w:eastAsia="en-US"/>
        </w:rPr>
        <w:t xml:space="preserve"> бюджета города Когалыма – 28 770,0 тыс. руб., в том числе:</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2018 год –8 790,0 тыс. руб.;</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2019 год- 9 990 тыс. руб.;</w:t>
      </w:r>
    </w:p>
    <w:p w:rsidR="00AC40FA" w:rsidRPr="00D834C7" w:rsidRDefault="00AC40FA" w:rsidP="00AC40FA">
      <w:pPr>
        <w:ind w:firstLine="709"/>
        <w:jc w:val="both"/>
        <w:rPr>
          <w:color w:val="000000"/>
          <w:sz w:val="26"/>
          <w:szCs w:val="26"/>
          <w:lang w:eastAsia="en-US"/>
        </w:rPr>
      </w:pPr>
      <w:r w:rsidRPr="00D834C7">
        <w:rPr>
          <w:color w:val="000000"/>
          <w:sz w:val="26"/>
          <w:szCs w:val="26"/>
          <w:lang w:eastAsia="en-US"/>
        </w:rPr>
        <w:t>2020 год- 9 990 тыс. руб.».</w:t>
      </w:r>
    </w:p>
    <w:p w:rsidR="00AC40FA" w:rsidRPr="00D834C7" w:rsidRDefault="00AC40FA" w:rsidP="00AC40FA">
      <w:pPr>
        <w:ind w:firstLine="709"/>
        <w:jc w:val="both"/>
        <w:rPr>
          <w:sz w:val="26"/>
          <w:szCs w:val="26"/>
        </w:rPr>
      </w:pPr>
      <w:r w:rsidRPr="00D834C7">
        <w:rPr>
          <w:sz w:val="26"/>
          <w:szCs w:val="26"/>
        </w:rPr>
        <w:t>1.2 Приложение 2 к программе изложить в редакции согласно приложению 2 к настоящему постановлению.</w:t>
      </w:r>
    </w:p>
    <w:p w:rsidR="00AC40FA" w:rsidRPr="00D834C7" w:rsidRDefault="00AC40FA" w:rsidP="00AC40FA">
      <w:pPr>
        <w:ind w:firstLine="709"/>
        <w:jc w:val="both"/>
        <w:rPr>
          <w:sz w:val="26"/>
          <w:szCs w:val="26"/>
        </w:rPr>
      </w:pPr>
    </w:p>
    <w:p w:rsidR="00F02BFF" w:rsidRDefault="00AC40FA" w:rsidP="00AC40FA">
      <w:pPr>
        <w:ind w:firstLine="709"/>
        <w:jc w:val="both"/>
        <w:rPr>
          <w:sz w:val="26"/>
          <w:szCs w:val="26"/>
        </w:rPr>
        <w:sectPr w:rsidR="00F02BFF" w:rsidSect="00F02BFF">
          <w:footerReference w:type="default" r:id="rId8"/>
          <w:pgSz w:w="11906" w:h="16838" w:code="9"/>
          <w:pgMar w:top="284" w:right="567" w:bottom="1134" w:left="2552" w:header="709" w:footer="709" w:gutter="0"/>
          <w:cols w:space="720"/>
          <w:titlePg/>
        </w:sectPr>
      </w:pPr>
      <w:r w:rsidRPr="00D834C7">
        <w:rPr>
          <w:sz w:val="26"/>
          <w:szCs w:val="26"/>
        </w:rPr>
        <w:t>2. Отделу по связям с общественностью и социальным вопросам Администрации города Когалыма (</w:t>
      </w:r>
      <w:proofErr w:type="spellStart"/>
      <w:r w:rsidRPr="00D834C7">
        <w:rPr>
          <w:sz w:val="26"/>
          <w:szCs w:val="26"/>
        </w:rPr>
        <w:t>А.А.Анищенко</w:t>
      </w:r>
      <w:proofErr w:type="spellEnd"/>
      <w:r w:rsidRPr="00D834C7">
        <w:rPr>
          <w:sz w:val="26"/>
          <w:szCs w:val="26"/>
        </w:rPr>
        <w:t xml:space="preserve">) направить в юридическое управление Администрации города Когалыма текст постановления и </w:t>
      </w:r>
    </w:p>
    <w:p w:rsidR="00AC40FA" w:rsidRPr="00D834C7" w:rsidRDefault="00AC40FA" w:rsidP="00F02BFF">
      <w:pPr>
        <w:jc w:val="both"/>
        <w:rPr>
          <w:sz w:val="26"/>
          <w:szCs w:val="26"/>
        </w:rPr>
      </w:pPr>
      <w:r w:rsidRPr="00D834C7">
        <w:rPr>
          <w:sz w:val="26"/>
          <w:szCs w:val="26"/>
        </w:rPr>
        <w:lastRenderedPageBreak/>
        <w:t>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r w:rsidRPr="00D834C7">
        <w:rPr>
          <w:sz w:val="26"/>
          <w:szCs w:val="26"/>
        </w:rPr>
        <w:t>3. Настоящее постановление распространяется на правоотношение возникшее 27.06.2018 г.</w:t>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r w:rsidRPr="00D834C7">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w:t>
      </w:r>
      <w:r w:rsidR="00633EBD" w:rsidRPr="00633EBD">
        <w:rPr>
          <w:sz w:val="26"/>
          <w:szCs w:val="26"/>
        </w:rPr>
        <w:t xml:space="preserve"> </w:t>
      </w:r>
      <w:r w:rsidR="00633EBD">
        <w:rPr>
          <w:sz w:val="26"/>
          <w:szCs w:val="26"/>
        </w:rPr>
        <w:t>информационно - коммуникационной</w:t>
      </w:r>
      <w:r w:rsidRPr="00D834C7">
        <w:rPr>
          <w:sz w:val="26"/>
          <w:szCs w:val="26"/>
        </w:rPr>
        <w:t xml:space="preserve"> сети «Интернет» (www.admkogalym.ru).</w:t>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r w:rsidRPr="00D834C7">
        <w:rPr>
          <w:sz w:val="26"/>
          <w:szCs w:val="26"/>
        </w:rPr>
        <w:t xml:space="preserve">5. Контроль за выполнением постановления возложить на заместителя главы города Когалыма </w:t>
      </w:r>
      <w:proofErr w:type="spellStart"/>
      <w:r w:rsidRPr="00D834C7">
        <w:rPr>
          <w:sz w:val="26"/>
          <w:szCs w:val="26"/>
        </w:rPr>
        <w:t>О.В.Мартынову</w:t>
      </w:r>
      <w:proofErr w:type="spellEnd"/>
      <w:r w:rsidRPr="00D834C7">
        <w:rPr>
          <w:sz w:val="26"/>
          <w:szCs w:val="26"/>
        </w:rPr>
        <w:t>.</w:t>
      </w:r>
    </w:p>
    <w:p w:rsidR="00AC40FA" w:rsidRPr="00D834C7" w:rsidRDefault="00AC40FA" w:rsidP="00AC40FA">
      <w:pPr>
        <w:ind w:firstLine="709"/>
        <w:jc w:val="both"/>
        <w:rPr>
          <w:sz w:val="26"/>
          <w:szCs w:val="26"/>
        </w:rPr>
      </w:pPr>
    </w:p>
    <w:p w:rsidR="00AC40FA" w:rsidRPr="00D834C7" w:rsidRDefault="00F02BFF" w:rsidP="00AC40FA">
      <w:pPr>
        <w:ind w:firstLine="709"/>
        <w:jc w:val="both"/>
        <w:rPr>
          <w:sz w:val="26"/>
          <w:szCs w:val="26"/>
        </w:rPr>
      </w:pPr>
      <w:r>
        <w:rPr>
          <w:noProof/>
          <w:sz w:val="26"/>
          <w:szCs w:val="26"/>
        </w:rPr>
        <w:drawing>
          <wp:anchor distT="0" distB="0" distL="114300" distR="114300" simplePos="0" relativeHeight="251660288" behindDoc="1" locked="0" layoutInCell="1" allowOverlap="1" wp14:anchorId="450C710B" wp14:editId="095980DA">
            <wp:simplePos x="0" y="0"/>
            <wp:positionH relativeFrom="page">
              <wp:align>center</wp:align>
            </wp:positionH>
            <wp:positionV relativeFrom="paragraph">
              <wp:posOffset>6350</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0FA" w:rsidRPr="00D834C7" w:rsidRDefault="00AC40FA" w:rsidP="00AC40FA">
      <w:pPr>
        <w:ind w:firstLine="709"/>
        <w:jc w:val="both"/>
        <w:rPr>
          <w:sz w:val="26"/>
          <w:szCs w:val="26"/>
        </w:rPr>
      </w:pPr>
    </w:p>
    <w:p w:rsidR="00AC40FA" w:rsidRPr="00D834C7" w:rsidRDefault="00AC40FA" w:rsidP="00AC40FA">
      <w:pPr>
        <w:ind w:firstLine="709"/>
        <w:jc w:val="both"/>
        <w:rPr>
          <w:sz w:val="26"/>
          <w:szCs w:val="26"/>
        </w:rPr>
      </w:pPr>
      <w:r w:rsidRPr="00D834C7">
        <w:rPr>
          <w:sz w:val="26"/>
          <w:szCs w:val="26"/>
        </w:rPr>
        <w:t>Исполняющий обязанности</w:t>
      </w:r>
    </w:p>
    <w:p w:rsidR="00AC40FA" w:rsidRPr="00FD35F6" w:rsidRDefault="00633EBD" w:rsidP="00AC40FA">
      <w:pPr>
        <w:ind w:firstLine="709"/>
        <w:jc w:val="both"/>
        <w:rPr>
          <w:sz w:val="26"/>
          <w:szCs w:val="26"/>
        </w:rPr>
      </w:pPr>
      <w:r>
        <w:rPr>
          <w:sz w:val="26"/>
          <w:szCs w:val="26"/>
        </w:rPr>
        <w:t>г</w:t>
      </w:r>
      <w:r w:rsidR="00AC40FA" w:rsidRPr="00D834C7">
        <w:rPr>
          <w:sz w:val="26"/>
          <w:szCs w:val="26"/>
        </w:rPr>
        <w:t>лавы города Когалыма</w:t>
      </w:r>
      <w:r w:rsidR="00AC40FA" w:rsidRPr="00D834C7">
        <w:rPr>
          <w:sz w:val="26"/>
          <w:szCs w:val="26"/>
        </w:rPr>
        <w:tab/>
      </w:r>
      <w:r w:rsidR="00AC40FA" w:rsidRPr="00D834C7">
        <w:rPr>
          <w:sz w:val="26"/>
          <w:szCs w:val="26"/>
        </w:rPr>
        <w:tab/>
      </w:r>
      <w:r w:rsidR="00AC40FA" w:rsidRPr="00D834C7">
        <w:rPr>
          <w:sz w:val="26"/>
          <w:szCs w:val="26"/>
        </w:rPr>
        <w:tab/>
      </w:r>
      <w:r w:rsidR="00AC40FA">
        <w:rPr>
          <w:sz w:val="26"/>
          <w:szCs w:val="26"/>
        </w:rPr>
        <w:tab/>
      </w:r>
      <w:r w:rsidR="00AC40FA">
        <w:rPr>
          <w:sz w:val="26"/>
          <w:szCs w:val="26"/>
        </w:rPr>
        <w:tab/>
      </w:r>
      <w:r w:rsidR="00AC40FA">
        <w:rPr>
          <w:sz w:val="26"/>
          <w:szCs w:val="26"/>
        </w:rPr>
        <w:tab/>
      </w:r>
      <w:proofErr w:type="spellStart"/>
      <w:r>
        <w:rPr>
          <w:sz w:val="26"/>
          <w:szCs w:val="26"/>
        </w:rPr>
        <w:t>Т.И.Черных</w:t>
      </w:r>
      <w:proofErr w:type="spellEnd"/>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AC40FA" w:rsidRDefault="00AC40FA" w:rsidP="00AC40FA">
      <w:pPr>
        <w:ind w:firstLine="709"/>
        <w:jc w:val="both"/>
        <w:rPr>
          <w:sz w:val="26"/>
          <w:szCs w:val="26"/>
        </w:rPr>
      </w:pPr>
    </w:p>
    <w:p w:rsidR="00633EBD" w:rsidRDefault="00633EBD" w:rsidP="00AC40FA">
      <w:pPr>
        <w:ind w:firstLine="709"/>
        <w:jc w:val="both"/>
        <w:rPr>
          <w:sz w:val="26"/>
          <w:szCs w:val="26"/>
        </w:rPr>
      </w:pPr>
    </w:p>
    <w:p w:rsidR="00AC40FA" w:rsidRDefault="00AC40FA" w:rsidP="00AC40FA">
      <w:pPr>
        <w:ind w:firstLine="709"/>
        <w:jc w:val="both"/>
        <w:rPr>
          <w:sz w:val="26"/>
          <w:szCs w:val="26"/>
        </w:rPr>
      </w:pPr>
    </w:p>
    <w:p w:rsidR="00F02BFF" w:rsidRDefault="00F02BFF" w:rsidP="00AC40FA">
      <w:pPr>
        <w:ind w:firstLine="709"/>
        <w:jc w:val="both"/>
        <w:rPr>
          <w:sz w:val="26"/>
          <w:szCs w:val="26"/>
        </w:rPr>
      </w:pPr>
    </w:p>
    <w:p w:rsidR="00AC40FA" w:rsidRDefault="00AC40FA" w:rsidP="00AC40FA">
      <w:pPr>
        <w:autoSpaceDE w:val="0"/>
        <w:autoSpaceDN w:val="0"/>
        <w:adjustRightInd w:val="0"/>
        <w:rPr>
          <w:color w:val="000000"/>
          <w:sz w:val="22"/>
          <w:szCs w:val="22"/>
        </w:rPr>
      </w:pPr>
    </w:p>
    <w:p w:rsidR="00AC40FA" w:rsidRDefault="00AC40FA" w:rsidP="00AC40FA">
      <w:pPr>
        <w:autoSpaceDE w:val="0"/>
        <w:autoSpaceDN w:val="0"/>
        <w:adjustRightInd w:val="0"/>
        <w:jc w:val="right"/>
        <w:rPr>
          <w:color w:val="000000"/>
          <w:sz w:val="22"/>
          <w:szCs w:val="22"/>
        </w:rPr>
      </w:pPr>
    </w:p>
    <w:p w:rsidR="00AC40FA" w:rsidRPr="00F02BFF" w:rsidRDefault="00AC40FA" w:rsidP="00AC40FA">
      <w:pPr>
        <w:autoSpaceDE w:val="0"/>
        <w:autoSpaceDN w:val="0"/>
        <w:adjustRightInd w:val="0"/>
        <w:jc w:val="right"/>
        <w:rPr>
          <w:color w:val="FFFFFF" w:themeColor="background1"/>
          <w:sz w:val="22"/>
          <w:szCs w:val="22"/>
        </w:rPr>
      </w:pPr>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Согласовано:</w:t>
      </w:r>
    </w:p>
    <w:p w:rsidR="0089512C" w:rsidRPr="00F02BFF" w:rsidRDefault="0089512C" w:rsidP="00AC40FA">
      <w:pPr>
        <w:autoSpaceDE w:val="0"/>
        <w:autoSpaceDN w:val="0"/>
        <w:adjustRightInd w:val="0"/>
        <w:jc w:val="both"/>
        <w:rPr>
          <w:color w:val="FFFFFF" w:themeColor="background1"/>
          <w:sz w:val="22"/>
          <w:szCs w:val="22"/>
        </w:rPr>
      </w:pPr>
      <w:r w:rsidRPr="00F02BFF">
        <w:rPr>
          <w:color w:val="FFFFFF" w:themeColor="background1"/>
          <w:sz w:val="22"/>
          <w:szCs w:val="22"/>
        </w:rPr>
        <w:t>председатель КУМИ</w:t>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А.В.Ковальчук</w:t>
      </w:r>
      <w:proofErr w:type="spellEnd"/>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председатель КФ</w:t>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М.Г.Рыбачок</w:t>
      </w:r>
      <w:proofErr w:type="spellEnd"/>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начальник ЮУ</w:t>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В.В.Генов</w:t>
      </w:r>
      <w:proofErr w:type="spellEnd"/>
      <w:r w:rsidRPr="00F02BFF">
        <w:rPr>
          <w:color w:val="FFFFFF" w:themeColor="background1"/>
          <w:sz w:val="22"/>
          <w:szCs w:val="22"/>
        </w:rPr>
        <w:tab/>
      </w:r>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 xml:space="preserve">начальник </w:t>
      </w:r>
      <w:proofErr w:type="spellStart"/>
      <w:r w:rsidRPr="00F02BFF">
        <w:rPr>
          <w:color w:val="FFFFFF" w:themeColor="background1"/>
          <w:sz w:val="22"/>
          <w:szCs w:val="22"/>
        </w:rPr>
        <w:t>ОФЭОиК</w:t>
      </w:r>
      <w:proofErr w:type="spellEnd"/>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А.А.Рябинина</w:t>
      </w:r>
      <w:proofErr w:type="spellEnd"/>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начальник ООДТКДН</w:t>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Л.А.Немыкина</w:t>
      </w:r>
      <w:proofErr w:type="spellEnd"/>
    </w:p>
    <w:p w:rsidR="00123D11" w:rsidRPr="00F02BFF" w:rsidRDefault="00123D11" w:rsidP="00123D11">
      <w:pPr>
        <w:autoSpaceDE w:val="0"/>
        <w:autoSpaceDN w:val="0"/>
        <w:adjustRightInd w:val="0"/>
        <w:jc w:val="both"/>
        <w:rPr>
          <w:color w:val="FFFFFF" w:themeColor="background1"/>
        </w:rPr>
      </w:pPr>
      <w:r w:rsidRPr="00F02BFF">
        <w:rPr>
          <w:color w:val="FFFFFF" w:themeColor="background1"/>
          <w:sz w:val="22"/>
          <w:szCs w:val="22"/>
        </w:rPr>
        <w:t>начальник УЭ</w:t>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Е.Г.Загорская</w:t>
      </w:r>
      <w:proofErr w:type="spellEnd"/>
    </w:p>
    <w:p w:rsidR="00123D11" w:rsidRPr="00F02BFF" w:rsidRDefault="00123D11" w:rsidP="00123D11">
      <w:pPr>
        <w:autoSpaceDE w:val="0"/>
        <w:autoSpaceDN w:val="0"/>
        <w:adjustRightInd w:val="0"/>
        <w:jc w:val="both"/>
        <w:rPr>
          <w:color w:val="FFFFFF" w:themeColor="background1"/>
          <w:sz w:val="22"/>
          <w:szCs w:val="22"/>
        </w:rPr>
      </w:pPr>
      <w:r w:rsidRPr="00F02BFF">
        <w:rPr>
          <w:color w:val="FFFFFF" w:themeColor="background1"/>
          <w:sz w:val="22"/>
          <w:szCs w:val="22"/>
        </w:rPr>
        <w:t xml:space="preserve">начальник </w:t>
      </w:r>
      <w:proofErr w:type="spellStart"/>
      <w:r w:rsidRPr="00F02BFF">
        <w:rPr>
          <w:color w:val="FFFFFF" w:themeColor="background1"/>
          <w:sz w:val="22"/>
          <w:szCs w:val="22"/>
        </w:rPr>
        <w:t>ООиП</w:t>
      </w:r>
      <w:proofErr w:type="spellEnd"/>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С.В.Корнева</w:t>
      </w:r>
      <w:proofErr w:type="spellEnd"/>
    </w:p>
    <w:p w:rsidR="00AC40FA" w:rsidRPr="00F02BFF" w:rsidRDefault="00AC40FA" w:rsidP="00AC40FA">
      <w:pPr>
        <w:autoSpaceDE w:val="0"/>
        <w:autoSpaceDN w:val="0"/>
        <w:adjustRightInd w:val="0"/>
        <w:jc w:val="both"/>
        <w:rPr>
          <w:color w:val="FFFFFF" w:themeColor="background1"/>
          <w:sz w:val="22"/>
          <w:szCs w:val="22"/>
        </w:rPr>
      </w:pPr>
      <w:proofErr w:type="spellStart"/>
      <w:r w:rsidRPr="00F02BFF">
        <w:rPr>
          <w:color w:val="FFFFFF" w:themeColor="background1"/>
          <w:sz w:val="22"/>
          <w:szCs w:val="22"/>
        </w:rPr>
        <w:t>и.о.начальника</w:t>
      </w:r>
      <w:proofErr w:type="spellEnd"/>
      <w:r w:rsidRPr="00F02BFF">
        <w:rPr>
          <w:color w:val="FFFFFF" w:themeColor="background1"/>
          <w:sz w:val="22"/>
          <w:szCs w:val="22"/>
        </w:rPr>
        <w:t xml:space="preserve"> </w:t>
      </w:r>
      <w:proofErr w:type="spellStart"/>
      <w:r w:rsidRPr="00F02BFF">
        <w:rPr>
          <w:color w:val="FFFFFF" w:themeColor="background1"/>
          <w:sz w:val="22"/>
          <w:szCs w:val="22"/>
        </w:rPr>
        <w:t>ОСОиСВ</w:t>
      </w:r>
      <w:proofErr w:type="spellEnd"/>
      <w:r w:rsidRPr="00F02BFF">
        <w:rPr>
          <w:color w:val="FFFFFF" w:themeColor="background1"/>
          <w:sz w:val="22"/>
          <w:szCs w:val="22"/>
        </w:rPr>
        <w:tab/>
      </w:r>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О.В.Подворчан</w:t>
      </w:r>
      <w:proofErr w:type="spellEnd"/>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Подготовлено:</w:t>
      </w:r>
    </w:p>
    <w:p w:rsidR="00AC40FA" w:rsidRPr="00F02BFF" w:rsidRDefault="00AC40FA" w:rsidP="00AC40FA">
      <w:pPr>
        <w:autoSpaceDE w:val="0"/>
        <w:autoSpaceDN w:val="0"/>
        <w:adjustRightInd w:val="0"/>
        <w:jc w:val="both"/>
        <w:rPr>
          <w:color w:val="FFFFFF" w:themeColor="background1"/>
          <w:sz w:val="22"/>
          <w:szCs w:val="22"/>
        </w:rPr>
      </w:pPr>
      <w:r w:rsidRPr="00F02BFF">
        <w:rPr>
          <w:color w:val="FFFFFF" w:themeColor="background1"/>
          <w:sz w:val="22"/>
          <w:szCs w:val="22"/>
        </w:rPr>
        <w:t xml:space="preserve">ведущий специалист </w:t>
      </w:r>
      <w:proofErr w:type="spellStart"/>
      <w:r w:rsidRPr="00F02BFF">
        <w:rPr>
          <w:color w:val="FFFFFF" w:themeColor="background1"/>
          <w:sz w:val="22"/>
          <w:szCs w:val="22"/>
        </w:rPr>
        <w:t>ОСОиСВ</w:t>
      </w:r>
      <w:proofErr w:type="spellEnd"/>
      <w:r w:rsidRPr="00F02BFF">
        <w:rPr>
          <w:color w:val="FFFFFF" w:themeColor="background1"/>
          <w:sz w:val="22"/>
          <w:szCs w:val="22"/>
        </w:rPr>
        <w:tab/>
      </w:r>
      <w:r w:rsidRPr="00F02BFF">
        <w:rPr>
          <w:color w:val="FFFFFF" w:themeColor="background1"/>
          <w:sz w:val="22"/>
          <w:szCs w:val="22"/>
        </w:rPr>
        <w:tab/>
      </w:r>
      <w:proofErr w:type="spellStart"/>
      <w:r w:rsidRPr="00F02BFF">
        <w:rPr>
          <w:color w:val="FFFFFF" w:themeColor="background1"/>
          <w:sz w:val="22"/>
          <w:szCs w:val="22"/>
        </w:rPr>
        <w:t>М.В.Огородова</w:t>
      </w:r>
      <w:proofErr w:type="spellEnd"/>
    </w:p>
    <w:p w:rsidR="0089512C" w:rsidRPr="00F02BFF" w:rsidRDefault="0089512C" w:rsidP="00AC40FA">
      <w:pPr>
        <w:autoSpaceDE w:val="0"/>
        <w:autoSpaceDN w:val="0"/>
        <w:adjustRightInd w:val="0"/>
        <w:jc w:val="both"/>
        <w:rPr>
          <w:bCs/>
          <w:color w:val="FFFFFF" w:themeColor="background1"/>
          <w:sz w:val="22"/>
          <w:szCs w:val="22"/>
          <w:lang w:eastAsia="en-US"/>
        </w:rPr>
      </w:pPr>
    </w:p>
    <w:p w:rsidR="00AC40FA" w:rsidRPr="00F02BFF" w:rsidRDefault="00AC40FA" w:rsidP="00AC40FA">
      <w:pPr>
        <w:autoSpaceDE w:val="0"/>
        <w:autoSpaceDN w:val="0"/>
        <w:adjustRightInd w:val="0"/>
        <w:jc w:val="both"/>
        <w:rPr>
          <w:bCs/>
          <w:color w:val="FFFFFF" w:themeColor="background1"/>
          <w:sz w:val="22"/>
          <w:szCs w:val="22"/>
          <w:lang w:eastAsia="en-US"/>
        </w:rPr>
      </w:pPr>
      <w:r w:rsidRPr="00F02BFF">
        <w:rPr>
          <w:bCs/>
          <w:color w:val="FFFFFF" w:themeColor="background1"/>
          <w:sz w:val="22"/>
          <w:szCs w:val="22"/>
          <w:lang w:eastAsia="en-US"/>
        </w:rPr>
        <w:t xml:space="preserve">Разослать: Комитет финансов, Управление экономики, Отдел финансово-экономического обеспечения и контроля, ЮУ, ООИП, </w:t>
      </w:r>
      <w:proofErr w:type="spellStart"/>
      <w:r w:rsidRPr="00F02BFF">
        <w:rPr>
          <w:bCs/>
          <w:color w:val="FFFFFF" w:themeColor="background1"/>
          <w:sz w:val="22"/>
          <w:szCs w:val="22"/>
          <w:lang w:eastAsia="en-US"/>
        </w:rPr>
        <w:t>ОСОиСВ</w:t>
      </w:r>
      <w:proofErr w:type="spellEnd"/>
      <w:r w:rsidRPr="00F02BFF">
        <w:rPr>
          <w:bCs/>
          <w:color w:val="FFFFFF" w:themeColor="background1"/>
          <w:sz w:val="22"/>
          <w:szCs w:val="22"/>
          <w:lang w:eastAsia="en-US"/>
        </w:rPr>
        <w:t>, КУМИ, ООДТКДН</w:t>
      </w:r>
    </w:p>
    <w:p w:rsidR="00AC40FA" w:rsidRDefault="00F02BFF" w:rsidP="00633EBD">
      <w:pPr>
        <w:autoSpaceDE w:val="0"/>
        <w:autoSpaceDN w:val="0"/>
        <w:adjustRightInd w:val="0"/>
        <w:ind w:firstLine="4678"/>
        <w:rPr>
          <w:color w:val="000000"/>
          <w:sz w:val="22"/>
          <w:szCs w:val="22"/>
        </w:rPr>
      </w:pPr>
      <w:bookmarkStart w:id="0" w:name="_GoBack"/>
      <w:r>
        <w:rPr>
          <w:noProof/>
          <w:sz w:val="26"/>
          <w:szCs w:val="26"/>
        </w:rPr>
        <w:lastRenderedPageBreak/>
        <w:drawing>
          <wp:anchor distT="0" distB="0" distL="114300" distR="114300" simplePos="0" relativeHeight="251661312" behindDoc="1" locked="0" layoutInCell="1" allowOverlap="1" wp14:anchorId="5CE6A764" wp14:editId="17B08750">
            <wp:simplePos x="0" y="0"/>
            <wp:positionH relativeFrom="column">
              <wp:posOffset>1505585</wp:posOffset>
            </wp:positionH>
            <wp:positionV relativeFrom="paragraph">
              <wp:posOffset>-369570</wp:posOffset>
            </wp:positionV>
            <wp:extent cx="1581150" cy="14382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C40FA">
        <w:rPr>
          <w:color w:val="000000"/>
          <w:sz w:val="26"/>
          <w:szCs w:val="26"/>
        </w:rPr>
        <w:t>Приложение</w:t>
      </w:r>
    </w:p>
    <w:p w:rsidR="00AC40FA" w:rsidRDefault="00AC40FA" w:rsidP="00633EBD">
      <w:pPr>
        <w:ind w:firstLine="4678"/>
        <w:rPr>
          <w:color w:val="000000"/>
          <w:sz w:val="26"/>
          <w:szCs w:val="26"/>
        </w:rPr>
      </w:pPr>
      <w:r>
        <w:rPr>
          <w:color w:val="000000"/>
          <w:sz w:val="26"/>
          <w:szCs w:val="26"/>
        </w:rPr>
        <w:t>к постановлению Администрации</w:t>
      </w:r>
    </w:p>
    <w:p w:rsidR="00AC40FA" w:rsidRDefault="00AC40FA" w:rsidP="00633EBD">
      <w:pPr>
        <w:ind w:firstLine="4678"/>
        <w:rPr>
          <w:color w:val="000000"/>
          <w:sz w:val="26"/>
          <w:szCs w:val="26"/>
        </w:rPr>
      </w:pPr>
      <w:r>
        <w:rPr>
          <w:color w:val="000000"/>
          <w:sz w:val="26"/>
          <w:szCs w:val="26"/>
        </w:rPr>
        <w:t>города Когалыма</w:t>
      </w:r>
    </w:p>
    <w:p w:rsidR="00AC40FA" w:rsidRDefault="00AC40FA" w:rsidP="00633EBD">
      <w:pPr>
        <w:ind w:firstLine="4678"/>
        <w:rPr>
          <w:color w:val="000000"/>
          <w:sz w:val="26"/>
          <w:szCs w:val="26"/>
        </w:rPr>
      </w:pPr>
      <w:r>
        <w:rPr>
          <w:color w:val="000000"/>
          <w:sz w:val="26"/>
          <w:szCs w:val="26"/>
        </w:rPr>
        <w:t xml:space="preserve">от </w:t>
      </w:r>
      <w:r w:rsidR="00F02BFF">
        <w:rPr>
          <w:color w:val="000000"/>
          <w:sz w:val="26"/>
          <w:szCs w:val="26"/>
        </w:rPr>
        <w:t xml:space="preserve">01.11.2018 </w:t>
      </w:r>
      <w:r>
        <w:rPr>
          <w:color w:val="000000"/>
          <w:sz w:val="26"/>
          <w:szCs w:val="26"/>
        </w:rPr>
        <w:t>№</w:t>
      </w:r>
      <w:r w:rsidR="00F02BFF">
        <w:rPr>
          <w:color w:val="000000"/>
          <w:sz w:val="26"/>
          <w:szCs w:val="26"/>
        </w:rPr>
        <w:t xml:space="preserve"> 2451</w:t>
      </w:r>
    </w:p>
    <w:p w:rsidR="00B22B54" w:rsidRDefault="00B22B54" w:rsidP="00AC40FA">
      <w:pPr>
        <w:jc w:val="center"/>
        <w:rPr>
          <w:color w:val="000000"/>
          <w:sz w:val="26"/>
          <w:szCs w:val="26"/>
        </w:rPr>
      </w:pPr>
    </w:p>
    <w:p w:rsidR="00AC40FA" w:rsidRDefault="00AC40FA" w:rsidP="00AC40FA">
      <w:pPr>
        <w:jc w:val="center"/>
        <w:rPr>
          <w:color w:val="000000"/>
          <w:sz w:val="26"/>
          <w:szCs w:val="26"/>
        </w:rPr>
      </w:pPr>
      <w:r>
        <w:rPr>
          <w:color w:val="000000"/>
          <w:sz w:val="26"/>
          <w:szCs w:val="26"/>
        </w:rPr>
        <w:t>Муниципальная программа</w:t>
      </w:r>
    </w:p>
    <w:p w:rsidR="00AC40FA" w:rsidRDefault="00AC40FA" w:rsidP="00AC40FA">
      <w:pPr>
        <w:jc w:val="center"/>
        <w:rPr>
          <w:color w:val="000000"/>
          <w:sz w:val="26"/>
          <w:szCs w:val="26"/>
        </w:rPr>
      </w:pPr>
      <w:r>
        <w:rPr>
          <w:color w:val="000000"/>
          <w:sz w:val="26"/>
          <w:szCs w:val="26"/>
        </w:rPr>
        <w:t xml:space="preserve"> «Социальная поддержка жителей города Когалыма»</w:t>
      </w:r>
    </w:p>
    <w:p w:rsidR="00AC40FA" w:rsidRDefault="00AC40FA" w:rsidP="00AC40FA">
      <w:pPr>
        <w:jc w:val="center"/>
        <w:outlineLvl w:val="0"/>
        <w:rPr>
          <w:color w:val="000000"/>
          <w:sz w:val="26"/>
          <w:szCs w:val="26"/>
        </w:rPr>
      </w:pPr>
    </w:p>
    <w:p w:rsidR="00AC40FA" w:rsidRDefault="00AC40FA" w:rsidP="00AC40FA">
      <w:pPr>
        <w:jc w:val="center"/>
        <w:outlineLvl w:val="0"/>
        <w:rPr>
          <w:color w:val="000000"/>
          <w:sz w:val="26"/>
          <w:szCs w:val="26"/>
        </w:rPr>
      </w:pPr>
      <w:r>
        <w:rPr>
          <w:color w:val="000000"/>
          <w:sz w:val="26"/>
          <w:szCs w:val="26"/>
        </w:rPr>
        <w:t>Паспорт муниципальной программы</w:t>
      </w:r>
    </w:p>
    <w:p w:rsidR="00AC40FA" w:rsidRDefault="00AC40FA" w:rsidP="00AC40FA">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6672"/>
      </w:tblGrid>
      <w:tr w:rsidR="00AC40FA" w:rsidTr="006345F6">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AC40FA" w:rsidRDefault="00AC40FA" w:rsidP="006345F6">
            <w:pPr>
              <w:jc w:val="both"/>
              <w:rPr>
                <w:color w:val="000000"/>
                <w:sz w:val="26"/>
                <w:szCs w:val="26"/>
                <w:lang w:eastAsia="en-US"/>
              </w:rPr>
            </w:pPr>
            <w:r>
              <w:rPr>
                <w:color w:val="000000"/>
                <w:sz w:val="26"/>
                <w:szCs w:val="26"/>
                <w:lang w:eastAsia="en-US"/>
              </w:rPr>
              <w:t>Социальная поддержка жителей города Когалыма (далее - Программа)</w:t>
            </w:r>
          </w:p>
          <w:p w:rsidR="00AC40FA" w:rsidRDefault="00AC40FA" w:rsidP="006345F6">
            <w:pPr>
              <w:jc w:val="both"/>
              <w:rPr>
                <w:color w:val="000000"/>
                <w:sz w:val="26"/>
                <w:szCs w:val="26"/>
                <w:lang w:eastAsia="en-US"/>
              </w:rPr>
            </w:pPr>
          </w:p>
        </w:tc>
      </w:tr>
      <w:tr w:rsidR="00AC40FA" w:rsidTr="006345F6">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 xml:space="preserve">Дата принятия решения о разработке Программы </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jc w:val="both"/>
              <w:rPr>
                <w:color w:val="000000"/>
                <w:sz w:val="26"/>
                <w:szCs w:val="26"/>
                <w:lang w:eastAsia="en-US"/>
              </w:rPr>
            </w:pPr>
            <w:r>
              <w:rPr>
                <w:color w:val="000000"/>
                <w:sz w:val="26"/>
                <w:szCs w:val="26"/>
                <w:lang w:eastAsia="en-US"/>
              </w:rPr>
              <w:t>Распоряжение Администрации города Когалыма от 10.09.2013 №215-р «О разработке муниципальной программы «Социальная поддержка жителей города Когалыма на 2014 - 2016 годы»</w:t>
            </w:r>
          </w:p>
        </w:tc>
      </w:tr>
      <w:tr w:rsidR="00AC40FA" w:rsidTr="006345F6">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Ответственный исполнитель Программы</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jc w:val="both"/>
              <w:rPr>
                <w:color w:val="000000"/>
                <w:sz w:val="26"/>
                <w:szCs w:val="26"/>
                <w:lang w:eastAsia="en-US"/>
              </w:rPr>
            </w:pPr>
            <w:r>
              <w:rPr>
                <w:color w:val="000000"/>
                <w:sz w:val="26"/>
                <w:szCs w:val="26"/>
                <w:lang w:eastAsia="en-US"/>
              </w:rPr>
              <w:t>Отдел по связям с общественностью и социальным вопросам</w:t>
            </w:r>
            <w:r>
              <w:rPr>
                <w:rFonts w:ascii="Bookman Old Style" w:hAnsi="Bookman Old Style"/>
                <w:caps/>
                <w:color w:val="000000"/>
                <w:sz w:val="26"/>
                <w:szCs w:val="26"/>
                <w:lang w:eastAsia="en-US"/>
              </w:rPr>
              <w:t xml:space="preserve"> </w:t>
            </w:r>
            <w:r>
              <w:rPr>
                <w:color w:val="000000"/>
                <w:sz w:val="26"/>
                <w:szCs w:val="26"/>
                <w:lang w:eastAsia="en-US"/>
              </w:rPr>
              <w:t>Администрации города Когалыма</w:t>
            </w:r>
          </w:p>
        </w:tc>
      </w:tr>
      <w:tr w:rsidR="00AC40FA" w:rsidTr="006345F6">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Соисполнители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AC40FA">
            <w:pPr>
              <w:numPr>
                <w:ilvl w:val="0"/>
                <w:numId w:val="2"/>
              </w:numPr>
              <w:tabs>
                <w:tab w:val="left" w:pos="265"/>
              </w:tabs>
              <w:ind w:left="0" w:right="23" w:firstLine="0"/>
              <w:jc w:val="both"/>
              <w:rPr>
                <w:rFonts w:eastAsia="Calibri"/>
                <w:color w:val="000000"/>
                <w:sz w:val="26"/>
                <w:szCs w:val="26"/>
                <w:lang w:eastAsia="en-US"/>
              </w:rPr>
            </w:pPr>
            <w:r>
              <w:rPr>
                <w:rFonts w:eastAsia="Calibri"/>
                <w:color w:val="000000"/>
                <w:sz w:val="26"/>
                <w:szCs w:val="26"/>
                <w:lang w:eastAsia="en-US"/>
              </w:rPr>
              <w:t xml:space="preserve"> Отдел опеки и попечительства Администрации города Когалыма.</w:t>
            </w:r>
          </w:p>
          <w:p w:rsidR="00AC40FA" w:rsidRDefault="00AC40FA" w:rsidP="00AC40FA">
            <w:pPr>
              <w:numPr>
                <w:ilvl w:val="0"/>
                <w:numId w:val="2"/>
              </w:numPr>
              <w:tabs>
                <w:tab w:val="left" w:pos="265"/>
              </w:tabs>
              <w:ind w:left="0" w:right="23" w:firstLine="0"/>
              <w:jc w:val="both"/>
              <w:rPr>
                <w:rFonts w:eastAsia="Calibri"/>
                <w:color w:val="000000"/>
                <w:sz w:val="26"/>
                <w:szCs w:val="26"/>
                <w:lang w:eastAsia="en-US"/>
              </w:rPr>
            </w:pPr>
            <w:r>
              <w:rPr>
                <w:rFonts w:eastAsia="Calibri"/>
                <w:color w:val="000000"/>
                <w:sz w:val="26"/>
                <w:szCs w:val="26"/>
                <w:lang w:eastAsia="en-US"/>
              </w:rPr>
              <w:t xml:space="preserve"> Управление образования Администрации города Когалыма.</w:t>
            </w:r>
          </w:p>
          <w:p w:rsidR="00AC40FA" w:rsidRDefault="00AC40FA" w:rsidP="00AC40FA">
            <w:pPr>
              <w:numPr>
                <w:ilvl w:val="0"/>
                <w:numId w:val="2"/>
              </w:numPr>
              <w:tabs>
                <w:tab w:val="left" w:pos="265"/>
              </w:tabs>
              <w:ind w:left="0" w:right="23" w:firstLine="0"/>
              <w:jc w:val="both"/>
              <w:rPr>
                <w:rFonts w:eastAsia="Calibri"/>
                <w:color w:val="000000"/>
                <w:sz w:val="26"/>
                <w:szCs w:val="26"/>
                <w:lang w:eastAsia="en-US"/>
              </w:rPr>
            </w:pPr>
            <w:r>
              <w:rPr>
                <w:rFonts w:eastAsia="Calibri"/>
                <w:color w:val="000000"/>
                <w:sz w:val="26"/>
                <w:szCs w:val="26"/>
                <w:lang w:eastAsia="en-US"/>
              </w:rPr>
              <w:t>Комитет по управлению муниципальным имуществом Администрации города Когалыма.</w:t>
            </w:r>
          </w:p>
          <w:p w:rsidR="00AC40FA" w:rsidRPr="00FC78D8" w:rsidRDefault="00AC40FA" w:rsidP="00AC40FA">
            <w:pPr>
              <w:numPr>
                <w:ilvl w:val="0"/>
                <w:numId w:val="2"/>
              </w:numPr>
              <w:tabs>
                <w:tab w:val="left" w:pos="265"/>
              </w:tabs>
              <w:ind w:left="0" w:right="23" w:firstLine="0"/>
              <w:jc w:val="both"/>
              <w:rPr>
                <w:rFonts w:eastAsia="Calibri"/>
                <w:sz w:val="26"/>
                <w:szCs w:val="26"/>
                <w:lang w:eastAsia="en-US"/>
              </w:rPr>
            </w:pPr>
            <w:r w:rsidRPr="00FC78D8">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при Администрации города Когалыма.</w:t>
            </w:r>
          </w:p>
          <w:p w:rsidR="00AC40FA" w:rsidRDefault="00AC40FA" w:rsidP="006345F6">
            <w:pPr>
              <w:tabs>
                <w:tab w:val="left" w:pos="265"/>
              </w:tabs>
              <w:ind w:right="23"/>
              <w:jc w:val="both"/>
              <w:rPr>
                <w:rFonts w:eastAsia="Calibri"/>
                <w:color w:val="000000"/>
                <w:sz w:val="26"/>
                <w:szCs w:val="26"/>
                <w:lang w:eastAsia="en-US"/>
              </w:rPr>
            </w:pPr>
            <w:r>
              <w:rPr>
                <w:rFonts w:eastAsia="Calibri"/>
                <w:color w:val="000000"/>
                <w:sz w:val="26"/>
                <w:szCs w:val="26"/>
                <w:lang w:eastAsia="en-US"/>
              </w:rPr>
              <w:t>5. Муниципальное казённое учреждение «Управление обеспечения деятельности органов местного самоуправления</w:t>
            </w:r>
            <w:proofErr w:type="gramStart"/>
            <w:r>
              <w:rPr>
                <w:rFonts w:eastAsia="Calibri"/>
                <w:color w:val="000000"/>
                <w:sz w:val="26"/>
                <w:szCs w:val="26"/>
                <w:lang w:eastAsia="en-US"/>
              </w:rPr>
              <w:t xml:space="preserve">».   </w:t>
            </w:r>
            <w:proofErr w:type="gramEnd"/>
            <w:r>
              <w:rPr>
                <w:rFonts w:eastAsia="Calibri"/>
                <w:color w:val="000000"/>
                <w:sz w:val="26"/>
                <w:szCs w:val="26"/>
                <w:lang w:eastAsia="en-US"/>
              </w:rPr>
              <w:t xml:space="preserve">                                                                         </w:t>
            </w:r>
          </w:p>
        </w:tc>
      </w:tr>
      <w:tr w:rsidR="00AC40FA" w:rsidTr="006345F6">
        <w:trPr>
          <w:trHeight w:val="529"/>
        </w:trPr>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spacing w:line="276" w:lineRule="auto"/>
              <w:rPr>
                <w:color w:val="000000"/>
                <w:sz w:val="26"/>
                <w:szCs w:val="26"/>
                <w:lang w:eastAsia="en-US"/>
              </w:rPr>
            </w:pPr>
            <w:r>
              <w:rPr>
                <w:color w:val="000000"/>
                <w:sz w:val="26"/>
                <w:szCs w:val="26"/>
                <w:lang w:eastAsia="en-US"/>
              </w:rPr>
              <w:t xml:space="preserve">Цели и задачи </w:t>
            </w:r>
          </w:p>
          <w:p w:rsidR="00AC40FA" w:rsidRDefault="00AC40FA" w:rsidP="006345F6">
            <w:pPr>
              <w:spacing w:line="276" w:lineRule="auto"/>
              <w:rPr>
                <w:color w:val="000000"/>
                <w:sz w:val="26"/>
                <w:szCs w:val="26"/>
                <w:lang w:eastAsia="en-US"/>
              </w:rPr>
            </w:pPr>
            <w:r>
              <w:rPr>
                <w:color w:val="000000"/>
                <w:sz w:val="26"/>
                <w:szCs w:val="26"/>
                <w:lang w:eastAsia="en-US"/>
              </w:rPr>
              <w:t>Программы</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jc w:val="both"/>
              <w:rPr>
                <w:color w:val="000000"/>
                <w:sz w:val="26"/>
                <w:szCs w:val="26"/>
                <w:lang w:eastAsia="en-US"/>
              </w:rPr>
            </w:pPr>
            <w:r>
              <w:rPr>
                <w:color w:val="000000"/>
                <w:sz w:val="26"/>
                <w:szCs w:val="26"/>
                <w:lang w:eastAsia="en-US"/>
              </w:rPr>
              <w:t>Цель Программы:</w:t>
            </w:r>
          </w:p>
          <w:p w:rsidR="00AC40FA" w:rsidRDefault="00AC40FA" w:rsidP="006345F6">
            <w:pPr>
              <w:jc w:val="both"/>
              <w:rPr>
                <w:color w:val="000000"/>
                <w:sz w:val="26"/>
                <w:szCs w:val="26"/>
                <w:lang w:eastAsia="en-US"/>
              </w:rPr>
            </w:pPr>
            <w:r>
              <w:rPr>
                <w:color w:val="000000"/>
                <w:sz w:val="26"/>
                <w:szCs w:val="26"/>
                <w:lang w:eastAsia="en-US"/>
              </w:rPr>
              <w:t xml:space="preserve">Повышение качества предоставления </w:t>
            </w:r>
            <w:proofErr w:type="gramStart"/>
            <w:r>
              <w:rPr>
                <w:color w:val="000000"/>
                <w:sz w:val="26"/>
                <w:szCs w:val="26"/>
                <w:lang w:eastAsia="en-US"/>
              </w:rPr>
              <w:t>социальных  гарантий</w:t>
            </w:r>
            <w:proofErr w:type="gramEnd"/>
            <w:r>
              <w:rPr>
                <w:color w:val="000000"/>
                <w:sz w:val="26"/>
                <w:szCs w:val="26"/>
                <w:lang w:eastAsia="en-US"/>
              </w:rPr>
              <w:t xml:space="preserve"> жителям города Когалыма.</w:t>
            </w:r>
          </w:p>
          <w:p w:rsidR="00AC40FA" w:rsidRDefault="00AC40FA" w:rsidP="006345F6">
            <w:pPr>
              <w:jc w:val="both"/>
              <w:rPr>
                <w:color w:val="000000"/>
                <w:sz w:val="26"/>
                <w:szCs w:val="26"/>
                <w:lang w:eastAsia="en-US"/>
              </w:rPr>
            </w:pPr>
            <w:r>
              <w:rPr>
                <w:color w:val="000000"/>
                <w:sz w:val="26"/>
                <w:szCs w:val="26"/>
                <w:lang w:eastAsia="en-US"/>
              </w:rPr>
              <w:t>Задачи Программы:</w:t>
            </w:r>
          </w:p>
          <w:p w:rsidR="00AC40FA" w:rsidRDefault="00AC40FA" w:rsidP="006345F6">
            <w:pPr>
              <w:jc w:val="both"/>
              <w:rPr>
                <w:color w:val="000000"/>
                <w:sz w:val="26"/>
                <w:szCs w:val="26"/>
                <w:lang w:eastAsia="en-US"/>
              </w:rPr>
            </w:pPr>
            <w:r>
              <w:rPr>
                <w:color w:val="000000"/>
                <w:sz w:val="26"/>
                <w:szCs w:val="26"/>
                <w:lang w:eastAsia="en-US"/>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AC40FA" w:rsidRDefault="00AC40FA" w:rsidP="006345F6">
            <w:pPr>
              <w:jc w:val="both"/>
              <w:rPr>
                <w:color w:val="000000"/>
                <w:sz w:val="26"/>
                <w:szCs w:val="26"/>
                <w:lang w:eastAsia="en-US"/>
              </w:rPr>
            </w:pPr>
            <w:r>
              <w:rPr>
                <w:color w:val="000000"/>
                <w:sz w:val="26"/>
                <w:szCs w:val="26"/>
                <w:lang w:eastAsia="en-US"/>
              </w:rPr>
              <w:t>2. Исполнение отдельных государственных полномочий                          Ханты-Мансийского автономного округа – Югры в сфере опеки и попечительства.</w:t>
            </w:r>
          </w:p>
          <w:p w:rsidR="00AC40FA" w:rsidRDefault="00AC40FA" w:rsidP="006345F6">
            <w:pPr>
              <w:jc w:val="both"/>
              <w:rPr>
                <w:color w:val="000000"/>
                <w:sz w:val="26"/>
                <w:szCs w:val="26"/>
                <w:lang w:eastAsia="en-US"/>
              </w:rPr>
            </w:pPr>
            <w:r>
              <w:rPr>
                <w:color w:val="000000"/>
                <w:sz w:val="26"/>
                <w:szCs w:val="26"/>
                <w:lang w:eastAsia="en-US"/>
              </w:rPr>
              <w:t xml:space="preserve">3. Исполнение органами местного самоуправления Администрации города Когалыма отдельных государственных полномочий по организации </w:t>
            </w:r>
            <w:r>
              <w:rPr>
                <w:color w:val="000000"/>
                <w:sz w:val="26"/>
                <w:szCs w:val="26"/>
                <w:lang w:eastAsia="en-US"/>
              </w:rPr>
              <w:lastRenderedPageBreak/>
              <w:t>деятельности комиссии по делам несовершеннолетних и защите их прав.</w:t>
            </w:r>
          </w:p>
          <w:p w:rsidR="00AC40FA" w:rsidRDefault="00AC40FA" w:rsidP="006345F6">
            <w:pPr>
              <w:jc w:val="both"/>
              <w:rPr>
                <w:color w:val="000000"/>
                <w:sz w:val="26"/>
                <w:szCs w:val="26"/>
                <w:lang w:eastAsia="en-US"/>
              </w:rPr>
            </w:pPr>
            <w:r>
              <w:rPr>
                <w:color w:val="000000"/>
                <w:sz w:val="26"/>
                <w:szCs w:val="26"/>
                <w:lang w:eastAsia="en-US"/>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p w:rsidR="00AC40FA" w:rsidRDefault="00AC40FA" w:rsidP="006345F6">
            <w:pPr>
              <w:jc w:val="both"/>
              <w:rPr>
                <w:color w:val="000000"/>
                <w:sz w:val="26"/>
                <w:szCs w:val="26"/>
                <w:lang w:eastAsia="en-US"/>
              </w:rPr>
            </w:pPr>
            <w:r>
              <w:rPr>
                <w:color w:val="000000"/>
                <w:sz w:val="26"/>
                <w:szCs w:val="26"/>
                <w:lang w:eastAsia="en-US"/>
              </w:rPr>
              <w:t>5. Создание благоприятных условий для привлечения кадров в сфере образования и здравоохранения.</w:t>
            </w:r>
          </w:p>
        </w:tc>
      </w:tr>
      <w:tr w:rsidR="00AC40FA" w:rsidTr="006345F6">
        <w:trPr>
          <w:trHeight w:val="840"/>
        </w:trPr>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lastRenderedPageBreak/>
              <w:t>Перечень подпрограмм или основных мероприятий</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Подпрограмма 1. Дети города Когалыма.</w:t>
            </w:r>
          </w:p>
          <w:p w:rsidR="00AC40FA" w:rsidRDefault="00AC40FA" w:rsidP="006345F6">
            <w:pPr>
              <w:rPr>
                <w:color w:val="000000"/>
                <w:sz w:val="26"/>
                <w:szCs w:val="26"/>
                <w:lang w:eastAsia="en-US"/>
              </w:rPr>
            </w:pPr>
            <w:r>
              <w:rPr>
                <w:color w:val="000000"/>
                <w:sz w:val="26"/>
                <w:szCs w:val="26"/>
                <w:lang w:eastAsia="en-US"/>
              </w:rPr>
              <w:t xml:space="preserve">Подпрограмма 2. Преодоление социальной </w:t>
            </w:r>
            <w:proofErr w:type="spellStart"/>
            <w:r>
              <w:rPr>
                <w:color w:val="000000"/>
                <w:sz w:val="26"/>
                <w:szCs w:val="26"/>
                <w:lang w:eastAsia="en-US"/>
              </w:rPr>
              <w:t>исключённости</w:t>
            </w:r>
            <w:proofErr w:type="spellEnd"/>
            <w:r>
              <w:rPr>
                <w:color w:val="000000"/>
                <w:sz w:val="26"/>
                <w:szCs w:val="26"/>
                <w:lang w:eastAsia="en-US"/>
              </w:rPr>
              <w:t xml:space="preserve">. </w:t>
            </w:r>
          </w:p>
          <w:p w:rsidR="00AC40FA" w:rsidRDefault="00AC40FA" w:rsidP="006345F6">
            <w:pPr>
              <w:rPr>
                <w:color w:val="000000"/>
                <w:sz w:val="26"/>
                <w:szCs w:val="26"/>
                <w:lang w:eastAsia="en-US"/>
              </w:rPr>
            </w:pPr>
            <w:r>
              <w:rPr>
                <w:color w:val="000000"/>
                <w:sz w:val="26"/>
                <w:szCs w:val="26"/>
                <w:lang w:eastAsia="en-US"/>
              </w:rPr>
              <w:t>Подпрограмма 3. Социальная поддержка отдельных категорий граждан.</w:t>
            </w:r>
          </w:p>
        </w:tc>
      </w:tr>
      <w:tr w:rsidR="00AC40FA" w:rsidTr="006345F6">
        <w:trPr>
          <w:trHeight w:val="840"/>
        </w:trPr>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 xml:space="preserve">Целевые показатели Программы </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pStyle w:val="ConsPlusCell"/>
              <w:jc w:val="both"/>
              <w:rPr>
                <w:rFonts w:ascii="Times New Roman" w:hAnsi="Times New Roman" w:cs="Times New Roman"/>
                <w:sz w:val="26"/>
                <w:szCs w:val="26"/>
              </w:rPr>
            </w:pPr>
            <w:r>
              <w:rPr>
                <w:color w:val="000000"/>
                <w:sz w:val="26"/>
                <w:szCs w:val="26"/>
                <w:lang w:eastAsia="en-US"/>
              </w:rPr>
              <w:t>1.</w:t>
            </w:r>
            <w:r>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оставшиеся без попечения родителей).</w:t>
            </w:r>
          </w:p>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 xml:space="preserve">2.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 xml:space="preserve">3. 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w:t>
            </w:r>
          </w:p>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4.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 xml:space="preserve">5.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w:t>
            </w:r>
            <w:r>
              <w:rPr>
                <w:color w:val="000000"/>
                <w:sz w:val="26"/>
                <w:szCs w:val="26"/>
                <w:lang w:eastAsia="en-US"/>
              </w:rPr>
              <w:lastRenderedPageBreak/>
              <w:t>найма специализированных жилых помещений в отчетном финансовом году.</w:t>
            </w:r>
          </w:p>
          <w:p w:rsidR="00AC40FA" w:rsidRPr="00FC78D8" w:rsidRDefault="00AC40FA" w:rsidP="006345F6">
            <w:pPr>
              <w:autoSpaceDE w:val="0"/>
              <w:autoSpaceDN w:val="0"/>
              <w:adjustRightInd w:val="0"/>
              <w:jc w:val="both"/>
              <w:rPr>
                <w:sz w:val="26"/>
                <w:szCs w:val="26"/>
                <w:lang w:eastAsia="en-US"/>
              </w:rPr>
            </w:pPr>
            <w:r w:rsidRPr="00FC78D8">
              <w:rPr>
                <w:sz w:val="26"/>
                <w:szCs w:val="26"/>
                <w:lang w:eastAsia="en-US"/>
              </w:rPr>
              <w:t xml:space="preserve">6. 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w:t>
            </w:r>
          </w:p>
          <w:p w:rsidR="00AC40FA" w:rsidRDefault="00AC40FA" w:rsidP="006345F6">
            <w:pPr>
              <w:autoSpaceDE w:val="0"/>
              <w:autoSpaceDN w:val="0"/>
              <w:adjustRightInd w:val="0"/>
              <w:jc w:val="both"/>
              <w:rPr>
                <w:color w:val="000000"/>
                <w:sz w:val="26"/>
                <w:szCs w:val="26"/>
                <w:lang w:eastAsia="en-US"/>
              </w:rPr>
            </w:pPr>
            <w:r w:rsidRPr="00FC78D8">
              <w:rPr>
                <w:sz w:val="26"/>
                <w:szCs w:val="26"/>
                <w:lang w:eastAsia="en-US"/>
              </w:rPr>
              <w:t xml:space="preserve">7. Доля педагогических работников, получающих </w:t>
            </w:r>
            <w:r>
              <w:rPr>
                <w:color w:val="000000"/>
                <w:sz w:val="26"/>
                <w:szCs w:val="26"/>
                <w:lang w:eastAsia="en-US"/>
              </w:rPr>
              <w:t>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8. 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p>
        </w:tc>
      </w:tr>
      <w:tr w:rsidR="00AC40FA" w:rsidTr="006345F6">
        <w:trPr>
          <w:trHeight w:val="840"/>
        </w:trPr>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lastRenderedPageBreak/>
              <w:t>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jc w:val="both"/>
              <w:rPr>
                <w:color w:val="000000"/>
                <w:sz w:val="26"/>
                <w:szCs w:val="26"/>
                <w:lang w:eastAsia="en-US"/>
              </w:rPr>
            </w:pPr>
            <w:r>
              <w:rPr>
                <w:color w:val="000000"/>
                <w:sz w:val="26"/>
                <w:szCs w:val="26"/>
                <w:lang w:eastAsia="en-US"/>
              </w:rPr>
              <w:t>2018– 2020 годы</w:t>
            </w:r>
          </w:p>
        </w:tc>
      </w:tr>
      <w:tr w:rsidR="00AC40FA" w:rsidTr="006345F6">
        <w:trPr>
          <w:trHeight w:val="3617"/>
        </w:trPr>
        <w:tc>
          <w:tcPr>
            <w:tcW w:w="1199" w:type="pct"/>
            <w:tcBorders>
              <w:top w:val="single" w:sz="4" w:space="0" w:color="auto"/>
              <w:left w:val="single" w:sz="4" w:space="0" w:color="auto"/>
              <w:bottom w:val="single" w:sz="4" w:space="0" w:color="auto"/>
              <w:right w:val="single" w:sz="4" w:space="0" w:color="auto"/>
            </w:tcBorders>
            <w:hideMark/>
          </w:tcPr>
          <w:p w:rsidR="00AC40FA" w:rsidRDefault="00AC40FA" w:rsidP="006345F6">
            <w:pPr>
              <w:rPr>
                <w:color w:val="000000"/>
                <w:sz w:val="26"/>
                <w:szCs w:val="26"/>
                <w:lang w:eastAsia="en-US"/>
              </w:rPr>
            </w:pPr>
            <w:r>
              <w:rPr>
                <w:color w:val="000000"/>
                <w:sz w:val="26"/>
                <w:szCs w:val="26"/>
                <w:lang w:eastAsia="en-US"/>
              </w:rPr>
              <w:t>Финансовое обеспечение Программы</w:t>
            </w:r>
          </w:p>
        </w:tc>
        <w:tc>
          <w:tcPr>
            <w:tcW w:w="3801" w:type="pct"/>
            <w:tcBorders>
              <w:top w:val="single" w:sz="4" w:space="0" w:color="auto"/>
              <w:left w:val="single" w:sz="4" w:space="0" w:color="auto"/>
              <w:bottom w:val="single" w:sz="4" w:space="0" w:color="auto"/>
              <w:right w:val="single" w:sz="4" w:space="0" w:color="auto"/>
            </w:tcBorders>
            <w:hideMark/>
          </w:tcPr>
          <w:p w:rsidR="00AC40FA" w:rsidRDefault="00AC40FA" w:rsidP="006345F6">
            <w:pPr>
              <w:jc w:val="both"/>
              <w:rPr>
                <w:color w:val="000000"/>
                <w:sz w:val="26"/>
                <w:szCs w:val="26"/>
                <w:lang w:eastAsia="en-US"/>
              </w:rPr>
            </w:pPr>
            <w:r>
              <w:rPr>
                <w:color w:val="000000"/>
                <w:sz w:val="26"/>
                <w:szCs w:val="26"/>
                <w:lang w:eastAsia="en-US"/>
              </w:rPr>
              <w:t>Общий объём финансирования Программы составляет</w:t>
            </w:r>
          </w:p>
          <w:p w:rsidR="00AC40FA" w:rsidRDefault="00AC40FA" w:rsidP="006345F6">
            <w:pPr>
              <w:jc w:val="both"/>
              <w:rPr>
                <w:color w:val="000000"/>
                <w:sz w:val="26"/>
                <w:szCs w:val="26"/>
                <w:lang w:eastAsia="en-US"/>
              </w:rPr>
            </w:pPr>
            <w:r>
              <w:rPr>
                <w:color w:val="000000"/>
                <w:sz w:val="26"/>
                <w:szCs w:val="26"/>
                <w:lang w:eastAsia="en-US"/>
              </w:rPr>
              <w:t>227 201,70 тыс. руб., из них:</w:t>
            </w:r>
          </w:p>
          <w:p w:rsidR="00AC40FA" w:rsidRDefault="00AC40FA" w:rsidP="006345F6">
            <w:pPr>
              <w:jc w:val="both"/>
              <w:rPr>
                <w:color w:val="000000"/>
                <w:sz w:val="26"/>
                <w:szCs w:val="26"/>
                <w:lang w:eastAsia="en-US"/>
              </w:rPr>
            </w:pPr>
            <w:r>
              <w:rPr>
                <w:color w:val="000000"/>
                <w:sz w:val="26"/>
                <w:szCs w:val="26"/>
                <w:lang w:eastAsia="en-US"/>
              </w:rPr>
              <w:t>Средства бюджета Ханты-Мансийского автономного округа – Югры –198 431,70 тыс. руб., в том числе:</w:t>
            </w:r>
          </w:p>
          <w:p w:rsidR="00AC40FA" w:rsidRDefault="00AC40FA" w:rsidP="006345F6">
            <w:pPr>
              <w:jc w:val="both"/>
              <w:rPr>
                <w:color w:val="000000"/>
                <w:sz w:val="26"/>
                <w:szCs w:val="26"/>
                <w:lang w:eastAsia="en-US"/>
              </w:rPr>
            </w:pPr>
            <w:r>
              <w:rPr>
                <w:color w:val="000000"/>
                <w:sz w:val="26"/>
                <w:szCs w:val="26"/>
                <w:lang w:eastAsia="en-US"/>
              </w:rPr>
              <w:t>2018 год –71 481,30 тыс. руб.;</w:t>
            </w:r>
          </w:p>
          <w:p w:rsidR="00AC40FA" w:rsidRDefault="00AC40FA" w:rsidP="006345F6">
            <w:pPr>
              <w:jc w:val="both"/>
              <w:rPr>
                <w:color w:val="000000"/>
                <w:sz w:val="26"/>
                <w:szCs w:val="26"/>
                <w:lang w:eastAsia="en-US"/>
              </w:rPr>
            </w:pPr>
            <w:r>
              <w:rPr>
                <w:color w:val="000000"/>
                <w:sz w:val="26"/>
                <w:szCs w:val="26"/>
                <w:lang w:eastAsia="en-US"/>
              </w:rPr>
              <w:t>2019 год- 66 962,40 тыс. руб.;</w:t>
            </w:r>
          </w:p>
          <w:p w:rsidR="00AC40FA" w:rsidRDefault="00AC40FA" w:rsidP="006345F6">
            <w:pPr>
              <w:jc w:val="both"/>
              <w:rPr>
                <w:color w:val="000000"/>
                <w:sz w:val="26"/>
                <w:szCs w:val="26"/>
                <w:lang w:eastAsia="en-US"/>
              </w:rPr>
            </w:pPr>
            <w:r>
              <w:rPr>
                <w:color w:val="000000"/>
                <w:sz w:val="26"/>
                <w:szCs w:val="26"/>
                <w:lang w:eastAsia="en-US"/>
              </w:rPr>
              <w:t>2020 год- 59 988,00 тыс. руб.</w:t>
            </w:r>
          </w:p>
          <w:p w:rsidR="00AC40FA" w:rsidRDefault="00AC40FA" w:rsidP="006345F6">
            <w:pPr>
              <w:jc w:val="both"/>
              <w:rPr>
                <w:color w:val="000000"/>
                <w:sz w:val="26"/>
                <w:szCs w:val="26"/>
                <w:lang w:eastAsia="en-US"/>
              </w:rPr>
            </w:pPr>
            <w:r>
              <w:rPr>
                <w:color w:val="000000"/>
                <w:sz w:val="26"/>
                <w:szCs w:val="26"/>
                <w:lang w:eastAsia="en-US"/>
              </w:rPr>
              <w:t>Средства бюджета города Когалыма – 28 770,0 тыс. руб., в том числе:</w:t>
            </w:r>
          </w:p>
          <w:p w:rsidR="00AC40FA" w:rsidRDefault="00AC40FA" w:rsidP="006345F6">
            <w:pPr>
              <w:jc w:val="both"/>
              <w:rPr>
                <w:color w:val="000000"/>
                <w:sz w:val="26"/>
                <w:szCs w:val="26"/>
                <w:lang w:eastAsia="en-US"/>
              </w:rPr>
            </w:pPr>
            <w:r>
              <w:rPr>
                <w:color w:val="000000"/>
                <w:sz w:val="26"/>
                <w:szCs w:val="26"/>
                <w:lang w:eastAsia="en-US"/>
              </w:rPr>
              <w:t>2018 год –8 790,0 тыс. руб.;</w:t>
            </w:r>
          </w:p>
          <w:p w:rsidR="00AC40FA" w:rsidRDefault="00AC40FA" w:rsidP="006345F6">
            <w:pPr>
              <w:jc w:val="both"/>
              <w:rPr>
                <w:color w:val="000000"/>
                <w:sz w:val="26"/>
                <w:szCs w:val="26"/>
                <w:lang w:eastAsia="en-US"/>
              </w:rPr>
            </w:pPr>
            <w:r>
              <w:rPr>
                <w:color w:val="000000"/>
                <w:sz w:val="26"/>
                <w:szCs w:val="26"/>
                <w:lang w:eastAsia="en-US"/>
              </w:rPr>
              <w:t>2019 год- 9 990 тыс. руб.;</w:t>
            </w:r>
          </w:p>
          <w:p w:rsidR="00AC40FA" w:rsidRDefault="00AC40FA" w:rsidP="006345F6">
            <w:pPr>
              <w:jc w:val="both"/>
              <w:rPr>
                <w:color w:val="000000"/>
                <w:sz w:val="26"/>
                <w:szCs w:val="26"/>
                <w:lang w:eastAsia="en-US"/>
              </w:rPr>
            </w:pPr>
            <w:r>
              <w:rPr>
                <w:color w:val="000000"/>
                <w:sz w:val="26"/>
                <w:szCs w:val="26"/>
                <w:lang w:eastAsia="en-US"/>
              </w:rPr>
              <w:t xml:space="preserve">2020 год- 9 990 тыс. руб. </w:t>
            </w:r>
          </w:p>
        </w:tc>
      </w:tr>
    </w:tbl>
    <w:p w:rsidR="00AC40FA" w:rsidRDefault="00AC40FA" w:rsidP="00AC40FA">
      <w:pPr>
        <w:autoSpaceDE w:val="0"/>
        <w:autoSpaceDN w:val="0"/>
        <w:adjustRightInd w:val="0"/>
        <w:jc w:val="both"/>
        <w:rPr>
          <w:bCs/>
          <w:color w:val="FFFFFF"/>
          <w:sz w:val="22"/>
          <w:szCs w:val="22"/>
          <w:lang w:eastAsia="en-US"/>
        </w:rPr>
      </w:pPr>
    </w:p>
    <w:p w:rsidR="00AC40FA" w:rsidRDefault="00AC40FA" w:rsidP="00AC40FA">
      <w:pPr>
        <w:widowControl w:val="0"/>
        <w:autoSpaceDE w:val="0"/>
        <w:autoSpaceDN w:val="0"/>
        <w:adjustRightInd w:val="0"/>
        <w:outlineLvl w:val="0"/>
        <w:rPr>
          <w:bCs/>
          <w:color w:val="FFFFFF"/>
          <w:sz w:val="22"/>
          <w:szCs w:val="22"/>
          <w:lang w:eastAsia="en-US"/>
        </w:rPr>
      </w:pPr>
    </w:p>
    <w:p w:rsidR="00AC40FA" w:rsidRDefault="00AC40FA" w:rsidP="00AC40FA">
      <w:pPr>
        <w:widowControl w:val="0"/>
        <w:autoSpaceDE w:val="0"/>
        <w:autoSpaceDN w:val="0"/>
        <w:adjustRightInd w:val="0"/>
        <w:jc w:val="center"/>
        <w:outlineLvl w:val="0"/>
        <w:rPr>
          <w:color w:val="000000"/>
          <w:sz w:val="26"/>
          <w:szCs w:val="26"/>
        </w:rPr>
      </w:pPr>
      <w:r>
        <w:rPr>
          <w:color w:val="000000"/>
          <w:sz w:val="26"/>
          <w:szCs w:val="26"/>
        </w:rPr>
        <w:t>1. Краткая характеристика текущего состояния социальной сферы</w:t>
      </w:r>
    </w:p>
    <w:p w:rsidR="00AC40FA" w:rsidRDefault="00AC40FA" w:rsidP="00AC40FA">
      <w:pPr>
        <w:widowControl w:val="0"/>
        <w:autoSpaceDE w:val="0"/>
        <w:autoSpaceDN w:val="0"/>
        <w:adjustRightInd w:val="0"/>
        <w:jc w:val="center"/>
        <w:outlineLvl w:val="0"/>
        <w:rPr>
          <w:color w:val="000000"/>
          <w:sz w:val="26"/>
          <w:szCs w:val="26"/>
        </w:rPr>
      </w:pPr>
      <w:r>
        <w:rPr>
          <w:color w:val="000000"/>
          <w:sz w:val="26"/>
          <w:szCs w:val="26"/>
        </w:rPr>
        <w:t xml:space="preserve">в городе Когалыме </w:t>
      </w:r>
    </w:p>
    <w:p w:rsidR="00AC40FA" w:rsidRDefault="00AC40FA" w:rsidP="00AC40FA">
      <w:pPr>
        <w:widowControl w:val="0"/>
        <w:autoSpaceDE w:val="0"/>
        <w:autoSpaceDN w:val="0"/>
        <w:adjustRightInd w:val="0"/>
        <w:jc w:val="center"/>
        <w:outlineLvl w:val="0"/>
        <w:rPr>
          <w:color w:val="000000"/>
          <w:sz w:val="26"/>
          <w:szCs w:val="26"/>
        </w:rPr>
      </w:pPr>
    </w:p>
    <w:p w:rsidR="00AC40FA" w:rsidRDefault="00AC40FA" w:rsidP="00AC40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современных социально-экономических условиях вопросы социальной поддержки населения, включая отдельные категории граждан, являются наиболее важными и актуальными.</w:t>
      </w:r>
    </w:p>
    <w:p w:rsidR="00AC40FA" w:rsidRDefault="00AC40FA" w:rsidP="00AC40FA">
      <w:pPr>
        <w:widowControl w:val="0"/>
        <w:autoSpaceDE w:val="0"/>
        <w:autoSpaceDN w:val="0"/>
        <w:adjustRightInd w:val="0"/>
        <w:ind w:firstLine="709"/>
        <w:jc w:val="both"/>
        <w:rPr>
          <w:sz w:val="26"/>
          <w:szCs w:val="26"/>
        </w:rPr>
      </w:pPr>
      <w:r>
        <w:rPr>
          <w:sz w:val="26"/>
          <w:szCs w:val="26"/>
        </w:rPr>
        <w:t xml:space="preserve">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w:t>
      </w:r>
      <w:r>
        <w:rPr>
          <w:sz w:val="26"/>
          <w:szCs w:val="26"/>
        </w:rPr>
        <w:lastRenderedPageBreak/>
        <w:t xml:space="preserve">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Администрация города Когалыма наделена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 </w:t>
      </w:r>
    </w:p>
    <w:p w:rsidR="00AC40FA" w:rsidRDefault="00AC40FA" w:rsidP="00AC40FA">
      <w:pPr>
        <w:autoSpaceDE w:val="0"/>
        <w:autoSpaceDN w:val="0"/>
        <w:adjustRightInd w:val="0"/>
        <w:ind w:firstLine="709"/>
        <w:jc w:val="both"/>
        <w:rPr>
          <w:sz w:val="26"/>
          <w:szCs w:val="26"/>
        </w:rPr>
      </w:pPr>
      <w:r>
        <w:rPr>
          <w:sz w:val="26"/>
          <w:szCs w:val="26"/>
        </w:rPr>
        <w:t>Назначение всех установленных законодательством Ханты-Мансийского автономного округа – Югры мер социальной поддержки в сфере опеки и попечительства осуществляет отдел опеки и попечительства Администрации города Когалыма, предоставление мер социальной поддержки - казенное учреждение Ханты-Мансийского автономного округа – Югры «Центр социальных выплат» филиал в городе Когалыме.</w:t>
      </w:r>
    </w:p>
    <w:p w:rsidR="00AC40FA" w:rsidRDefault="00AC40FA" w:rsidP="00AC40FA">
      <w:pPr>
        <w:autoSpaceDE w:val="0"/>
        <w:autoSpaceDN w:val="0"/>
        <w:adjustRightInd w:val="0"/>
        <w:ind w:firstLine="709"/>
        <w:jc w:val="both"/>
        <w:rPr>
          <w:sz w:val="26"/>
          <w:szCs w:val="26"/>
        </w:rPr>
      </w:pPr>
      <w:r>
        <w:rPr>
          <w:sz w:val="26"/>
          <w:szCs w:val="26"/>
        </w:rPr>
        <w:t>Мероприятиями муниципальной программы «Социальная поддержка жителей города Когалыма» предусматривается реализация следующих отдельных государственных полномочий:</w:t>
      </w:r>
    </w:p>
    <w:p w:rsidR="00AC40FA" w:rsidRDefault="00AC40FA" w:rsidP="00AC40FA">
      <w:pPr>
        <w:autoSpaceDE w:val="0"/>
        <w:autoSpaceDN w:val="0"/>
        <w:adjustRightInd w:val="0"/>
        <w:ind w:firstLine="709"/>
        <w:jc w:val="both"/>
        <w:rPr>
          <w:sz w:val="26"/>
          <w:szCs w:val="26"/>
        </w:rPr>
      </w:pPr>
      <w:r>
        <w:rPr>
          <w:sz w:val="26"/>
          <w:szCs w:val="26"/>
        </w:rPr>
        <w:t>- по назначению и предоставлению вознаграждения приёмным родителям;</w:t>
      </w:r>
    </w:p>
    <w:p w:rsidR="00AC40FA" w:rsidRDefault="00AC40FA" w:rsidP="00AC40FA">
      <w:pPr>
        <w:autoSpaceDE w:val="0"/>
        <w:autoSpaceDN w:val="0"/>
        <w:adjustRightInd w:val="0"/>
        <w:ind w:firstLine="709"/>
        <w:jc w:val="both"/>
        <w:rPr>
          <w:sz w:val="26"/>
          <w:szCs w:val="26"/>
        </w:rPr>
      </w:pPr>
      <w:r>
        <w:rPr>
          <w:sz w:val="26"/>
          <w:szCs w:val="26"/>
        </w:rPr>
        <w:t>- по предоставлению детям-сиротам и детям, оставшимся без попечения родителей, лицам из числа детей-сирот и детей, оставшихся без попечения родителей (далее – дети-сироты) путёвок в оздоровительные лагеря или санаторно-курортные организации (при наличии медицинских показаний) и по оплате проезда к месту лечения (оздоровления) и обратно;</w:t>
      </w:r>
    </w:p>
    <w:p w:rsidR="00AC40FA" w:rsidRDefault="00AC40FA" w:rsidP="00AC40FA">
      <w:pPr>
        <w:autoSpaceDE w:val="0"/>
        <w:autoSpaceDN w:val="0"/>
        <w:adjustRightInd w:val="0"/>
        <w:ind w:firstLine="709"/>
        <w:jc w:val="both"/>
        <w:rPr>
          <w:sz w:val="26"/>
          <w:szCs w:val="26"/>
        </w:rPr>
      </w:pPr>
      <w:r>
        <w:rPr>
          <w:sz w:val="26"/>
          <w:szCs w:val="26"/>
        </w:rPr>
        <w:t>- по предоставлению детям-сиротам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AC40FA" w:rsidRDefault="00AC40FA" w:rsidP="00AC40FA">
      <w:pPr>
        <w:autoSpaceDE w:val="0"/>
        <w:autoSpaceDN w:val="0"/>
        <w:adjustRightInd w:val="0"/>
        <w:ind w:firstLine="709"/>
        <w:jc w:val="both"/>
        <w:rPr>
          <w:sz w:val="26"/>
          <w:szCs w:val="26"/>
        </w:rPr>
      </w:pPr>
      <w:r>
        <w:rPr>
          <w:sz w:val="26"/>
          <w:szCs w:val="26"/>
        </w:rPr>
        <w:t>- по ремонту жилых помещений, единственными собственниками которых либо собственниками долей в которых являются дети-сироты, остальные доли в которых принадлежат на праве собственности детям-сиротам;</w:t>
      </w:r>
    </w:p>
    <w:p w:rsidR="00AC40FA" w:rsidRDefault="00AC40FA" w:rsidP="00AC40FA">
      <w:pPr>
        <w:autoSpaceDE w:val="0"/>
        <w:autoSpaceDN w:val="0"/>
        <w:adjustRightInd w:val="0"/>
        <w:ind w:firstLine="709"/>
        <w:jc w:val="both"/>
        <w:rPr>
          <w:sz w:val="26"/>
          <w:szCs w:val="26"/>
        </w:rPr>
      </w:pPr>
      <w:r>
        <w:rPr>
          <w:sz w:val="26"/>
          <w:szCs w:val="26"/>
        </w:rPr>
        <w:t>- 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w:t>
      </w:r>
    </w:p>
    <w:p w:rsidR="00AC40FA" w:rsidRDefault="00AC40FA" w:rsidP="00AC40FA">
      <w:pPr>
        <w:autoSpaceDE w:val="0"/>
        <w:autoSpaceDN w:val="0"/>
        <w:adjustRightInd w:val="0"/>
        <w:ind w:firstLine="709"/>
        <w:jc w:val="both"/>
        <w:rPr>
          <w:sz w:val="26"/>
          <w:szCs w:val="26"/>
        </w:rPr>
      </w:pPr>
      <w:r>
        <w:rPr>
          <w:sz w:val="26"/>
          <w:szCs w:val="26"/>
        </w:rPr>
        <w:t>Ежемесячно каждому из приёмных родителей производится выплата вознаграждения в размере 5919 рублей на каждого ребёнка, а также дополнительно 1361 рубль на воспитание каждого ребёнка, не достигшего трехлетнего возраста, 2071 рубль на воспитание каждого ребёнка-инвалида или ребенка, состоящего на диспансерном учёте в связи с имеющимся хроническим заболеванием, и 1775 рублей на воспитание каждого ребёнка в возрасте от 12 лет.</w:t>
      </w:r>
    </w:p>
    <w:p w:rsidR="00AC40FA" w:rsidRDefault="00AC40FA" w:rsidP="00AC40FA">
      <w:pPr>
        <w:autoSpaceDE w:val="0"/>
        <w:autoSpaceDN w:val="0"/>
        <w:adjustRightInd w:val="0"/>
        <w:ind w:firstLine="709"/>
        <w:jc w:val="both"/>
        <w:rPr>
          <w:sz w:val="26"/>
          <w:szCs w:val="26"/>
        </w:rPr>
      </w:pPr>
      <w:r>
        <w:rPr>
          <w:sz w:val="26"/>
          <w:szCs w:val="26"/>
        </w:rPr>
        <w:t xml:space="preserve"> Вознаграждение приёмным родителям выплачивается с учётом районного коэффициента и северной надбавки, исчисляемой в установленном </w:t>
      </w:r>
      <w:r>
        <w:rPr>
          <w:sz w:val="26"/>
          <w:szCs w:val="26"/>
        </w:rPr>
        <w:lastRenderedPageBreak/>
        <w:t>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местностях, установленной для местности по месту жительства приёмной семьи. По состоянию на 01.01.2018 года размер вознаграждения составления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AC40FA" w:rsidRDefault="00AC40FA" w:rsidP="00AC40FA">
      <w:pPr>
        <w:autoSpaceDE w:val="0"/>
        <w:autoSpaceDN w:val="0"/>
        <w:adjustRightInd w:val="0"/>
        <w:ind w:firstLine="709"/>
        <w:jc w:val="both"/>
        <w:rPr>
          <w:sz w:val="26"/>
          <w:szCs w:val="26"/>
        </w:rPr>
      </w:pPr>
      <w:r>
        <w:rPr>
          <w:sz w:val="26"/>
          <w:szCs w:val="26"/>
        </w:rPr>
        <w:t>Среднегодовое количество получателей вознаграждения – 50 приёмных родителей в отношении 62 приёмных детей.</w:t>
      </w:r>
    </w:p>
    <w:p w:rsidR="00AC40FA" w:rsidRDefault="00AC40FA" w:rsidP="00AC40FA">
      <w:pPr>
        <w:autoSpaceDE w:val="0"/>
        <w:autoSpaceDN w:val="0"/>
        <w:adjustRightInd w:val="0"/>
        <w:ind w:firstLine="709"/>
        <w:jc w:val="both"/>
        <w:rPr>
          <w:sz w:val="26"/>
          <w:szCs w:val="26"/>
        </w:rPr>
      </w:pPr>
      <w:r>
        <w:rPr>
          <w:sz w:val="26"/>
          <w:szCs w:val="26"/>
        </w:rPr>
        <w:t>Стоимость предоставляемой детям-сиротам путевки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определяются исходя из фактической стоимости путевки, но не более 35000 рублей, оплата проезда к месту лечения (отдыха) и обратно осуществляется по фактическим транспортным расходам, подтвержденным проездными документами.</w:t>
      </w:r>
    </w:p>
    <w:p w:rsidR="00AC40FA" w:rsidRDefault="00AC40FA" w:rsidP="00AC40FA">
      <w:pPr>
        <w:autoSpaceDE w:val="0"/>
        <w:autoSpaceDN w:val="0"/>
        <w:adjustRightInd w:val="0"/>
        <w:ind w:firstLine="709"/>
        <w:jc w:val="both"/>
        <w:rPr>
          <w:sz w:val="26"/>
          <w:szCs w:val="26"/>
        </w:rPr>
      </w:pPr>
      <w:r>
        <w:rPr>
          <w:sz w:val="26"/>
          <w:szCs w:val="26"/>
        </w:rPr>
        <w:t xml:space="preserve">Организация отдыха детей-сирот в оздоровительных учреждениях в климатически благоприятных районах Российской Федерации (организованный отдых) предполагает ежегодное оздоровление 30-40 подопечных. Учитывая имеющуюся в городе Когалыме базу общеобразовательных организаций, организаций дополнительного образования, учреждений спорта, являющихся организаторами деятельности лагерей с дневным пребыванием детей, учреждений культуры, спорта и молодёжной политики, предоставляющих </w:t>
      </w:r>
      <w:proofErr w:type="spellStart"/>
      <w:r>
        <w:rPr>
          <w:sz w:val="26"/>
          <w:szCs w:val="26"/>
        </w:rPr>
        <w:t>малозатратные</w:t>
      </w:r>
      <w:proofErr w:type="spellEnd"/>
      <w:r>
        <w:rPr>
          <w:sz w:val="26"/>
          <w:szCs w:val="26"/>
        </w:rPr>
        <w:t xml:space="preserve"> формы отдыха детей на плоскостных спортивных сооружениях и дворовых игровых площадках, а также возможность самостоятельного приобретения опекунами, попечителями и приёмными родителями путёвок в организации отдыха детей и их оздоровления, санаторно-курортные организации (в том числе за пределы территории Российской Федерации) ежегодный охват детей-сирот всеми формами отдыха и оздоровления достигает 85%.</w:t>
      </w:r>
    </w:p>
    <w:p w:rsidR="00AC40FA" w:rsidRDefault="00AC40FA" w:rsidP="00AC40FA">
      <w:pPr>
        <w:autoSpaceDE w:val="0"/>
        <w:autoSpaceDN w:val="0"/>
        <w:adjustRightInd w:val="0"/>
        <w:ind w:firstLine="709"/>
        <w:jc w:val="both"/>
        <w:rPr>
          <w:sz w:val="26"/>
          <w:szCs w:val="26"/>
        </w:rPr>
      </w:pPr>
      <w:r>
        <w:rPr>
          <w:sz w:val="26"/>
          <w:szCs w:val="26"/>
        </w:rPr>
        <w:t>Детям-сиротам,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установленным законодательством Российской Федерации и Ханты-Мансийского автономного округа – Югры обстоятельствам,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AC40FA" w:rsidRDefault="00AC40FA" w:rsidP="00AC40FA">
      <w:pPr>
        <w:autoSpaceDE w:val="0"/>
        <w:autoSpaceDN w:val="0"/>
        <w:adjustRightInd w:val="0"/>
        <w:ind w:firstLine="709"/>
        <w:jc w:val="both"/>
        <w:rPr>
          <w:sz w:val="26"/>
          <w:szCs w:val="26"/>
        </w:rPr>
      </w:pPr>
      <w:r>
        <w:rPr>
          <w:sz w:val="26"/>
          <w:szCs w:val="26"/>
        </w:rPr>
        <w:t xml:space="preserve">Жилые помещения предоставляются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 договору социального найма на одиноко </w:t>
      </w:r>
      <w:r>
        <w:rPr>
          <w:sz w:val="26"/>
          <w:szCs w:val="26"/>
        </w:rPr>
        <w:lastRenderedPageBreak/>
        <w:t>проживающего гражданина, установленной органами местного самоуправления для соответствующего муниципального образования.</w:t>
      </w:r>
    </w:p>
    <w:p w:rsidR="00AC40FA" w:rsidRDefault="00AC40FA" w:rsidP="00AC40FA">
      <w:pPr>
        <w:autoSpaceDE w:val="0"/>
        <w:autoSpaceDN w:val="0"/>
        <w:adjustRightInd w:val="0"/>
        <w:ind w:firstLine="709"/>
        <w:jc w:val="both"/>
        <w:rPr>
          <w:sz w:val="26"/>
          <w:szCs w:val="26"/>
        </w:rPr>
      </w:pPr>
      <w:r>
        <w:rPr>
          <w:sz w:val="26"/>
          <w:szCs w:val="26"/>
        </w:rPr>
        <w:t>Приобретение (строительство) жилых помещений с целью их дальнейшего предоставления детям-сиротам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Ханты-Мансийского автономного округа – Югры на третий квартал года, предшествующего году приобретения (строительства) жилых помещений.</w:t>
      </w:r>
    </w:p>
    <w:p w:rsidR="00AC40FA" w:rsidRDefault="00AC40FA" w:rsidP="00AC40FA">
      <w:pPr>
        <w:autoSpaceDE w:val="0"/>
        <w:autoSpaceDN w:val="0"/>
        <w:adjustRightInd w:val="0"/>
        <w:ind w:firstLine="709"/>
        <w:jc w:val="both"/>
        <w:rPr>
          <w:sz w:val="26"/>
          <w:szCs w:val="26"/>
        </w:rPr>
      </w:pPr>
      <w:r>
        <w:rPr>
          <w:sz w:val="26"/>
          <w:szCs w:val="26"/>
        </w:rPr>
        <w:t>По состоянию на 01.01.2018 года общая численность детей-сирот, включенных в список детей-сирот, которые подлежат обеспечению жилыми помещениями специализированного жилищного фонда по договорам найма специализированных жилых помещений, составляет 28 человек, из них имели право обеспечения в 2017 году- 5 человек, имеют право обеспечения в 2018 году – 4 человек, в 2019 году – 7 человек, в 2020 году – 3 человека, в 2021 году – 9 человек.</w:t>
      </w:r>
    </w:p>
    <w:p w:rsidR="00AC40FA" w:rsidRDefault="00AC40FA" w:rsidP="00AC40FA">
      <w:pPr>
        <w:autoSpaceDE w:val="0"/>
        <w:autoSpaceDN w:val="0"/>
        <w:adjustRightInd w:val="0"/>
        <w:ind w:firstLine="709"/>
        <w:jc w:val="both"/>
        <w:rPr>
          <w:sz w:val="26"/>
          <w:szCs w:val="26"/>
        </w:rPr>
      </w:pPr>
      <w:r>
        <w:rPr>
          <w:sz w:val="26"/>
          <w:szCs w:val="26"/>
        </w:rPr>
        <w:t>Ремонт жилых помещений, принадлежащих детям-сиротам,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пребывающим в образовательной организации, организации социального обслуживания, учреждении системы здравоохранения или ином учреждении для детей-сирот, в приёмной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порядке, установленном Правительством автономного округа. Ремонт производится до возвращения детей-сирот к месту жительства в связи с окончанием срока пребывания в указанных организации, учреждении, в приёмной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AC40FA" w:rsidRDefault="00AC40FA" w:rsidP="00AC40FA">
      <w:pPr>
        <w:autoSpaceDE w:val="0"/>
        <w:autoSpaceDN w:val="0"/>
        <w:adjustRightInd w:val="0"/>
        <w:ind w:firstLine="709"/>
        <w:jc w:val="both"/>
        <w:rPr>
          <w:sz w:val="26"/>
          <w:szCs w:val="26"/>
        </w:rPr>
      </w:pPr>
      <w:r>
        <w:rPr>
          <w:sz w:val="26"/>
          <w:szCs w:val="26"/>
        </w:rPr>
        <w:t>По состоянию на 01.01.2018 года право осуществления ремонта жилых помещений у детей-сирот отсутствует.</w:t>
      </w:r>
    </w:p>
    <w:p w:rsidR="00AC40FA" w:rsidRDefault="00AC40FA" w:rsidP="00AC40FA">
      <w:pPr>
        <w:autoSpaceDE w:val="0"/>
        <w:autoSpaceDN w:val="0"/>
        <w:adjustRightInd w:val="0"/>
        <w:ind w:firstLine="709"/>
        <w:jc w:val="both"/>
        <w:rPr>
          <w:sz w:val="26"/>
          <w:szCs w:val="26"/>
        </w:rPr>
      </w:pPr>
      <w:r>
        <w:rPr>
          <w:sz w:val="26"/>
          <w:szCs w:val="26"/>
        </w:rPr>
        <w:t xml:space="preserve">Для реализации переданного отдельного государственного полномочия 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 в штатных расписаниях органов местного самоуправления предусматривается 1 штатная единица </w:t>
      </w:r>
      <w:r>
        <w:rPr>
          <w:sz w:val="26"/>
          <w:szCs w:val="26"/>
        </w:rPr>
        <w:lastRenderedPageBreak/>
        <w:t>(должность муниципальной службы "ведущий специалист") на 400 детей и граждан, относящихся к указанной категории, проживающих на территории муниципального образования автономного округа, но не менее 0,1 штатной единицы.</w:t>
      </w:r>
    </w:p>
    <w:p w:rsidR="00AC40FA" w:rsidRDefault="00AC40FA" w:rsidP="00AC40FA">
      <w:pPr>
        <w:autoSpaceDE w:val="0"/>
        <w:autoSpaceDN w:val="0"/>
        <w:adjustRightInd w:val="0"/>
        <w:ind w:firstLine="709"/>
        <w:jc w:val="both"/>
        <w:rPr>
          <w:sz w:val="26"/>
          <w:szCs w:val="26"/>
        </w:rPr>
      </w:pPr>
      <w:r>
        <w:rPr>
          <w:sz w:val="26"/>
          <w:szCs w:val="26"/>
        </w:rPr>
        <w:t>По состоянию на 01.01.2018 года специалистами отдела опеки и попечительства Администрации города Когалыма осуществляется контроль за использованием и (или) распоряжением жилыми помещениями, обеспечением надлежащего санитарного и технического состояния 11 жилых помещений, нанимателями или членами семей нанимателей по договорам социального найма являются дети-сироты, 25 жилых помещений, собственниками (сособственниками) которых являются дети-сироты.</w:t>
      </w:r>
    </w:p>
    <w:p w:rsidR="00AC40FA" w:rsidRDefault="00AC40FA" w:rsidP="00AC40FA">
      <w:pPr>
        <w:autoSpaceDE w:val="0"/>
        <w:autoSpaceDN w:val="0"/>
        <w:adjustRightInd w:val="0"/>
        <w:ind w:firstLine="709"/>
        <w:jc w:val="both"/>
        <w:rPr>
          <w:sz w:val="26"/>
          <w:szCs w:val="26"/>
        </w:rPr>
      </w:pPr>
      <w:r>
        <w:rPr>
          <w:sz w:val="26"/>
          <w:szCs w:val="26"/>
        </w:rPr>
        <w:t>Финансирование расходов, связанных с осуществлением отдельных государственных полномочий в сфере опеки и попечительства, осуществляется в виде субвенций в объёме, предусмотренном законом о бюджете Ханты-Мансийского автономного округа – Югры на очередной финансовый год.</w:t>
      </w:r>
    </w:p>
    <w:p w:rsidR="00AC40FA" w:rsidRDefault="00AC40FA" w:rsidP="00AC40FA">
      <w:pPr>
        <w:ind w:firstLine="709"/>
        <w:jc w:val="both"/>
      </w:pPr>
      <w:r>
        <w:rPr>
          <w:sz w:val="26"/>
        </w:rPr>
        <w:t>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40FA" w:rsidRDefault="00AC40FA" w:rsidP="00AC40FA">
      <w:pPr>
        <w:shd w:val="clear" w:color="auto" w:fill="FFFFFF"/>
        <w:ind w:firstLine="709"/>
        <w:jc w:val="both"/>
        <w:rPr>
          <w:color w:val="000000"/>
        </w:rPr>
      </w:pPr>
      <w:r>
        <w:rPr>
          <w:color w:val="000000"/>
          <w:spacing w:val="2"/>
          <w:sz w:val="26"/>
          <w:szCs w:val="26"/>
        </w:rPr>
        <w:t xml:space="preserve">В целях решения приоритетных задач </w:t>
      </w:r>
      <w:r>
        <w:rPr>
          <w:bCs/>
          <w:color w:val="000000"/>
          <w:spacing w:val="2"/>
          <w:sz w:val="26"/>
          <w:szCs w:val="26"/>
        </w:rPr>
        <w:t xml:space="preserve">в </w:t>
      </w:r>
      <w:r>
        <w:rPr>
          <w:color w:val="000000"/>
          <w:spacing w:val="2"/>
          <w:sz w:val="26"/>
          <w:szCs w:val="26"/>
        </w:rPr>
        <w:t xml:space="preserve">сфере образования города Когалыма </w:t>
      </w:r>
      <w:r>
        <w:rPr>
          <w:color w:val="000000"/>
          <w:sz w:val="26"/>
          <w:szCs w:val="26"/>
        </w:rPr>
        <w:t xml:space="preserve">проводятся мероприятия, направленные на повышение качества и доступности </w:t>
      </w:r>
      <w:r>
        <w:rPr>
          <w:color w:val="000000"/>
          <w:spacing w:val="4"/>
          <w:sz w:val="26"/>
          <w:szCs w:val="26"/>
        </w:rPr>
        <w:t>образования, совершенствование оказания образовательных услуг населению.</w:t>
      </w:r>
      <w:r>
        <w:rPr>
          <w:color w:val="000000"/>
          <w:spacing w:val="10"/>
          <w:sz w:val="26"/>
          <w:szCs w:val="26"/>
        </w:rPr>
        <w:t xml:space="preserve"> При этом для удовлетворения спроса населения на </w:t>
      </w:r>
      <w:r>
        <w:rPr>
          <w:color w:val="000000"/>
          <w:sz w:val="26"/>
          <w:szCs w:val="26"/>
        </w:rPr>
        <w:t xml:space="preserve">доступное и качественное образование необходимо преодолеть стоящие перед </w:t>
      </w:r>
      <w:r>
        <w:rPr>
          <w:color w:val="000000"/>
          <w:spacing w:val="7"/>
          <w:sz w:val="26"/>
          <w:szCs w:val="26"/>
        </w:rPr>
        <w:t xml:space="preserve">муниципальной системой образования </w:t>
      </w:r>
      <w:r>
        <w:rPr>
          <w:bCs/>
          <w:color w:val="000000"/>
          <w:spacing w:val="7"/>
          <w:sz w:val="26"/>
          <w:szCs w:val="26"/>
        </w:rPr>
        <w:t xml:space="preserve">города </w:t>
      </w:r>
      <w:r>
        <w:rPr>
          <w:color w:val="000000"/>
          <w:spacing w:val="7"/>
          <w:sz w:val="26"/>
          <w:szCs w:val="26"/>
        </w:rPr>
        <w:t xml:space="preserve">Когалыма проблемы, главной из которых </w:t>
      </w:r>
      <w:r>
        <w:rPr>
          <w:color w:val="000000"/>
          <w:sz w:val="26"/>
          <w:szCs w:val="26"/>
        </w:rPr>
        <w:t>является кадровое обеспечение.</w:t>
      </w:r>
    </w:p>
    <w:p w:rsidR="00AC40FA" w:rsidRDefault="00AC40FA" w:rsidP="00AC40FA">
      <w:pPr>
        <w:tabs>
          <w:tab w:val="left" w:pos="709"/>
          <w:tab w:val="left" w:pos="851"/>
        </w:tabs>
        <w:autoSpaceDE w:val="0"/>
        <w:autoSpaceDN w:val="0"/>
        <w:adjustRightInd w:val="0"/>
        <w:ind w:firstLine="709"/>
        <w:jc w:val="both"/>
        <w:rPr>
          <w:color w:val="000000"/>
          <w:sz w:val="26"/>
          <w:szCs w:val="26"/>
        </w:rPr>
      </w:pPr>
      <w:r>
        <w:rPr>
          <w:color w:val="000000"/>
          <w:sz w:val="26"/>
          <w:szCs w:val="26"/>
        </w:rPr>
        <w:t xml:space="preserve">Педагогические кадры, являясь главной, наиболее ценной и значимой частью </w:t>
      </w:r>
      <w:r>
        <w:rPr>
          <w:color w:val="000000"/>
          <w:spacing w:val="4"/>
          <w:sz w:val="26"/>
          <w:szCs w:val="26"/>
        </w:rPr>
        <w:t xml:space="preserve">ресурсов образования, в конечном итоге обеспечивают результативность и </w:t>
      </w:r>
      <w:r>
        <w:rPr>
          <w:color w:val="000000"/>
          <w:spacing w:val="1"/>
          <w:sz w:val="26"/>
          <w:szCs w:val="26"/>
        </w:rPr>
        <w:t xml:space="preserve">эффективность деятельности не только всей системы образования в целом, но и её </w:t>
      </w:r>
      <w:r>
        <w:rPr>
          <w:color w:val="000000"/>
          <w:sz w:val="26"/>
          <w:szCs w:val="26"/>
        </w:rPr>
        <w:t xml:space="preserve">отдельных структурных подразделений. </w:t>
      </w:r>
    </w:p>
    <w:p w:rsidR="00AC40FA" w:rsidRDefault="00AC40FA" w:rsidP="00AC40FA">
      <w:pPr>
        <w:ind w:firstLine="709"/>
        <w:jc w:val="both"/>
        <w:rPr>
          <w:color w:val="000000"/>
          <w:spacing w:val="2"/>
          <w:sz w:val="26"/>
          <w:szCs w:val="26"/>
        </w:rPr>
      </w:pPr>
      <w:r>
        <w:rPr>
          <w:color w:val="000000"/>
          <w:spacing w:val="16"/>
          <w:sz w:val="26"/>
          <w:szCs w:val="26"/>
        </w:rPr>
        <w:t xml:space="preserve">В связи с происходящими в стране социально-экономическими </w:t>
      </w:r>
      <w:r>
        <w:rPr>
          <w:color w:val="000000"/>
          <w:spacing w:val="2"/>
          <w:sz w:val="26"/>
          <w:szCs w:val="26"/>
        </w:rPr>
        <w:t xml:space="preserve">изменениями, отсутствием государственного заказа на выпускников средних и высших профессиональных учебных заведений, ведущих подготовку педагогических кадров, в системе образования </w:t>
      </w:r>
      <w:r>
        <w:rPr>
          <w:color w:val="000000"/>
          <w:spacing w:val="1"/>
          <w:sz w:val="26"/>
          <w:szCs w:val="26"/>
        </w:rPr>
        <w:t>города Когалыма сложилась неблагоприятная ситуация: несмотря на ежегодный приток молодых специалистов в образовательные организации города, доля педагогов в возрасте до 30 лет составляет 15%, в то время как Правительством Ханты-Мансийского автономного округа - Югры определен показатель доли молодых педагогов от общего числа педагогических работников образовательных учреждений, равный 30%.</w:t>
      </w:r>
    </w:p>
    <w:p w:rsidR="00AC40FA" w:rsidRDefault="00AC40FA" w:rsidP="00AC40FA">
      <w:pPr>
        <w:tabs>
          <w:tab w:val="left" w:pos="709"/>
          <w:tab w:val="left" w:pos="851"/>
        </w:tabs>
        <w:autoSpaceDE w:val="0"/>
        <w:autoSpaceDN w:val="0"/>
        <w:adjustRightInd w:val="0"/>
        <w:ind w:firstLine="709"/>
        <w:jc w:val="both"/>
        <w:rPr>
          <w:color w:val="000000"/>
          <w:spacing w:val="2"/>
          <w:sz w:val="26"/>
          <w:szCs w:val="26"/>
        </w:rPr>
      </w:pPr>
      <w:r>
        <w:rPr>
          <w:color w:val="000000"/>
          <w:sz w:val="26"/>
          <w:szCs w:val="26"/>
        </w:rPr>
        <w:t xml:space="preserve">Кроме того, одной из причин, тормозящих развитие педагогического потенциала в общеобразовательных учреждениях, продолжает оставаться старение кадров. По состоянию на 01.08.2017 года доля педагогов, имеющих </w:t>
      </w:r>
      <w:r>
        <w:rPr>
          <w:color w:val="000000"/>
          <w:sz w:val="26"/>
          <w:szCs w:val="26"/>
        </w:rPr>
        <w:lastRenderedPageBreak/>
        <w:t>стаж работы в системе образования более 20 лет, составляет</w:t>
      </w:r>
      <w:r>
        <w:rPr>
          <w:color w:val="000000"/>
          <w:spacing w:val="2"/>
          <w:sz w:val="26"/>
          <w:szCs w:val="26"/>
        </w:rPr>
        <w:t xml:space="preserve"> 56,8%, из них 15,2% - люди пенсионного возраста.</w:t>
      </w:r>
    </w:p>
    <w:p w:rsidR="00AC40FA" w:rsidRDefault="00AC40FA" w:rsidP="00AC40FA">
      <w:pPr>
        <w:tabs>
          <w:tab w:val="left" w:pos="709"/>
          <w:tab w:val="left" w:pos="851"/>
        </w:tabs>
        <w:autoSpaceDE w:val="0"/>
        <w:autoSpaceDN w:val="0"/>
        <w:adjustRightInd w:val="0"/>
        <w:ind w:firstLine="709"/>
        <w:jc w:val="both"/>
        <w:rPr>
          <w:color w:val="000000"/>
          <w:sz w:val="26"/>
          <w:szCs w:val="26"/>
        </w:rPr>
      </w:pPr>
      <w:r>
        <w:rPr>
          <w:color w:val="000000"/>
          <w:sz w:val="26"/>
          <w:szCs w:val="26"/>
        </w:rPr>
        <w:t>Несмотря на достижение уровня средней заработной платы учителей общеобразовательных школ уровню средней заработной платы по экономике автономного округа, размер её не является привлекательным для иногородних педагогов из-за достаточно высокого уровня жизни в местности, приравненной к условиям крайнего Севера.</w:t>
      </w:r>
    </w:p>
    <w:p w:rsidR="00AC40FA" w:rsidRDefault="00AC40FA" w:rsidP="00AC40FA">
      <w:pPr>
        <w:tabs>
          <w:tab w:val="left" w:pos="709"/>
          <w:tab w:val="left" w:pos="851"/>
        </w:tabs>
        <w:autoSpaceDE w:val="0"/>
        <w:autoSpaceDN w:val="0"/>
        <w:adjustRightInd w:val="0"/>
        <w:ind w:firstLine="709"/>
        <w:jc w:val="both"/>
        <w:rPr>
          <w:color w:val="000000"/>
          <w:sz w:val="26"/>
          <w:szCs w:val="26"/>
        </w:rPr>
      </w:pPr>
      <w:r>
        <w:rPr>
          <w:color w:val="000000"/>
          <w:sz w:val="26"/>
          <w:szCs w:val="26"/>
        </w:rPr>
        <w:t xml:space="preserve">Отсутствие собственного жилья </w:t>
      </w:r>
      <w:r>
        <w:rPr>
          <w:color w:val="000000"/>
          <w:spacing w:val="13"/>
          <w:sz w:val="26"/>
          <w:szCs w:val="26"/>
        </w:rPr>
        <w:t xml:space="preserve">– является негативным фактором в решении вопроса привлечения молодых специалистов на вакантные должности в образовательные учреждения. </w:t>
      </w:r>
      <w:r>
        <w:rPr>
          <w:color w:val="000000"/>
          <w:sz w:val="26"/>
          <w:szCs w:val="26"/>
        </w:rPr>
        <w:t xml:space="preserve">Следовательно, в целях устранение сложившегося кадрового дефицита и привлечения на работу в </w:t>
      </w:r>
      <w:r>
        <w:rPr>
          <w:color w:val="000000"/>
          <w:sz w:val="26"/>
          <w:szCs w:val="26"/>
          <w:lang w:eastAsia="en-US"/>
        </w:rPr>
        <w:t>муниципальные общеобразовательные организации города Когалыма молодых педагогов и высококвалифицированных специалистов</w:t>
      </w:r>
      <w:r>
        <w:rPr>
          <w:color w:val="000000"/>
          <w:sz w:val="26"/>
          <w:szCs w:val="26"/>
        </w:rPr>
        <w:t xml:space="preserve">, необходимо решить вопрос о предоставлении дополнительных мер социальной поддержки </w:t>
      </w:r>
      <w:r>
        <w:rPr>
          <w:color w:val="000000"/>
          <w:sz w:val="26"/>
          <w:szCs w:val="26"/>
          <w:lang w:eastAsia="en-US"/>
        </w:rPr>
        <w:t>педагогическим</w:t>
      </w:r>
      <w:r>
        <w:rPr>
          <w:color w:val="000000"/>
          <w:sz w:val="26"/>
          <w:szCs w:val="26"/>
        </w:rPr>
        <w:t xml:space="preserve"> работникам, принимаемым на работу в общеобразовательные учреждения на замещение вакантных должностей.</w:t>
      </w:r>
    </w:p>
    <w:p w:rsidR="00AC40FA" w:rsidRDefault="00AC40FA" w:rsidP="00AC40FA">
      <w:pPr>
        <w:ind w:firstLine="709"/>
        <w:jc w:val="both"/>
        <w:rPr>
          <w:sz w:val="26"/>
          <w:szCs w:val="26"/>
        </w:rPr>
      </w:pPr>
      <w:r>
        <w:rPr>
          <w:sz w:val="26"/>
          <w:szCs w:val="26"/>
        </w:rPr>
        <w:t>Стимулируя поддержку в сфере здравоохранения в городе Когалыме, возникает потребность в квалифицированных медицинских специалистах. По состоянию на 01.01.2018 года в Центр занятости населения направлены сведения о потребности в работниках, наличие свободных рабочих мест (вакантных должностей):</w:t>
      </w:r>
    </w:p>
    <w:p w:rsidR="00AC40FA" w:rsidRPr="00661083" w:rsidRDefault="00AC40FA" w:rsidP="00AC40FA">
      <w:pPr>
        <w:ind w:firstLine="709"/>
        <w:jc w:val="both"/>
        <w:rPr>
          <w:color w:val="000000" w:themeColor="text1"/>
          <w:sz w:val="26"/>
          <w:szCs w:val="26"/>
        </w:rPr>
      </w:pPr>
      <w:r w:rsidRPr="00661083">
        <w:rPr>
          <w:color w:val="000000" w:themeColor="text1"/>
          <w:sz w:val="26"/>
          <w:szCs w:val="26"/>
        </w:rPr>
        <w:t>- 129 чел. БУ ХМАО – Югры «Когалымская городская больница» (врачей – 62 чел., медицинского персонала среднего звена – 67 чел.).</w:t>
      </w:r>
    </w:p>
    <w:p w:rsidR="00AC40FA" w:rsidRPr="00661083" w:rsidRDefault="00AC40FA" w:rsidP="00AC40FA">
      <w:pPr>
        <w:ind w:firstLine="709"/>
        <w:jc w:val="both"/>
        <w:rPr>
          <w:color w:val="000000" w:themeColor="text1"/>
          <w:sz w:val="26"/>
          <w:szCs w:val="26"/>
        </w:rPr>
      </w:pPr>
      <w:r w:rsidRPr="00661083">
        <w:rPr>
          <w:color w:val="000000" w:themeColor="text1"/>
          <w:sz w:val="26"/>
          <w:szCs w:val="26"/>
        </w:rPr>
        <w:t xml:space="preserve">Для решения данной проблемы основным мероприятием обозначено привлечение специалистов из других регионов. </w:t>
      </w:r>
    </w:p>
    <w:p w:rsidR="00AC40FA" w:rsidRPr="00661083" w:rsidRDefault="00AC40FA" w:rsidP="00AC40FA">
      <w:pPr>
        <w:ind w:firstLine="709"/>
        <w:jc w:val="both"/>
        <w:rPr>
          <w:color w:val="000000" w:themeColor="text1"/>
          <w:sz w:val="26"/>
          <w:szCs w:val="26"/>
        </w:rPr>
      </w:pPr>
      <w:r w:rsidRPr="00661083">
        <w:rPr>
          <w:color w:val="000000" w:themeColor="text1"/>
          <w:sz w:val="26"/>
          <w:szCs w:val="26"/>
        </w:rPr>
        <w:t xml:space="preserve">В целях решения данной задачи БУ ХМАО – Югры «Когалымская городская больница» проводит мероприятия по повышению престижа профессий путем организации встреч с учащимися общеобразовательных учреждений города Когалыма за 2017 год-4 встречи, и проводят выездные мероприятия с целью привлечения студентов высших образовательных учреждений здравоохранения ХМАО – Югры в город Когалым. </w:t>
      </w:r>
    </w:p>
    <w:p w:rsidR="00AC40FA" w:rsidRPr="00661083" w:rsidRDefault="00AC40FA" w:rsidP="00AC40FA">
      <w:pPr>
        <w:ind w:firstLine="709"/>
        <w:jc w:val="both"/>
        <w:rPr>
          <w:color w:val="000000" w:themeColor="text1"/>
          <w:sz w:val="26"/>
          <w:szCs w:val="26"/>
        </w:rPr>
      </w:pPr>
      <w:r w:rsidRPr="00661083">
        <w:rPr>
          <w:color w:val="000000" w:themeColor="text1"/>
          <w:sz w:val="26"/>
          <w:szCs w:val="26"/>
        </w:rPr>
        <w:t>Также руководство БУ «ХМАО-Югры Когалымская городская больница» ежегодно привлекает студентов медицинских заведений для прохождения производственной практики. В 2017 году привлечено на практику 12 студентов.</w:t>
      </w:r>
    </w:p>
    <w:p w:rsidR="00AC40FA" w:rsidRPr="00661083" w:rsidRDefault="00AC40FA" w:rsidP="00AC40FA">
      <w:pPr>
        <w:ind w:firstLine="709"/>
        <w:jc w:val="both"/>
        <w:rPr>
          <w:color w:val="000000" w:themeColor="text1"/>
          <w:sz w:val="26"/>
          <w:szCs w:val="26"/>
        </w:rPr>
      </w:pPr>
      <w:r w:rsidRPr="00661083">
        <w:rPr>
          <w:color w:val="000000" w:themeColor="text1"/>
          <w:sz w:val="26"/>
          <w:szCs w:val="26"/>
        </w:rPr>
        <w:t>Специалисты БУ ХМАО – Югры «Когалымская городская больница» имеют возможность пройти профессиональную переподготовку по новым специальностям за счет средств учреждения, но ограниченность финансовых ресурсов не обеспечивает в полной мере потребности учреждения. В 2017 году прошли профессиональную переподготовку 11 человек.</w:t>
      </w:r>
    </w:p>
    <w:p w:rsidR="00AC40FA" w:rsidRPr="00661083" w:rsidRDefault="00AC40FA" w:rsidP="00AC40FA">
      <w:pPr>
        <w:tabs>
          <w:tab w:val="left" w:pos="709"/>
          <w:tab w:val="left" w:pos="851"/>
        </w:tabs>
        <w:autoSpaceDE w:val="0"/>
        <w:autoSpaceDN w:val="0"/>
        <w:adjustRightInd w:val="0"/>
        <w:ind w:firstLine="709"/>
        <w:jc w:val="both"/>
        <w:rPr>
          <w:color w:val="000000" w:themeColor="text1"/>
          <w:sz w:val="26"/>
          <w:szCs w:val="26"/>
        </w:rPr>
      </w:pPr>
      <w:r w:rsidRPr="00661083">
        <w:rPr>
          <w:color w:val="000000" w:themeColor="text1"/>
          <w:sz w:val="26"/>
          <w:szCs w:val="26"/>
        </w:rPr>
        <w:t xml:space="preserve">Следовательно, в целях устранения сложившегося кадрового дефицита и привлечения на работу в медицинские </w:t>
      </w:r>
      <w:r w:rsidRPr="00661083">
        <w:rPr>
          <w:color w:val="000000" w:themeColor="text1"/>
          <w:sz w:val="26"/>
          <w:szCs w:val="26"/>
          <w:lang w:eastAsia="en-US"/>
        </w:rPr>
        <w:t xml:space="preserve">организации города Когалыма специалистов, </w:t>
      </w:r>
      <w:r w:rsidRPr="00661083">
        <w:rPr>
          <w:color w:val="000000" w:themeColor="text1"/>
          <w:sz w:val="26"/>
          <w:szCs w:val="26"/>
        </w:rPr>
        <w:t>необходимо предусмотреть решение вопроса о предоставлении дополнительных мер социальной поддержки приглашенным специалистам, принятым на вакантные должности в бюджетное учреждение ХМАО – Югры «Когалымская городская больница», ранее не состоявшим в трудовых отношениях с данным учреждением.</w:t>
      </w:r>
    </w:p>
    <w:p w:rsidR="00AC40FA" w:rsidRDefault="00AC40FA" w:rsidP="00AC40FA">
      <w:pPr>
        <w:widowControl w:val="0"/>
        <w:ind w:firstLine="709"/>
        <w:jc w:val="both"/>
        <w:rPr>
          <w:bCs/>
          <w:color w:val="000000"/>
          <w:sz w:val="26"/>
          <w:szCs w:val="26"/>
        </w:rPr>
      </w:pPr>
    </w:p>
    <w:p w:rsidR="00AC40FA" w:rsidRDefault="00AC40FA" w:rsidP="00B22B54">
      <w:pPr>
        <w:widowControl w:val="0"/>
        <w:ind w:firstLine="709"/>
        <w:jc w:val="center"/>
        <w:outlineLvl w:val="0"/>
        <w:rPr>
          <w:bCs/>
          <w:color w:val="000000"/>
          <w:sz w:val="26"/>
          <w:szCs w:val="26"/>
        </w:rPr>
      </w:pPr>
      <w:r>
        <w:rPr>
          <w:bCs/>
          <w:color w:val="000000"/>
          <w:sz w:val="26"/>
          <w:szCs w:val="26"/>
        </w:rPr>
        <w:lastRenderedPageBreak/>
        <w:t>2. Цели, задачи и показатели их достижения</w:t>
      </w:r>
    </w:p>
    <w:p w:rsidR="00AC40FA" w:rsidRDefault="00AC40FA" w:rsidP="00AC40FA">
      <w:pPr>
        <w:widowControl w:val="0"/>
        <w:ind w:firstLine="709"/>
        <w:jc w:val="both"/>
        <w:outlineLvl w:val="0"/>
        <w:rPr>
          <w:bCs/>
          <w:color w:val="000000"/>
          <w:sz w:val="26"/>
          <w:szCs w:val="26"/>
        </w:rPr>
      </w:pPr>
    </w:p>
    <w:p w:rsidR="00AC40FA" w:rsidRPr="00D412CA" w:rsidRDefault="00AC40FA" w:rsidP="00AC40FA">
      <w:pPr>
        <w:ind w:firstLine="709"/>
        <w:jc w:val="both"/>
        <w:rPr>
          <w:color w:val="000000"/>
          <w:sz w:val="26"/>
          <w:szCs w:val="26"/>
        </w:rPr>
      </w:pPr>
      <w:r w:rsidRPr="00D412CA">
        <w:rPr>
          <w:color w:val="000000"/>
          <w:sz w:val="26"/>
          <w:szCs w:val="26"/>
        </w:rPr>
        <w:t>Основная цель Программы - повышение качества предоставления социальных гарантий жителям города Когалыма.</w:t>
      </w:r>
    </w:p>
    <w:p w:rsidR="00AC40FA" w:rsidRPr="00D412CA" w:rsidRDefault="00AC40FA" w:rsidP="00AC40FA">
      <w:pPr>
        <w:ind w:firstLine="709"/>
        <w:jc w:val="both"/>
        <w:rPr>
          <w:color w:val="000000"/>
          <w:sz w:val="26"/>
          <w:szCs w:val="26"/>
        </w:rPr>
      </w:pPr>
      <w:r w:rsidRPr="00D412CA">
        <w:rPr>
          <w:color w:val="000000"/>
          <w:sz w:val="26"/>
          <w:szCs w:val="26"/>
        </w:rPr>
        <w:t>Для достижения указанной цели Программа предусматривает решение следующих задач:</w:t>
      </w:r>
    </w:p>
    <w:p w:rsidR="00AC40FA" w:rsidRPr="00D412CA" w:rsidRDefault="00AC40FA" w:rsidP="00AC40FA">
      <w:pPr>
        <w:ind w:firstLine="709"/>
        <w:jc w:val="both"/>
        <w:rPr>
          <w:color w:val="000000"/>
          <w:sz w:val="26"/>
          <w:szCs w:val="26"/>
        </w:rPr>
      </w:pPr>
      <w:r w:rsidRPr="00D412CA">
        <w:rPr>
          <w:color w:val="000000"/>
          <w:sz w:val="26"/>
          <w:szCs w:val="26"/>
        </w:rPr>
        <w:t>1. Повышение уровня материального благосостояния детей-сирот, создание благоприятных условий жизнедеятельности семей опекунов, попечителей, приёмных семей.</w:t>
      </w:r>
    </w:p>
    <w:p w:rsidR="00AC40FA" w:rsidRPr="00D412CA" w:rsidRDefault="00AC40FA" w:rsidP="00AC40FA">
      <w:pPr>
        <w:ind w:firstLine="709"/>
        <w:jc w:val="both"/>
        <w:rPr>
          <w:color w:val="000000"/>
          <w:sz w:val="26"/>
          <w:szCs w:val="26"/>
        </w:rPr>
      </w:pPr>
      <w:r w:rsidRPr="00D412CA">
        <w:rPr>
          <w:color w:val="000000"/>
          <w:sz w:val="26"/>
          <w:szCs w:val="26"/>
        </w:rPr>
        <w:t>2. Исполнение отдельных государственных полномочий                          Ханты-Мансийского автономного округа – Югры в сфере опеки и попечительства.</w:t>
      </w:r>
    </w:p>
    <w:p w:rsidR="00AC40FA" w:rsidRPr="00D412CA" w:rsidRDefault="00AC40FA" w:rsidP="00AC40FA">
      <w:pPr>
        <w:ind w:firstLine="709"/>
        <w:jc w:val="both"/>
        <w:rPr>
          <w:color w:val="000000"/>
          <w:sz w:val="26"/>
          <w:szCs w:val="26"/>
        </w:rPr>
      </w:pPr>
      <w:r w:rsidRPr="00D412CA">
        <w:rPr>
          <w:color w:val="000000"/>
          <w:sz w:val="26"/>
          <w:szCs w:val="26"/>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AC40FA" w:rsidRPr="00D412CA" w:rsidRDefault="00AC40FA" w:rsidP="00AC40FA">
      <w:pPr>
        <w:widowControl w:val="0"/>
        <w:autoSpaceDE w:val="0"/>
        <w:autoSpaceDN w:val="0"/>
        <w:adjustRightInd w:val="0"/>
        <w:ind w:firstLine="709"/>
        <w:jc w:val="both"/>
        <w:rPr>
          <w:color w:val="000000"/>
          <w:sz w:val="26"/>
          <w:szCs w:val="26"/>
        </w:rPr>
      </w:pPr>
      <w:r w:rsidRPr="00D412CA">
        <w:rPr>
          <w:color w:val="000000"/>
          <w:sz w:val="26"/>
          <w:szCs w:val="26"/>
        </w:rPr>
        <w:t>4. Обеспечение дополнительными гарантиями прав детей-сирот на медицинское обеспечение, имущество и жилое помещение.</w:t>
      </w:r>
    </w:p>
    <w:p w:rsidR="00AC40FA" w:rsidRPr="00D412CA" w:rsidRDefault="00AC40FA" w:rsidP="00AC40FA">
      <w:pPr>
        <w:widowControl w:val="0"/>
        <w:autoSpaceDE w:val="0"/>
        <w:autoSpaceDN w:val="0"/>
        <w:adjustRightInd w:val="0"/>
        <w:ind w:firstLine="709"/>
        <w:jc w:val="both"/>
        <w:rPr>
          <w:color w:val="000000"/>
          <w:sz w:val="26"/>
          <w:szCs w:val="26"/>
        </w:rPr>
      </w:pPr>
      <w:r w:rsidRPr="00D412CA">
        <w:rPr>
          <w:color w:val="000000"/>
          <w:sz w:val="26"/>
          <w:szCs w:val="26"/>
        </w:rPr>
        <w:t>5. Создание благоприятных условий для привлечения кадров в сфере образования и здравоохранения.</w:t>
      </w:r>
    </w:p>
    <w:p w:rsidR="00AC40FA" w:rsidRPr="00D412CA" w:rsidRDefault="00AC40FA" w:rsidP="00AC40FA">
      <w:pPr>
        <w:widowControl w:val="0"/>
        <w:autoSpaceDE w:val="0"/>
        <w:autoSpaceDN w:val="0"/>
        <w:adjustRightInd w:val="0"/>
        <w:ind w:firstLine="709"/>
        <w:jc w:val="both"/>
        <w:rPr>
          <w:color w:val="000000"/>
          <w:sz w:val="26"/>
          <w:szCs w:val="26"/>
        </w:rPr>
      </w:pPr>
      <w:r w:rsidRPr="00D412CA">
        <w:rPr>
          <w:color w:val="000000"/>
          <w:sz w:val="26"/>
          <w:szCs w:val="26"/>
        </w:rPr>
        <w:t xml:space="preserve">Для оценки эффективности Программы используется </w:t>
      </w:r>
      <w:hyperlink r:id="rId10" w:anchor="Par339" w:history="1">
        <w:r w:rsidRPr="00D412CA">
          <w:rPr>
            <w:rStyle w:val="a7"/>
            <w:color w:val="000000"/>
            <w:sz w:val="26"/>
            <w:szCs w:val="26"/>
          </w:rPr>
          <w:t>система</w:t>
        </w:r>
      </w:hyperlink>
      <w:r w:rsidRPr="00D412CA">
        <w:rPr>
          <w:color w:val="000000"/>
          <w:sz w:val="26"/>
          <w:szCs w:val="26"/>
        </w:rPr>
        <w:t xml:space="preserve"> целевых показателей, приведённая в приложении 1 к Программе.</w:t>
      </w:r>
    </w:p>
    <w:p w:rsidR="00AC40FA" w:rsidRPr="00D412CA" w:rsidRDefault="00AC40FA" w:rsidP="00AC40FA">
      <w:pPr>
        <w:widowControl w:val="0"/>
        <w:autoSpaceDE w:val="0"/>
        <w:autoSpaceDN w:val="0"/>
        <w:adjustRightInd w:val="0"/>
        <w:ind w:firstLine="709"/>
        <w:jc w:val="both"/>
        <w:rPr>
          <w:bCs/>
          <w:color w:val="000000"/>
          <w:sz w:val="26"/>
          <w:szCs w:val="26"/>
        </w:rPr>
      </w:pPr>
      <w:r w:rsidRPr="00D412CA">
        <w:rPr>
          <w:bCs/>
          <w:color w:val="000000"/>
          <w:sz w:val="26"/>
          <w:szCs w:val="26"/>
        </w:rPr>
        <w:t>Эффективность решения поставленных Программой задач посредством реализации ее мероприятий будет оцениваться путем мониторинга достижения значений (индикаторов), установленных целевых показателей программы:</w:t>
      </w:r>
    </w:p>
    <w:p w:rsidR="00AC40FA" w:rsidRPr="00D412CA" w:rsidRDefault="00AC40FA" w:rsidP="00AC40FA">
      <w:pPr>
        <w:pStyle w:val="ConsPlusCell"/>
        <w:ind w:firstLine="709"/>
        <w:jc w:val="both"/>
        <w:rPr>
          <w:rFonts w:ascii="Times New Roman" w:hAnsi="Times New Roman" w:cs="Times New Roman"/>
          <w:sz w:val="26"/>
          <w:szCs w:val="26"/>
        </w:rPr>
      </w:pPr>
      <w:r w:rsidRPr="00D412CA">
        <w:rPr>
          <w:color w:val="000000"/>
          <w:sz w:val="26"/>
          <w:szCs w:val="26"/>
        </w:rPr>
        <w:t>1.</w:t>
      </w:r>
      <w:r w:rsidRPr="00D412CA">
        <w:rPr>
          <w:color w:val="000000"/>
          <w:sz w:val="26"/>
          <w:szCs w:val="26"/>
          <w:lang w:eastAsia="en-US"/>
        </w:rPr>
        <w:t xml:space="preserve"> </w:t>
      </w:r>
      <w:r w:rsidRPr="00D412CA">
        <w:rPr>
          <w:rFonts w:ascii="Times New Roman" w:hAnsi="Times New Roman" w:cs="Times New Roman"/>
          <w:sz w:val="26"/>
          <w:szCs w:val="26"/>
        </w:rPr>
        <w:t>Доля детей, находящихся в трудной жизненной ситуации (дети-сироты), охваченных различными формами отдыха и оздоровления, от общей численности детей, находящихся в трудной жизненной ситуации (дети-сироты).</w:t>
      </w:r>
      <w:r w:rsidRPr="00D412CA">
        <w:rPr>
          <w:sz w:val="26"/>
          <w:szCs w:val="26"/>
        </w:rPr>
        <w:t xml:space="preserve"> </w:t>
      </w:r>
      <w:r w:rsidRPr="00D412CA">
        <w:rPr>
          <w:rFonts w:ascii="Times New Roman" w:hAnsi="Times New Roman" w:cs="Times New Roman"/>
          <w:sz w:val="26"/>
          <w:szCs w:val="26"/>
        </w:rPr>
        <w:t>Расчет показателя производится путем соотношения численности детей, находящихся в трудной жизненной ситуации (дети-сироты), охваченных различными формами отдыха и оздоровления, к общей численности детей, находящихся в трудной жизненной ситуации (дети-сироты), проживающих в городе Когалыме и воспитывающихся в семьях опекунов, попечителей и приемных родителей.</w:t>
      </w:r>
    </w:p>
    <w:p w:rsidR="00AC40FA" w:rsidRPr="00D412CA" w:rsidRDefault="00AC40FA" w:rsidP="00AC40FA">
      <w:pPr>
        <w:autoSpaceDE w:val="0"/>
        <w:autoSpaceDN w:val="0"/>
        <w:adjustRightInd w:val="0"/>
        <w:ind w:firstLine="709"/>
        <w:jc w:val="both"/>
        <w:rPr>
          <w:bCs/>
          <w:color w:val="000000"/>
          <w:sz w:val="26"/>
          <w:szCs w:val="26"/>
        </w:rPr>
      </w:pPr>
      <w:r w:rsidRPr="00D412CA">
        <w:rPr>
          <w:color w:val="000000"/>
          <w:sz w:val="26"/>
          <w:szCs w:val="26"/>
        </w:rPr>
        <w:t>2.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распоряжением Губернатора ХМАО-Югры от 23.01.2013 №35-рг</w:t>
      </w:r>
      <w:r>
        <w:rPr>
          <w:color w:val="000000"/>
          <w:sz w:val="26"/>
          <w:szCs w:val="26"/>
        </w:rPr>
        <w:t xml:space="preserve">                   </w:t>
      </w:r>
      <w:r w:rsidRPr="00D412CA">
        <w:rPr>
          <w:color w:val="000000"/>
          <w:sz w:val="26"/>
          <w:szCs w:val="26"/>
        </w:rPr>
        <w:t xml:space="preserve"> «О подготовке доклада Губернатора Ханты-Мансийского автономного округа - Югры о фактически достигнутых значениях показателей для оценки эффективности деятельности исполнительных органов государственной власти Ханты-Мансийского автономного округа - Югры и их планируемых значениях на 3-летний период». </w:t>
      </w:r>
      <w:r w:rsidRPr="00D412CA">
        <w:rPr>
          <w:bCs/>
          <w:color w:val="000000"/>
          <w:sz w:val="26"/>
          <w:szCs w:val="26"/>
        </w:rPr>
        <w:t>Расчет показателя производится по формуле:</w:t>
      </w:r>
    </w:p>
    <w:p w:rsidR="00AC40FA" w:rsidRPr="00D412CA" w:rsidRDefault="00AC40FA" w:rsidP="00AC40FA">
      <w:pPr>
        <w:autoSpaceDE w:val="0"/>
        <w:autoSpaceDN w:val="0"/>
        <w:adjustRightInd w:val="0"/>
        <w:jc w:val="center"/>
        <w:rPr>
          <w:bCs/>
          <w:color w:val="000000"/>
          <w:sz w:val="26"/>
          <w:szCs w:val="26"/>
        </w:rPr>
      </w:pPr>
      <w:r w:rsidRPr="00D412CA">
        <w:rPr>
          <w:noProof/>
          <w:color w:val="000000"/>
          <w:position w:val="-24"/>
          <w:sz w:val="26"/>
          <w:szCs w:val="26"/>
        </w:rPr>
        <w:lastRenderedPageBreak/>
        <w:drawing>
          <wp:inline distT="0" distB="0" distL="0" distR="0" wp14:anchorId="508B7123" wp14:editId="10803ECF">
            <wp:extent cx="132397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sidRPr="00D412CA">
        <w:rPr>
          <w:bCs/>
          <w:color w:val="000000"/>
          <w:position w:val="-24"/>
          <w:sz w:val="26"/>
          <w:szCs w:val="26"/>
        </w:rPr>
        <w:t>, где</w:t>
      </w:r>
    </w:p>
    <w:p w:rsidR="00AC40FA" w:rsidRPr="00D412CA" w:rsidRDefault="00AC40FA" w:rsidP="00AC40FA">
      <w:pPr>
        <w:autoSpaceDE w:val="0"/>
        <w:autoSpaceDN w:val="0"/>
        <w:adjustRightInd w:val="0"/>
        <w:jc w:val="both"/>
        <w:rPr>
          <w:bCs/>
          <w:color w:val="000000"/>
          <w:sz w:val="26"/>
          <w:szCs w:val="26"/>
        </w:rPr>
      </w:pPr>
    </w:p>
    <w:p w:rsidR="00AC40FA" w:rsidRPr="00D412CA" w:rsidRDefault="00AC40FA" w:rsidP="00AC40FA">
      <w:pPr>
        <w:autoSpaceDE w:val="0"/>
        <w:autoSpaceDN w:val="0"/>
        <w:adjustRightInd w:val="0"/>
        <w:ind w:firstLine="709"/>
        <w:jc w:val="both"/>
        <w:rPr>
          <w:bCs/>
          <w:color w:val="000000"/>
          <w:sz w:val="26"/>
          <w:szCs w:val="26"/>
        </w:rPr>
      </w:pPr>
      <w:r w:rsidRPr="00D412CA">
        <w:rPr>
          <w:bCs/>
          <w:color w:val="000000"/>
          <w:sz w:val="26"/>
          <w:szCs w:val="26"/>
        </w:rPr>
        <w:t>ДО - доля детей-сирот, обеспеченных жилыми помещениями;</w:t>
      </w:r>
    </w:p>
    <w:p w:rsidR="00AC40FA" w:rsidRPr="00D412CA" w:rsidRDefault="00AC40FA" w:rsidP="00AC40FA">
      <w:pPr>
        <w:autoSpaceDE w:val="0"/>
        <w:autoSpaceDN w:val="0"/>
        <w:adjustRightInd w:val="0"/>
        <w:ind w:firstLine="709"/>
        <w:jc w:val="both"/>
        <w:rPr>
          <w:bCs/>
          <w:color w:val="000000"/>
          <w:sz w:val="26"/>
          <w:szCs w:val="26"/>
        </w:rPr>
      </w:pPr>
      <w:r w:rsidRPr="00D412CA">
        <w:rPr>
          <w:bCs/>
          <w:color w:val="000000"/>
          <w:sz w:val="26"/>
          <w:szCs w:val="26"/>
        </w:rPr>
        <w:t>Ко - количество детей-сирот, обеспеченных жилыми помещениями;</w:t>
      </w:r>
    </w:p>
    <w:p w:rsidR="00AC40FA" w:rsidRPr="00D412CA" w:rsidRDefault="00AC40FA" w:rsidP="00AC40FA">
      <w:pPr>
        <w:autoSpaceDE w:val="0"/>
        <w:autoSpaceDN w:val="0"/>
        <w:adjustRightInd w:val="0"/>
        <w:ind w:firstLine="709"/>
        <w:jc w:val="both"/>
        <w:rPr>
          <w:bCs/>
          <w:color w:val="000000"/>
          <w:sz w:val="26"/>
          <w:szCs w:val="26"/>
        </w:rPr>
      </w:pPr>
      <w:r w:rsidRPr="00D412CA">
        <w:rPr>
          <w:bCs/>
          <w:color w:val="000000"/>
          <w:sz w:val="26"/>
          <w:szCs w:val="26"/>
        </w:rPr>
        <w:t>Кс - количество детей-сирот, состоящих в Списке детей-сирот, которые подлежат обеспечению жилыми помещениями специализированного жилищного фонда по договорам найма специализированных жилых помещений, на начало текущего года.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3. Численность детей-сирот, право на обеспечение жилыми помещениями у которых возникло и не реализовано по состоянию на конец соответствующего года. Показатель введен во исполнение постановления Правительства Российской Федерации от 15.04.2014 №296 «Об утверждении государственной программы Российской Федерации «Социальная поддержка граждан». Расчет показателя выполняется по формуле:</w:t>
      </w:r>
    </w:p>
    <w:p w:rsidR="00AC40FA" w:rsidRPr="00D412CA" w:rsidRDefault="00AC40FA" w:rsidP="00AC40FA">
      <w:pPr>
        <w:autoSpaceDE w:val="0"/>
        <w:autoSpaceDN w:val="0"/>
        <w:adjustRightInd w:val="0"/>
        <w:ind w:firstLine="709"/>
        <w:jc w:val="both"/>
        <w:rPr>
          <w:color w:val="000000"/>
          <w:sz w:val="26"/>
          <w:szCs w:val="26"/>
        </w:rPr>
      </w:pPr>
    </w:p>
    <w:p w:rsidR="00AC40FA" w:rsidRPr="00D412CA" w:rsidRDefault="00AC40FA" w:rsidP="00AC40FA">
      <w:pPr>
        <w:autoSpaceDE w:val="0"/>
        <w:autoSpaceDN w:val="0"/>
        <w:adjustRightInd w:val="0"/>
        <w:jc w:val="center"/>
        <w:rPr>
          <w:color w:val="000000"/>
          <w:sz w:val="26"/>
          <w:szCs w:val="26"/>
        </w:rPr>
      </w:pPr>
      <w:r w:rsidRPr="00D412CA">
        <w:rPr>
          <w:color w:val="000000"/>
          <w:position w:val="-12"/>
          <w:sz w:val="26"/>
          <w:szCs w:val="26"/>
        </w:rPr>
        <w:object w:dxaOrig="22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o:ole="">
            <v:imagedata r:id="rId12" o:title=""/>
          </v:shape>
          <o:OLEObject Type="Embed" ProgID="Equation.3" ShapeID="_x0000_i1025" DrawAspect="Content" ObjectID="_1603006915" r:id="rId13"/>
        </w:object>
      </w:r>
      <w:r w:rsidRPr="00D412CA">
        <w:rPr>
          <w:color w:val="000000"/>
          <w:sz w:val="26"/>
          <w:szCs w:val="26"/>
        </w:rPr>
        <w:t>, где</w:t>
      </w:r>
    </w:p>
    <w:p w:rsidR="00AC40FA" w:rsidRPr="00D412CA" w:rsidRDefault="00AC40FA" w:rsidP="00AC40FA">
      <w:pPr>
        <w:autoSpaceDE w:val="0"/>
        <w:autoSpaceDN w:val="0"/>
        <w:adjustRightInd w:val="0"/>
        <w:jc w:val="both"/>
        <w:rPr>
          <w:color w:val="000000"/>
          <w:sz w:val="26"/>
          <w:szCs w:val="26"/>
        </w:rPr>
      </w:pP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Ч - численность детей-сирот, право на обеспечение жилыми помещениями у которых возникло и не реализовано, по состоянию на конец соответствующего года.</w:t>
      </w:r>
    </w:p>
    <w:p w:rsidR="00AC40FA" w:rsidRPr="00D412CA" w:rsidRDefault="00AC40FA" w:rsidP="00AC40FA">
      <w:pPr>
        <w:autoSpaceDE w:val="0"/>
        <w:autoSpaceDN w:val="0"/>
        <w:adjustRightInd w:val="0"/>
        <w:ind w:firstLine="709"/>
        <w:jc w:val="both"/>
        <w:rPr>
          <w:color w:val="000000"/>
          <w:sz w:val="26"/>
          <w:szCs w:val="26"/>
        </w:rPr>
      </w:pPr>
      <w:proofErr w:type="spellStart"/>
      <w:r w:rsidRPr="00D412CA">
        <w:rPr>
          <w:color w:val="000000"/>
          <w:sz w:val="26"/>
          <w:szCs w:val="26"/>
        </w:rPr>
        <w:t>Кк</w:t>
      </w:r>
      <w:proofErr w:type="spellEnd"/>
      <w:r w:rsidRPr="00D412CA">
        <w:rPr>
          <w:color w:val="000000"/>
          <w:sz w:val="26"/>
          <w:szCs w:val="26"/>
        </w:rPr>
        <w:t xml:space="preserve"> - количество детей-сирот, состоящих в Списке детей-сирот и детей, оставшихся без попечения родителей, лиц из числа детей-сирот, которые подлежат обеспечению жилыми помещениями специализированного жилищного фонда по договорам найма специализированных жилых помещений, на конец текущего года.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Ко - количество детей-сирот, право у которых возникло в текущем году, обеспеченных жилыми помещениями в текущем году.</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4.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показатель входит в </w:t>
      </w:r>
      <w:hyperlink r:id="rId14" w:history="1">
        <w:r w:rsidRPr="00D412CA">
          <w:rPr>
            <w:rStyle w:val="a7"/>
            <w:color w:val="000000"/>
            <w:sz w:val="26"/>
            <w:szCs w:val="26"/>
          </w:rPr>
          <w:t>перечень</w:t>
        </w:r>
      </w:hyperlink>
      <w:r w:rsidRPr="00D412CA">
        <w:rPr>
          <w:color w:val="000000"/>
          <w:sz w:val="26"/>
          <w:szCs w:val="26"/>
        </w:rPr>
        <w:t xml:space="preserve"> показателей оценки эффективности деятельности исполнительных органов государственной  власти ХМАО - Югры, утвержденной №35-рг от 23.01.2013 года.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5. 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показатель введен во исполнение </w:t>
      </w:r>
      <w:hyperlink r:id="rId15" w:history="1">
        <w:r w:rsidRPr="00D412CA">
          <w:rPr>
            <w:rStyle w:val="a7"/>
            <w:color w:val="000000"/>
            <w:sz w:val="26"/>
            <w:szCs w:val="26"/>
          </w:rPr>
          <w:t>постановления</w:t>
        </w:r>
      </w:hyperlink>
      <w:r w:rsidRPr="00D412CA">
        <w:rPr>
          <w:color w:val="000000"/>
          <w:sz w:val="26"/>
          <w:szCs w:val="26"/>
        </w:rPr>
        <w:t xml:space="preserve"> Правительства Российской Федерации от 15.04.2014 №296 «Об утверждении государственной программы  Российской Федерации «Социальная поддержка граждан», </w:t>
      </w:r>
      <w:hyperlink r:id="rId16" w:history="1">
        <w:r w:rsidRPr="00D412CA">
          <w:rPr>
            <w:rStyle w:val="a7"/>
            <w:color w:val="000000"/>
            <w:sz w:val="26"/>
            <w:szCs w:val="26"/>
          </w:rPr>
          <w:t>приказа</w:t>
        </w:r>
      </w:hyperlink>
      <w:r w:rsidRPr="00D412CA">
        <w:rPr>
          <w:color w:val="000000"/>
          <w:sz w:val="26"/>
          <w:szCs w:val="26"/>
        </w:rPr>
        <w:t xml:space="preserve"> Министерства образования и науки Российской Федерации от 06.02.2017 №111 «Об утверждении формы и срока предоставления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w:t>
      </w:r>
      <w:r w:rsidRPr="00D412CA">
        <w:rPr>
          <w:color w:val="000000"/>
          <w:sz w:val="26"/>
          <w:szCs w:val="26"/>
        </w:rPr>
        <w:lastRenderedPageBreak/>
        <w:t xml:space="preserve">попечения родителей, лицам из их числа по договорам найма специализированных жилых помещений, формы и срока предоставления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w:t>
      </w:r>
      <w:proofErr w:type="spellStart"/>
      <w:r w:rsidRPr="00D412CA">
        <w:rPr>
          <w:color w:val="000000"/>
          <w:sz w:val="26"/>
          <w:szCs w:val="26"/>
        </w:rPr>
        <w:t>софинансируемых</w:t>
      </w:r>
      <w:proofErr w:type="spellEnd"/>
      <w:r w:rsidRPr="00D412CA">
        <w:rPr>
          <w:color w:val="000000"/>
          <w:sz w:val="26"/>
          <w:szCs w:val="26"/>
        </w:rPr>
        <w:t xml:space="preserve"> за счет данной субсидии».</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Значение показателя определяется как разница между количеством детей-сирот,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и количеством детей-сирот, не обеспеченных указанными жилыми помещениями в отчетном году; фактическое количество детей-сирот, обеспеченных жилыми помещениями специализированного жилищного фонда в отчетном году.</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6. 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Данный показатель отражает сведения по состоянию на конец отчетного периода и предоставляется отделом по организации деятельности территориальной комиссии по делам несовершеннолетних и защите их прав при Администрации города Когалыма.</w:t>
      </w:r>
    </w:p>
    <w:p w:rsidR="00AC40FA" w:rsidRPr="00D412CA" w:rsidRDefault="00AC40FA" w:rsidP="00AC40FA">
      <w:pPr>
        <w:ind w:firstLine="709"/>
        <w:jc w:val="both"/>
        <w:rPr>
          <w:color w:val="000000"/>
          <w:sz w:val="26"/>
          <w:szCs w:val="26"/>
        </w:rPr>
      </w:pPr>
      <w:r w:rsidRPr="00D412CA">
        <w:rPr>
          <w:color w:val="000000"/>
          <w:sz w:val="26"/>
          <w:szCs w:val="26"/>
        </w:rPr>
        <w:t>Данный показатель рассчитывается путем соотношения числа семей, находящихся в социально опасном положении, в отношении которых проводится индивидуальная профилактическая работа, к общему количеству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Отдельные цели, задачи и направления реализации Программы определены федеральными и окружными законами, в том числе были ориентированы на постановление Правительства Ханты-Мансийского автономного округа – Югры от 09.10.2013 №421-п (ред. от 02.06.2017)</w:t>
      </w:r>
      <w:r w:rsidR="00B22B54">
        <w:rPr>
          <w:color w:val="000000"/>
          <w:sz w:val="26"/>
          <w:szCs w:val="26"/>
        </w:rPr>
        <w:t xml:space="preserve">              </w:t>
      </w:r>
      <w:proofErr w:type="gramStart"/>
      <w:r w:rsidR="00B22B54">
        <w:rPr>
          <w:color w:val="000000"/>
          <w:sz w:val="26"/>
          <w:szCs w:val="26"/>
        </w:rPr>
        <w:t xml:space="preserve">  </w:t>
      </w:r>
      <w:r w:rsidRPr="00D412CA">
        <w:rPr>
          <w:color w:val="000000"/>
          <w:sz w:val="26"/>
          <w:szCs w:val="26"/>
        </w:rPr>
        <w:t xml:space="preserve"> «</w:t>
      </w:r>
      <w:proofErr w:type="gramEnd"/>
      <w:r w:rsidRPr="00D412CA">
        <w:rPr>
          <w:color w:val="000000"/>
          <w:sz w:val="26"/>
          <w:szCs w:val="26"/>
        </w:rPr>
        <w:t>О государственной программе Ханты-Мансийского Автономного округа – Югры «Социальная поддержка жителей Ханты-Мансийского автономного округа – Югры на 2016-2020 годы». Программа разработана с учётом приоритетных направлений развития муниципального образования, определённых Стратегией социально-экономического развития города Когалыма до 2020 года и на период до 2030 года, утверждённой решением Думы города Когалыма 23.12.2014 №494-ГД.</w:t>
      </w:r>
    </w:p>
    <w:p w:rsidR="00AC40FA" w:rsidRPr="00D412CA" w:rsidRDefault="00AC40FA" w:rsidP="00AC40FA">
      <w:pPr>
        <w:pStyle w:val="a3"/>
        <w:tabs>
          <w:tab w:val="left" w:pos="993"/>
        </w:tabs>
        <w:autoSpaceDE w:val="0"/>
        <w:autoSpaceDN w:val="0"/>
        <w:adjustRightInd w:val="0"/>
        <w:ind w:left="0" w:firstLine="709"/>
        <w:jc w:val="both"/>
        <w:rPr>
          <w:color w:val="000000"/>
          <w:sz w:val="26"/>
          <w:szCs w:val="26"/>
        </w:rPr>
      </w:pPr>
      <w:r>
        <w:rPr>
          <w:color w:val="000000"/>
          <w:sz w:val="26"/>
          <w:szCs w:val="26"/>
        </w:rPr>
        <w:t xml:space="preserve">7. </w:t>
      </w:r>
      <w:r w:rsidRPr="00D412CA">
        <w:rPr>
          <w:color w:val="000000"/>
          <w:sz w:val="26"/>
          <w:szCs w:val="26"/>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 Расчет показателя выполняется путем соотношения численности специалистов, получивших меры социальной поддержки, к численности специалистов, имеющих право на их получение, за отчетный период, в процентном выражении.</w:t>
      </w:r>
    </w:p>
    <w:p w:rsidR="00AC40FA" w:rsidRPr="00D412CA" w:rsidRDefault="00AC40FA" w:rsidP="00AC40FA">
      <w:pPr>
        <w:tabs>
          <w:tab w:val="left" w:pos="851"/>
        </w:tabs>
        <w:autoSpaceDE w:val="0"/>
        <w:autoSpaceDN w:val="0"/>
        <w:adjustRightInd w:val="0"/>
        <w:ind w:firstLine="709"/>
        <w:jc w:val="both"/>
        <w:rPr>
          <w:color w:val="000000"/>
          <w:sz w:val="26"/>
          <w:szCs w:val="26"/>
        </w:rPr>
      </w:pPr>
      <w:r>
        <w:rPr>
          <w:color w:val="000000"/>
          <w:sz w:val="26"/>
          <w:szCs w:val="26"/>
        </w:rPr>
        <w:t xml:space="preserve">8. </w:t>
      </w:r>
      <w:r w:rsidRPr="00D412CA">
        <w:rPr>
          <w:color w:val="000000"/>
          <w:sz w:val="26"/>
          <w:szCs w:val="26"/>
        </w:rPr>
        <w:t xml:space="preserve">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w:t>
      </w:r>
      <w:r w:rsidRPr="00D412CA">
        <w:rPr>
          <w:color w:val="000000"/>
          <w:sz w:val="26"/>
          <w:szCs w:val="26"/>
        </w:rPr>
        <w:lastRenderedPageBreak/>
        <w:t>«Когалымская городская больница». Расчет показателя выполняется путем соотношения численности врачей</w:t>
      </w:r>
      <w:r>
        <w:rPr>
          <w:color w:val="000000"/>
          <w:sz w:val="26"/>
          <w:szCs w:val="26"/>
        </w:rPr>
        <w:t xml:space="preserve"> </w:t>
      </w:r>
      <w:r w:rsidRPr="00D412CA">
        <w:rPr>
          <w:color w:val="000000"/>
          <w:sz w:val="26"/>
          <w:szCs w:val="26"/>
        </w:rPr>
        <w:t>специалистов получивших меры социальной поддержки, к численности врачей-специалистов, имеющих право на получение мер социальной поддержки, за отчетный период, в процентном выражении.</w:t>
      </w:r>
    </w:p>
    <w:p w:rsidR="00AC40FA" w:rsidRPr="00D412CA" w:rsidRDefault="00AC40FA" w:rsidP="00AC40FA">
      <w:pPr>
        <w:tabs>
          <w:tab w:val="left" w:pos="851"/>
        </w:tabs>
        <w:autoSpaceDE w:val="0"/>
        <w:autoSpaceDN w:val="0"/>
        <w:adjustRightInd w:val="0"/>
        <w:ind w:firstLine="567"/>
        <w:jc w:val="both"/>
        <w:rPr>
          <w:color w:val="000000"/>
          <w:sz w:val="26"/>
          <w:szCs w:val="26"/>
        </w:rPr>
      </w:pPr>
    </w:p>
    <w:p w:rsidR="00AC40FA" w:rsidRPr="00D412CA" w:rsidRDefault="00AC40FA" w:rsidP="00AC40FA">
      <w:pPr>
        <w:jc w:val="right"/>
        <w:outlineLvl w:val="0"/>
        <w:rPr>
          <w:color w:val="000000"/>
          <w:sz w:val="26"/>
          <w:szCs w:val="26"/>
        </w:rPr>
      </w:pPr>
    </w:p>
    <w:p w:rsidR="00AC40FA" w:rsidRPr="00D412CA" w:rsidRDefault="00AC40FA" w:rsidP="00AC40FA">
      <w:pPr>
        <w:jc w:val="center"/>
        <w:rPr>
          <w:bCs/>
          <w:color w:val="000000"/>
          <w:sz w:val="26"/>
          <w:szCs w:val="26"/>
        </w:rPr>
      </w:pPr>
      <w:r w:rsidRPr="00D412CA">
        <w:rPr>
          <w:bCs/>
          <w:color w:val="000000"/>
          <w:sz w:val="26"/>
          <w:szCs w:val="26"/>
        </w:rPr>
        <w:t>3. Характеристика основных мероприятий Программы</w:t>
      </w:r>
    </w:p>
    <w:p w:rsidR="00AC40FA" w:rsidRPr="00D412CA" w:rsidRDefault="00AC40FA" w:rsidP="00AC40FA">
      <w:pPr>
        <w:jc w:val="center"/>
        <w:rPr>
          <w:bCs/>
          <w:color w:val="000000"/>
          <w:sz w:val="26"/>
          <w:szCs w:val="26"/>
        </w:rPr>
      </w:pPr>
    </w:p>
    <w:p w:rsidR="00AC40FA" w:rsidRPr="00D412CA" w:rsidRDefault="00AC40FA" w:rsidP="00AC40FA">
      <w:pPr>
        <w:shd w:val="clear" w:color="auto" w:fill="FFFFFF"/>
        <w:ind w:firstLine="709"/>
        <w:jc w:val="both"/>
        <w:rPr>
          <w:color w:val="000000"/>
          <w:sz w:val="26"/>
          <w:szCs w:val="26"/>
        </w:rPr>
      </w:pPr>
      <w:r w:rsidRPr="00D412CA">
        <w:rPr>
          <w:color w:val="000000"/>
          <w:sz w:val="26"/>
          <w:szCs w:val="26"/>
        </w:rPr>
        <w:t>Для достижения заявленной цели, поставленной в Программе, предусмотрена реализация следующих подпрограмм:</w:t>
      </w:r>
    </w:p>
    <w:p w:rsidR="00AC40FA" w:rsidRPr="00D412CA" w:rsidRDefault="00AC40FA" w:rsidP="00AC40FA">
      <w:pPr>
        <w:shd w:val="clear" w:color="auto" w:fill="FFFFFF"/>
        <w:tabs>
          <w:tab w:val="left" w:pos="1260"/>
        </w:tabs>
        <w:ind w:firstLine="709"/>
        <w:jc w:val="both"/>
        <w:rPr>
          <w:color w:val="000000"/>
          <w:sz w:val="26"/>
          <w:szCs w:val="26"/>
        </w:rPr>
      </w:pPr>
      <w:r w:rsidRPr="00D412CA">
        <w:rPr>
          <w:color w:val="000000"/>
          <w:sz w:val="26"/>
          <w:szCs w:val="26"/>
        </w:rPr>
        <w:t>Подпрограмма 1. «Дети города Когалыма»;</w:t>
      </w:r>
    </w:p>
    <w:p w:rsidR="00AC40FA" w:rsidRPr="00D412CA" w:rsidRDefault="00AC40FA" w:rsidP="00AC40FA">
      <w:pPr>
        <w:shd w:val="clear" w:color="auto" w:fill="FFFFFF"/>
        <w:tabs>
          <w:tab w:val="left" w:pos="1260"/>
        </w:tabs>
        <w:ind w:firstLine="709"/>
        <w:jc w:val="both"/>
        <w:rPr>
          <w:color w:val="000000"/>
          <w:sz w:val="26"/>
          <w:szCs w:val="26"/>
        </w:rPr>
      </w:pPr>
      <w:r w:rsidRPr="00D412CA">
        <w:rPr>
          <w:color w:val="000000"/>
          <w:sz w:val="26"/>
          <w:szCs w:val="26"/>
        </w:rPr>
        <w:t xml:space="preserve">Подпрограмма 2. «Преодоление социальной </w:t>
      </w:r>
      <w:proofErr w:type="spellStart"/>
      <w:r w:rsidRPr="00D412CA">
        <w:rPr>
          <w:color w:val="000000"/>
          <w:sz w:val="26"/>
          <w:szCs w:val="26"/>
        </w:rPr>
        <w:t>исключённости</w:t>
      </w:r>
      <w:proofErr w:type="spellEnd"/>
      <w:r w:rsidRPr="00D412CA">
        <w:rPr>
          <w:color w:val="000000"/>
          <w:sz w:val="26"/>
          <w:szCs w:val="26"/>
        </w:rPr>
        <w:t>».</w:t>
      </w:r>
    </w:p>
    <w:p w:rsidR="00AC40FA" w:rsidRPr="00D412CA" w:rsidRDefault="00AC40FA" w:rsidP="00AC40FA">
      <w:pPr>
        <w:shd w:val="clear" w:color="auto" w:fill="FFFFFF"/>
        <w:tabs>
          <w:tab w:val="left" w:pos="1260"/>
        </w:tabs>
        <w:ind w:firstLine="709"/>
        <w:jc w:val="both"/>
        <w:rPr>
          <w:color w:val="000000"/>
          <w:sz w:val="26"/>
          <w:szCs w:val="26"/>
        </w:rPr>
      </w:pPr>
      <w:r w:rsidRPr="00D412CA">
        <w:rPr>
          <w:color w:val="000000"/>
          <w:sz w:val="26"/>
          <w:szCs w:val="26"/>
        </w:rPr>
        <w:t>Подпрограмма 3. «Социальная поддержка отдельных категорий граждан».</w:t>
      </w:r>
    </w:p>
    <w:p w:rsidR="00AC40FA" w:rsidRPr="00D412CA" w:rsidRDefault="00AC40FA" w:rsidP="00AC40FA">
      <w:pPr>
        <w:shd w:val="clear" w:color="auto" w:fill="FFFFFF"/>
        <w:autoSpaceDE w:val="0"/>
        <w:autoSpaceDN w:val="0"/>
        <w:adjustRightInd w:val="0"/>
        <w:ind w:firstLine="709"/>
        <w:jc w:val="both"/>
        <w:rPr>
          <w:b/>
          <w:color w:val="000000"/>
          <w:sz w:val="26"/>
          <w:szCs w:val="26"/>
        </w:rPr>
      </w:pPr>
      <w:r w:rsidRPr="00D412CA">
        <w:rPr>
          <w:color w:val="000000"/>
          <w:sz w:val="26"/>
          <w:szCs w:val="26"/>
        </w:rPr>
        <w:t>Мероприятия, планируемые в каждой подпрограмме, комплексно охватывают приоритетные направления деятельности в сфере социальной поддержки населения и её дальнейшего развития, что позволит решить поставленные задачи и достичь основных ожидаемых конечных результатов реализации Программы.</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Программные мероприятия, согласно приложению 2 к Программе, направлены на решение цели Программы в рамках данных подпрограмм.</w:t>
      </w:r>
    </w:p>
    <w:p w:rsidR="00AC40FA" w:rsidRPr="00D412CA" w:rsidRDefault="00AC40FA" w:rsidP="00AC40FA">
      <w:pPr>
        <w:shd w:val="clear" w:color="auto" w:fill="FFFFFF"/>
        <w:ind w:firstLine="709"/>
        <w:jc w:val="both"/>
        <w:rPr>
          <w:color w:val="000000"/>
          <w:sz w:val="26"/>
          <w:szCs w:val="26"/>
        </w:rPr>
      </w:pPr>
      <w:r w:rsidRPr="00D412CA">
        <w:rPr>
          <w:color w:val="000000"/>
          <w:sz w:val="26"/>
          <w:szCs w:val="26"/>
        </w:rPr>
        <w:t>Подпрограмма 1. «Дети города Когалыма»:</w:t>
      </w:r>
    </w:p>
    <w:p w:rsidR="00AC40FA" w:rsidRPr="00D412CA" w:rsidRDefault="00AC40FA" w:rsidP="00AC40FA">
      <w:pPr>
        <w:widowControl w:val="0"/>
        <w:ind w:firstLine="709"/>
        <w:jc w:val="both"/>
        <w:rPr>
          <w:color w:val="000000"/>
          <w:sz w:val="26"/>
          <w:szCs w:val="26"/>
        </w:rPr>
      </w:pPr>
      <w:r w:rsidRPr="00D412CA">
        <w:rPr>
          <w:color w:val="000000"/>
          <w:sz w:val="26"/>
          <w:szCs w:val="26"/>
        </w:rPr>
        <w:t>1.1.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Предоставление бюджетам муниципальных образований Ханты-Мансийского автономного округа - Югры из бюджета Ханты-Мансийского автономного округа - Югры субвенций на обеспечение мер социальной поддержки для детей-сирот, а также граждан, принявших на воспитание детей, оставшихся без родительского попечения, осуществляется в соответствии с </w:t>
      </w:r>
      <w:hyperlink r:id="rId17" w:history="1">
        <w:r w:rsidRPr="00D412CA">
          <w:rPr>
            <w:rStyle w:val="a7"/>
            <w:color w:val="000000"/>
            <w:sz w:val="26"/>
            <w:szCs w:val="26"/>
          </w:rPr>
          <w:t>Закон</w:t>
        </w:r>
      </w:hyperlink>
      <w:r w:rsidRPr="00D412CA">
        <w:rPr>
          <w:color w:val="000000"/>
          <w:sz w:val="26"/>
          <w:szCs w:val="26"/>
        </w:rPr>
        <w:t>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C40FA" w:rsidRPr="00D412CA" w:rsidRDefault="00AC40FA" w:rsidP="00AC40FA">
      <w:pPr>
        <w:widowControl w:val="0"/>
        <w:shd w:val="clear" w:color="auto" w:fill="FFFFFF"/>
        <w:ind w:firstLine="709"/>
        <w:jc w:val="both"/>
        <w:rPr>
          <w:color w:val="000000"/>
          <w:sz w:val="26"/>
          <w:szCs w:val="26"/>
        </w:rPr>
      </w:pPr>
      <w:r w:rsidRPr="00D412CA">
        <w:rPr>
          <w:color w:val="000000"/>
          <w:sz w:val="26"/>
          <w:szCs w:val="26"/>
        </w:rPr>
        <w:t>1.2.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w:t>
      </w:r>
    </w:p>
    <w:p w:rsidR="00AC40FA" w:rsidRPr="00D412CA" w:rsidRDefault="00AC40FA" w:rsidP="00AC40FA">
      <w:pPr>
        <w:widowControl w:val="0"/>
        <w:autoSpaceDE w:val="0"/>
        <w:autoSpaceDN w:val="0"/>
        <w:adjustRightInd w:val="0"/>
        <w:ind w:firstLine="709"/>
        <w:jc w:val="both"/>
        <w:rPr>
          <w:bCs/>
          <w:color w:val="000000"/>
          <w:sz w:val="26"/>
          <w:szCs w:val="26"/>
        </w:rPr>
      </w:pPr>
      <w:r w:rsidRPr="00D412CA">
        <w:rPr>
          <w:color w:val="000000"/>
          <w:sz w:val="26"/>
          <w:szCs w:val="26"/>
        </w:rPr>
        <w:t xml:space="preserve">В соответствии с </w:t>
      </w:r>
      <w:hyperlink r:id="rId18" w:history="1">
        <w:r w:rsidRPr="00D412CA">
          <w:rPr>
            <w:rStyle w:val="a7"/>
            <w:color w:val="000000"/>
            <w:sz w:val="26"/>
            <w:szCs w:val="26"/>
          </w:rPr>
          <w:t>Законом</w:t>
        </w:r>
      </w:hyperlink>
      <w:r w:rsidRPr="00D412CA">
        <w:rPr>
          <w:color w:val="000000"/>
          <w:sz w:val="26"/>
          <w:szCs w:val="26"/>
        </w:rPr>
        <w:t xml:space="preserve">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r w:rsidRPr="00D412CA">
        <w:rPr>
          <w:bCs/>
          <w:color w:val="000000"/>
          <w:sz w:val="26"/>
          <w:szCs w:val="26"/>
        </w:rPr>
        <w:t>органы местного самоуправления наделены  отдельными государственными полномочиями по осуществлению деятельности по опеке и попечительству, из них реализация 9 отдельных государственных полномочий требует финансовых затрат.</w:t>
      </w:r>
    </w:p>
    <w:p w:rsidR="00AC40FA" w:rsidRPr="00D412CA" w:rsidRDefault="00AC40FA" w:rsidP="00AC40FA">
      <w:pPr>
        <w:widowControl w:val="0"/>
        <w:shd w:val="clear" w:color="auto" w:fill="FFFFFF"/>
        <w:ind w:firstLine="709"/>
        <w:jc w:val="both"/>
        <w:rPr>
          <w:color w:val="000000"/>
          <w:sz w:val="26"/>
          <w:szCs w:val="26"/>
        </w:rPr>
      </w:pPr>
      <w:r w:rsidRPr="00D412CA">
        <w:rPr>
          <w:color w:val="000000"/>
          <w:sz w:val="26"/>
          <w:szCs w:val="26"/>
        </w:rPr>
        <w:lastRenderedPageBreak/>
        <w:t>Мероприятиями государственного регулирования деятельности по опеке и попечительству являются:</w:t>
      </w:r>
    </w:p>
    <w:p w:rsidR="00AC40FA" w:rsidRPr="00D412CA" w:rsidRDefault="00AC40FA" w:rsidP="00AC40FA">
      <w:pPr>
        <w:shd w:val="clear" w:color="auto" w:fill="FFFFFF"/>
        <w:tabs>
          <w:tab w:val="left" w:pos="1080"/>
        </w:tabs>
        <w:ind w:firstLine="709"/>
        <w:jc w:val="both"/>
        <w:rPr>
          <w:color w:val="000000"/>
          <w:sz w:val="26"/>
          <w:szCs w:val="26"/>
        </w:rPr>
      </w:pPr>
      <w:r w:rsidRPr="00D412CA">
        <w:rPr>
          <w:color w:val="000000"/>
          <w:sz w:val="26"/>
          <w:szCs w:val="26"/>
        </w:rPr>
        <w:t>- обеспечение своевременного выявления лиц, нуждающихся в установлении над ними опеки или попечительства, и их устройства;</w:t>
      </w:r>
    </w:p>
    <w:p w:rsidR="00AC40FA" w:rsidRPr="00D412CA" w:rsidRDefault="00AC40FA" w:rsidP="00AC40FA">
      <w:pPr>
        <w:shd w:val="clear" w:color="auto" w:fill="FFFFFF"/>
        <w:tabs>
          <w:tab w:val="left" w:pos="1080"/>
        </w:tabs>
        <w:ind w:firstLine="709"/>
        <w:jc w:val="both"/>
        <w:rPr>
          <w:color w:val="000000"/>
          <w:sz w:val="26"/>
          <w:szCs w:val="26"/>
        </w:rPr>
      </w:pPr>
      <w:r w:rsidRPr="00D412CA">
        <w:rPr>
          <w:color w:val="000000"/>
          <w:sz w:val="26"/>
          <w:szCs w:val="26"/>
        </w:rPr>
        <w:t>-  обеспечение исполнения опекунами, попечителями и органами опеки и попечительства возложенных на них полномочий;</w:t>
      </w:r>
    </w:p>
    <w:p w:rsidR="00AC40FA" w:rsidRPr="00D412CA" w:rsidRDefault="00AC40FA" w:rsidP="00AC40FA">
      <w:pPr>
        <w:shd w:val="clear" w:color="auto" w:fill="FFFFFF"/>
        <w:tabs>
          <w:tab w:val="left" w:pos="1080"/>
        </w:tabs>
        <w:ind w:firstLine="709"/>
        <w:jc w:val="both"/>
        <w:rPr>
          <w:color w:val="000000"/>
          <w:sz w:val="26"/>
          <w:szCs w:val="26"/>
        </w:rPr>
      </w:pPr>
      <w:r w:rsidRPr="00D412CA">
        <w:rPr>
          <w:color w:val="000000"/>
          <w:sz w:val="26"/>
          <w:szCs w:val="26"/>
        </w:rPr>
        <w:t>- реализация единой государственной политики по защите прав и законных интересов несовершеннолетних, в том числе детей-сирот;</w:t>
      </w:r>
    </w:p>
    <w:p w:rsidR="00AC40FA" w:rsidRPr="00D412CA" w:rsidRDefault="00AC40FA" w:rsidP="00AC40FA">
      <w:pPr>
        <w:shd w:val="clear" w:color="auto" w:fill="FFFFFF"/>
        <w:tabs>
          <w:tab w:val="left" w:pos="1080"/>
        </w:tabs>
        <w:ind w:firstLine="709"/>
        <w:jc w:val="both"/>
        <w:rPr>
          <w:color w:val="000000"/>
          <w:sz w:val="26"/>
          <w:szCs w:val="26"/>
        </w:rPr>
      </w:pPr>
      <w:r w:rsidRPr="00D412CA">
        <w:rPr>
          <w:color w:val="000000"/>
          <w:sz w:val="26"/>
          <w:szCs w:val="26"/>
        </w:rPr>
        <w:t>-  обеспечение приоритета семейных форм воспитания детей-сирот.</w:t>
      </w:r>
    </w:p>
    <w:p w:rsidR="00AC40FA" w:rsidRPr="00D412CA" w:rsidRDefault="00AC40FA" w:rsidP="00AC40FA">
      <w:pPr>
        <w:shd w:val="clear" w:color="auto" w:fill="FFFFFF"/>
        <w:ind w:firstLine="709"/>
        <w:jc w:val="both"/>
        <w:rPr>
          <w:color w:val="000000"/>
          <w:sz w:val="26"/>
          <w:szCs w:val="26"/>
        </w:rPr>
      </w:pPr>
      <w:r w:rsidRPr="00D412CA">
        <w:rPr>
          <w:color w:val="000000"/>
          <w:sz w:val="26"/>
          <w:szCs w:val="26"/>
        </w:rPr>
        <w:t>1.3. Организация отдыха и оздоровления детей.</w:t>
      </w:r>
    </w:p>
    <w:p w:rsidR="00AC40FA" w:rsidRPr="00D412CA" w:rsidRDefault="00AC40FA" w:rsidP="00AC40FA">
      <w:pPr>
        <w:ind w:firstLine="709"/>
        <w:jc w:val="both"/>
        <w:rPr>
          <w:color w:val="000000"/>
          <w:sz w:val="26"/>
          <w:szCs w:val="26"/>
        </w:rPr>
      </w:pPr>
      <w:r w:rsidRPr="00D412CA">
        <w:rPr>
          <w:color w:val="000000"/>
          <w:sz w:val="26"/>
          <w:szCs w:val="26"/>
        </w:rPr>
        <w:t xml:space="preserve">Предоставление детям-сиротам путёвок, курсовок, а также оплаты проезда к месту лечения (оздоровления) и обратно осуществляется 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w:t>
      </w:r>
      <w:hyperlink r:id="rId19" w:history="1">
        <w:r w:rsidRPr="00D412CA">
          <w:rPr>
            <w:rStyle w:val="a7"/>
            <w:color w:val="000000"/>
            <w:sz w:val="26"/>
            <w:szCs w:val="26"/>
          </w:rPr>
          <w:t>Закон</w:t>
        </w:r>
      </w:hyperlink>
      <w:r w:rsidRPr="00D412CA">
        <w:rPr>
          <w:color w:val="000000"/>
          <w:sz w:val="26"/>
          <w:szCs w:val="26"/>
        </w:rPr>
        <w:t>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и осуществляется в соответствии с постановлением Правительства ХМАО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путёвок, курсовок, а также оплаты проезда к месту лечения (отдыха) и обратно».</w:t>
      </w:r>
    </w:p>
    <w:p w:rsidR="00AC40FA" w:rsidRPr="00D412CA" w:rsidRDefault="00AC40FA" w:rsidP="00AC40FA">
      <w:pPr>
        <w:tabs>
          <w:tab w:val="left" w:pos="1080"/>
        </w:tabs>
        <w:autoSpaceDE w:val="0"/>
        <w:autoSpaceDN w:val="0"/>
        <w:adjustRightInd w:val="0"/>
        <w:ind w:firstLine="709"/>
        <w:jc w:val="both"/>
        <w:rPr>
          <w:color w:val="000000"/>
          <w:sz w:val="26"/>
          <w:szCs w:val="26"/>
        </w:rPr>
      </w:pPr>
      <w:r w:rsidRPr="00D412CA">
        <w:rPr>
          <w:color w:val="000000"/>
          <w:sz w:val="26"/>
          <w:szCs w:val="26"/>
        </w:rPr>
        <w:t>1.4.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AC40FA" w:rsidRPr="00D412CA" w:rsidRDefault="00AC40FA" w:rsidP="00AC40FA">
      <w:pPr>
        <w:tabs>
          <w:tab w:val="left" w:pos="1080"/>
        </w:tabs>
        <w:autoSpaceDE w:val="0"/>
        <w:autoSpaceDN w:val="0"/>
        <w:adjustRightInd w:val="0"/>
        <w:ind w:firstLine="709"/>
        <w:jc w:val="both"/>
        <w:rPr>
          <w:color w:val="000000"/>
          <w:sz w:val="26"/>
          <w:szCs w:val="26"/>
        </w:rPr>
      </w:pPr>
      <w:r w:rsidRPr="00D412CA">
        <w:rPr>
          <w:color w:val="000000"/>
          <w:sz w:val="26"/>
          <w:szCs w:val="26"/>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осуществляется</w:t>
      </w:r>
      <w:r w:rsidRPr="00D412CA">
        <w:rPr>
          <w:color w:val="000000"/>
        </w:rPr>
        <w:t xml:space="preserve"> </w:t>
      </w:r>
      <w:r w:rsidRPr="00D412CA">
        <w:rPr>
          <w:color w:val="000000"/>
          <w:sz w:val="26"/>
          <w:szCs w:val="26"/>
        </w:rPr>
        <w:t>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AC40FA" w:rsidRPr="00D412CA" w:rsidRDefault="00AC40FA" w:rsidP="00AC40FA">
      <w:pPr>
        <w:tabs>
          <w:tab w:val="left" w:pos="1080"/>
        </w:tabs>
        <w:autoSpaceDE w:val="0"/>
        <w:autoSpaceDN w:val="0"/>
        <w:adjustRightInd w:val="0"/>
        <w:ind w:firstLine="709"/>
        <w:jc w:val="both"/>
        <w:rPr>
          <w:color w:val="000000"/>
          <w:sz w:val="26"/>
          <w:szCs w:val="26"/>
        </w:rPr>
      </w:pPr>
      <w:r w:rsidRPr="00D412CA">
        <w:rPr>
          <w:color w:val="000000"/>
          <w:sz w:val="26"/>
          <w:szCs w:val="26"/>
        </w:rPr>
        <w:t>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несовершеннолетних города Когалыма.</w:t>
      </w:r>
    </w:p>
    <w:p w:rsidR="00AC40FA" w:rsidRPr="00D412CA" w:rsidRDefault="00AC40FA" w:rsidP="00AC40FA">
      <w:pPr>
        <w:ind w:firstLine="709"/>
        <w:jc w:val="both"/>
        <w:rPr>
          <w:color w:val="000000"/>
          <w:sz w:val="26"/>
          <w:szCs w:val="26"/>
        </w:rPr>
      </w:pPr>
      <w:r w:rsidRPr="00D412CA">
        <w:rPr>
          <w:color w:val="000000"/>
          <w:sz w:val="26"/>
          <w:szCs w:val="26"/>
        </w:rPr>
        <w:t xml:space="preserve">Подпрограмма 2. «Преодоление социальной </w:t>
      </w:r>
      <w:proofErr w:type="spellStart"/>
      <w:r w:rsidRPr="00D412CA">
        <w:rPr>
          <w:color w:val="000000"/>
          <w:sz w:val="26"/>
          <w:szCs w:val="26"/>
        </w:rPr>
        <w:t>исключённости</w:t>
      </w:r>
      <w:proofErr w:type="spellEnd"/>
      <w:r w:rsidRPr="00D412CA">
        <w:rPr>
          <w:color w:val="000000"/>
          <w:sz w:val="26"/>
          <w:szCs w:val="26"/>
        </w:rPr>
        <w:t>»:</w:t>
      </w:r>
    </w:p>
    <w:p w:rsidR="00AC40FA" w:rsidRPr="00D412CA" w:rsidRDefault="00AC40FA" w:rsidP="00AC40FA">
      <w:pPr>
        <w:shd w:val="clear" w:color="auto" w:fill="FFFFFF"/>
        <w:autoSpaceDE w:val="0"/>
        <w:autoSpaceDN w:val="0"/>
        <w:adjustRightInd w:val="0"/>
        <w:ind w:firstLine="709"/>
        <w:jc w:val="both"/>
        <w:rPr>
          <w:color w:val="000000"/>
          <w:sz w:val="26"/>
          <w:szCs w:val="26"/>
          <w:lang w:eastAsia="en-US"/>
        </w:rPr>
      </w:pPr>
      <w:r w:rsidRPr="00D412CA">
        <w:rPr>
          <w:color w:val="000000"/>
          <w:sz w:val="26"/>
          <w:szCs w:val="26"/>
          <w:lang w:eastAsia="en-US"/>
        </w:rPr>
        <w:t>2.1.</w:t>
      </w:r>
      <w:r w:rsidRPr="00D412CA">
        <w:rPr>
          <w:color w:val="000000"/>
          <w:sz w:val="26"/>
          <w:szCs w:val="26"/>
        </w:rPr>
        <w:t xml:space="preserve"> </w:t>
      </w:r>
      <w:r w:rsidRPr="00D412CA">
        <w:rPr>
          <w:color w:val="000000"/>
          <w:sz w:val="26"/>
          <w:szCs w:val="26"/>
          <w:lang w:eastAsia="en-US"/>
        </w:rPr>
        <w:t>Повышение уровня благосостояния граждан и граждан, нуждающихся в особой заботе государства.</w:t>
      </w:r>
    </w:p>
    <w:p w:rsidR="00AC40FA" w:rsidRPr="00D412CA" w:rsidRDefault="00AC40FA" w:rsidP="00AC40FA">
      <w:pPr>
        <w:shd w:val="clear" w:color="auto" w:fill="FFFFFF"/>
        <w:autoSpaceDE w:val="0"/>
        <w:autoSpaceDN w:val="0"/>
        <w:adjustRightInd w:val="0"/>
        <w:ind w:firstLine="709"/>
        <w:jc w:val="both"/>
        <w:rPr>
          <w:color w:val="000000"/>
          <w:sz w:val="26"/>
          <w:szCs w:val="26"/>
          <w:lang w:eastAsia="en-US"/>
        </w:rPr>
      </w:pPr>
      <w:r w:rsidRPr="00D412CA">
        <w:rPr>
          <w:color w:val="000000"/>
          <w:sz w:val="26"/>
          <w:szCs w:val="26"/>
          <w:lang w:eastAsia="en-US"/>
        </w:rPr>
        <w:lastRenderedPageBreak/>
        <w:t>2.1.1.</w:t>
      </w:r>
      <w:r w:rsidRPr="00D412CA">
        <w:rPr>
          <w:color w:val="000000"/>
          <w:sz w:val="26"/>
          <w:szCs w:val="26"/>
        </w:rPr>
        <w:t xml:space="preserve"> </w:t>
      </w:r>
      <w:r w:rsidRPr="00D412CA">
        <w:rPr>
          <w:color w:val="000000"/>
          <w:sz w:val="26"/>
          <w:szCs w:val="26"/>
          <w:lang w:eastAsia="en-US"/>
        </w:rPr>
        <w:t>Обеспечение жилыми помещениями детей-сирот и детей, оставшихся без попечения родителей, лиц из их числа.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Обеспечение жилыми помещениями детей-сирот осуществляется в соответствии с требованиями Федерального </w:t>
      </w:r>
      <w:hyperlink r:id="rId20" w:history="1">
        <w:r w:rsidRPr="00D412CA">
          <w:rPr>
            <w:rStyle w:val="a7"/>
            <w:color w:val="000000"/>
            <w:sz w:val="26"/>
            <w:szCs w:val="26"/>
          </w:rPr>
          <w:t>закона</w:t>
        </w:r>
      </w:hyperlink>
      <w:r w:rsidRPr="00D412CA">
        <w:rPr>
          <w:color w:val="000000"/>
          <w:sz w:val="26"/>
          <w:szCs w:val="26"/>
        </w:rPr>
        <w:t xml:space="preserve"> от 21.12.1996 №159-ФЗ «О дополнительных гарантиях по социальной поддержке детей-сирот и детей, оставшихся без попечения родителей», </w:t>
      </w:r>
      <w:hyperlink r:id="rId21" w:history="1">
        <w:r w:rsidRPr="00D412CA">
          <w:rPr>
            <w:rStyle w:val="a7"/>
            <w:color w:val="000000"/>
            <w:sz w:val="26"/>
            <w:szCs w:val="26"/>
          </w:rPr>
          <w:t>Закона</w:t>
        </w:r>
      </w:hyperlink>
      <w:r w:rsidRPr="00D412CA">
        <w:rPr>
          <w:color w:val="000000"/>
          <w:sz w:val="26"/>
          <w:szCs w:val="26"/>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C40FA" w:rsidRPr="00D412CA" w:rsidRDefault="00AC40FA" w:rsidP="00AC40FA">
      <w:pPr>
        <w:shd w:val="clear" w:color="auto" w:fill="FFFFFF"/>
        <w:autoSpaceDE w:val="0"/>
        <w:autoSpaceDN w:val="0"/>
        <w:adjustRightInd w:val="0"/>
        <w:ind w:firstLine="709"/>
        <w:jc w:val="both"/>
        <w:rPr>
          <w:color w:val="000000"/>
          <w:sz w:val="26"/>
          <w:szCs w:val="26"/>
        </w:rPr>
      </w:pPr>
      <w:r w:rsidRPr="00D412CA">
        <w:rPr>
          <w:color w:val="000000"/>
          <w:sz w:val="26"/>
          <w:szCs w:val="26"/>
        </w:rPr>
        <w:t>Реализация программных мероприятий позволит к концу 2021 года обеспечить жилыми помещениями 28 человек.</w:t>
      </w:r>
    </w:p>
    <w:p w:rsidR="00AC40FA" w:rsidRPr="00D412CA" w:rsidRDefault="00AC40FA" w:rsidP="00AC40FA">
      <w:pPr>
        <w:shd w:val="clear" w:color="auto" w:fill="FFFFFF"/>
        <w:autoSpaceDE w:val="0"/>
        <w:autoSpaceDN w:val="0"/>
        <w:adjustRightInd w:val="0"/>
        <w:ind w:firstLine="709"/>
        <w:jc w:val="both"/>
        <w:rPr>
          <w:color w:val="000000"/>
          <w:sz w:val="26"/>
          <w:szCs w:val="26"/>
          <w:lang w:eastAsia="en-US"/>
        </w:rPr>
      </w:pPr>
      <w:r w:rsidRPr="00D412CA">
        <w:rPr>
          <w:color w:val="000000"/>
          <w:sz w:val="26"/>
          <w:szCs w:val="26"/>
          <w:lang w:eastAsia="en-US"/>
        </w:rPr>
        <w:t>2.1.2.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p w:rsidR="00AC40FA" w:rsidRPr="00D412CA" w:rsidRDefault="00AC40FA" w:rsidP="00AC40FA">
      <w:pPr>
        <w:shd w:val="clear" w:color="auto" w:fill="FFFFFF"/>
        <w:autoSpaceDE w:val="0"/>
        <w:autoSpaceDN w:val="0"/>
        <w:adjustRightInd w:val="0"/>
        <w:ind w:firstLine="709"/>
        <w:jc w:val="both"/>
        <w:rPr>
          <w:color w:val="000000"/>
          <w:sz w:val="26"/>
          <w:szCs w:val="26"/>
          <w:lang w:eastAsia="en-US"/>
        </w:rPr>
      </w:pPr>
      <w:r w:rsidRPr="00D412CA">
        <w:rPr>
          <w:color w:val="000000"/>
          <w:sz w:val="26"/>
          <w:szCs w:val="26"/>
          <w:lang w:eastAsia="en-US"/>
        </w:rPr>
        <w:t>Данное мероприятие включает:</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осуществление переданных отдельных государственных полномочий органам местного самоуправления, предусматривающих в соответствующих структурных подразделениях не менее 0,1 ставки ведущего специалиста муниципальной службы по осуществлению контроля за использованием и (или) распоряжением жилыми помещениями,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 0,1 ставка ведущего специалиста разделена между двумя главными специалистами отдела опеки и попечительства Администрации города Когалыма, осуществляющими контроль за использованием и (или) распоряжением жилыми помещениями.</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Подпрограмма 3. Социальная поддержка отдельных категорий граждан. </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xml:space="preserve">3.1. Дополнительные меры социальной поддержки приглашенным специалистам в сфере образования и здравоохранения. </w:t>
      </w:r>
    </w:p>
    <w:p w:rsidR="00AC40FA" w:rsidRPr="00D412CA" w:rsidRDefault="00AC40FA" w:rsidP="00AC40FA">
      <w:pPr>
        <w:tabs>
          <w:tab w:val="left" w:pos="900"/>
        </w:tabs>
        <w:ind w:firstLine="709"/>
        <w:jc w:val="both"/>
        <w:rPr>
          <w:color w:val="000000"/>
          <w:sz w:val="26"/>
          <w:szCs w:val="26"/>
        </w:rPr>
      </w:pPr>
      <w:r w:rsidRPr="00D412CA">
        <w:rPr>
          <w:bCs/>
          <w:color w:val="000000"/>
          <w:sz w:val="26"/>
          <w:szCs w:val="26"/>
        </w:rPr>
        <w:t xml:space="preserve">Меры социальной поддержки приглашенным специалистам </w:t>
      </w:r>
      <w:r w:rsidRPr="00D412CA">
        <w:rPr>
          <w:color w:val="000000"/>
          <w:sz w:val="26"/>
          <w:szCs w:val="26"/>
        </w:rPr>
        <w:t>бюджетного учреждения Ханты-Мансийского автономного округа – Югры «Когалымская городская больница» и общеобразовательных организаций города Когалыма</w:t>
      </w:r>
      <w:r w:rsidRPr="00D412CA">
        <w:rPr>
          <w:bCs/>
          <w:color w:val="000000"/>
          <w:sz w:val="26"/>
          <w:szCs w:val="26"/>
        </w:rPr>
        <w:t>,</w:t>
      </w:r>
      <w:r w:rsidRPr="00D412CA">
        <w:rPr>
          <w:color w:val="000000"/>
          <w:sz w:val="26"/>
          <w:szCs w:val="26"/>
        </w:rPr>
        <w:t xml:space="preserve"> обеспечиваются за счет единовременных выплат и частичного погашения стоимости съемного жилья, финансируемых из бюджета города Когалыма.</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Данное мероприятие включает:</w:t>
      </w:r>
    </w:p>
    <w:p w:rsidR="00AC40FA" w:rsidRPr="00D412CA" w:rsidRDefault="00AC40FA" w:rsidP="00AC40FA">
      <w:pPr>
        <w:autoSpaceDE w:val="0"/>
        <w:autoSpaceDN w:val="0"/>
        <w:adjustRightInd w:val="0"/>
        <w:ind w:firstLine="709"/>
        <w:jc w:val="both"/>
        <w:rPr>
          <w:color w:val="000000"/>
          <w:sz w:val="26"/>
          <w:szCs w:val="26"/>
        </w:rPr>
      </w:pPr>
      <w:r w:rsidRPr="00D412CA">
        <w:rPr>
          <w:color w:val="000000"/>
          <w:sz w:val="26"/>
          <w:szCs w:val="26"/>
        </w:rPr>
        <w:t>- предоставление единовременной выплаты в целях привлечения на работу в бюджетное учреждение Ханты-Мансийского автономного округа - Югры «Когалымская городская больница» медицинских работников, имеющих соответствующие категории и устранения сложившегося кадрового дефицита, согласно существующим потребностям медицинской организации. Единовременная выплата предоставляется 1 раз при заключении между органом местного самоуправления, медицинской организацией и медицинским работником трехстороннего соглашения в целях получения последним единовременной компенсационной выплаты.</w:t>
      </w:r>
    </w:p>
    <w:p w:rsidR="00AC40FA" w:rsidRDefault="00AC40FA" w:rsidP="00AC40FA">
      <w:pPr>
        <w:ind w:firstLine="709"/>
        <w:jc w:val="both"/>
        <w:rPr>
          <w:color w:val="000000"/>
          <w:sz w:val="26"/>
          <w:szCs w:val="26"/>
        </w:rPr>
      </w:pPr>
      <w:r>
        <w:rPr>
          <w:color w:val="000000"/>
          <w:sz w:val="26"/>
          <w:szCs w:val="26"/>
        </w:rPr>
        <w:lastRenderedPageBreak/>
        <w:t>- оказание мер социальной поддержки в виде ежемесячных выплат молодым педагогам, имеющим стаж работы менее 3-х лет и не относящихся к категории «молодой специалист»; единовременных выплат и компенсационных выплат, связанных с наймом (поднаймом) жилых помещений, педагогическим работникам, имеющим первую и высшую категорию, приглашённым для замещения имеющихся вакансий по должности «учитель» в общеобразовательных организациях города Когалыма.</w:t>
      </w:r>
    </w:p>
    <w:p w:rsidR="00AC40FA" w:rsidRDefault="00AC40FA" w:rsidP="00AC40FA">
      <w:pPr>
        <w:ind w:firstLine="709"/>
        <w:jc w:val="both"/>
        <w:rPr>
          <w:color w:val="000000"/>
          <w:sz w:val="26"/>
          <w:szCs w:val="26"/>
        </w:rPr>
      </w:pPr>
    </w:p>
    <w:p w:rsidR="00AC40FA" w:rsidRDefault="00AC40FA" w:rsidP="00AC40FA">
      <w:pPr>
        <w:widowControl w:val="0"/>
        <w:autoSpaceDE w:val="0"/>
        <w:autoSpaceDN w:val="0"/>
        <w:adjustRightInd w:val="0"/>
        <w:jc w:val="center"/>
        <w:outlineLvl w:val="0"/>
        <w:rPr>
          <w:bCs/>
          <w:color w:val="000000"/>
          <w:sz w:val="26"/>
          <w:szCs w:val="26"/>
        </w:rPr>
      </w:pPr>
      <w:r>
        <w:rPr>
          <w:bCs/>
          <w:color w:val="000000"/>
          <w:sz w:val="26"/>
          <w:szCs w:val="26"/>
        </w:rPr>
        <w:t>4. Механизм реализации Программы</w:t>
      </w:r>
    </w:p>
    <w:p w:rsidR="00AC40FA" w:rsidRDefault="00AC40FA" w:rsidP="00AC40FA">
      <w:pPr>
        <w:widowControl w:val="0"/>
        <w:autoSpaceDE w:val="0"/>
        <w:autoSpaceDN w:val="0"/>
        <w:adjustRightInd w:val="0"/>
        <w:ind w:firstLine="709"/>
        <w:jc w:val="both"/>
        <w:outlineLvl w:val="0"/>
        <w:rPr>
          <w:bCs/>
          <w:color w:val="000000"/>
          <w:sz w:val="26"/>
          <w:szCs w:val="26"/>
        </w:rPr>
      </w:pPr>
    </w:p>
    <w:p w:rsidR="00AC40FA" w:rsidRDefault="00AC40FA" w:rsidP="00AC40FA">
      <w:pPr>
        <w:autoSpaceDE w:val="0"/>
        <w:autoSpaceDN w:val="0"/>
        <w:adjustRightInd w:val="0"/>
        <w:ind w:firstLine="709"/>
        <w:jc w:val="both"/>
        <w:rPr>
          <w:color w:val="000000"/>
          <w:sz w:val="26"/>
          <w:szCs w:val="26"/>
        </w:rPr>
      </w:pPr>
      <w:r>
        <w:rPr>
          <w:color w:val="000000"/>
          <w:sz w:val="26"/>
          <w:szCs w:val="26"/>
        </w:rPr>
        <w:t>Ежегодно формируется перечень основных мероприятий Программы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реализованных целевых показателей Программы.</w:t>
      </w:r>
    </w:p>
    <w:p w:rsidR="00AC40FA" w:rsidRDefault="00AC40FA" w:rsidP="00AC40FA">
      <w:pPr>
        <w:autoSpaceDE w:val="0"/>
        <w:autoSpaceDN w:val="0"/>
        <w:adjustRightInd w:val="0"/>
        <w:ind w:firstLine="709"/>
        <w:jc w:val="both"/>
        <w:rPr>
          <w:color w:val="000000"/>
          <w:sz w:val="26"/>
          <w:szCs w:val="26"/>
        </w:rPr>
      </w:pPr>
      <w:r>
        <w:rPr>
          <w:color w:val="000000"/>
          <w:sz w:val="26"/>
          <w:szCs w:val="26"/>
        </w:rPr>
        <w:t>Ответственный исполнитель Программы – отдел по связям с общественностью и социальным вопросам</w:t>
      </w:r>
      <w:r>
        <w:rPr>
          <w:rFonts w:ascii="Bookman Old Style" w:hAnsi="Bookman Old Style"/>
          <w:caps/>
          <w:color w:val="000000"/>
          <w:sz w:val="26"/>
          <w:szCs w:val="26"/>
        </w:rPr>
        <w:t xml:space="preserve"> </w:t>
      </w:r>
      <w:r>
        <w:rPr>
          <w:color w:val="000000"/>
          <w:sz w:val="26"/>
          <w:szCs w:val="26"/>
        </w:rPr>
        <w:t>Администрации города Когалыма, осуществляющий текущее управление ходом реализации Программы.</w:t>
      </w:r>
    </w:p>
    <w:p w:rsidR="00AC40FA" w:rsidRDefault="00AC40FA" w:rsidP="00AC40FA">
      <w:pPr>
        <w:autoSpaceDE w:val="0"/>
        <w:autoSpaceDN w:val="0"/>
        <w:adjustRightInd w:val="0"/>
        <w:ind w:firstLine="709"/>
        <w:jc w:val="both"/>
        <w:rPr>
          <w:color w:val="000000"/>
          <w:sz w:val="26"/>
          <w:szCs w:val="26"/>
        </w:rPr>
      </w:pPr>
      <w:r>
        <w:rPr>
          <w:color w:val="000000"/>
          <w:sz w:val="26"/>
          <w:szCs w:val="26"/>
        </w:rPr>
        <w:t>Соисполнителями Программы являются:</w:t>
      </w:r>
    </w:p>
    <w:p w:rsidR="00AC40FA" w:rsidRDefault="00AC40FA" w:rsidP="00AC40FA">
      <w:pPr>
        <w:autoSpaceDE w:val="0"/>
        <w:autoSpaceDN w:val="0"/>
        <w:adjustRightInd w:val="0"/>
        <w:ind w:firstLine="709"/>
        <w:jc w:val="both"/>
        <w:rPr>
          <w:color w:val="000000"/>
          <w:sz w:val="26"/>
          <w:szCs w:val="26"/>
        </w:rPr>
      </w:pPr>
      <w:r>
        <w:rPr>
          <w:color w:val="000000"/>
          <w:sz w:val="26"/>
          <w:szCs w:val="26"/>
        </w:rPr>
        <w:t>1. Отдел опеки и попечительства Администрации города Когалыма.</w:t>
      </w:r>
    </w:p>
    <w:p w:rsidR="00AC40FA" w:rsidRDefault="00AC40FA" w:rsidP="00AC40FA">
      <w:pPr>
        <w:tabs>
          <w:tab w:val="left" w:pos="265"/>
        </w:tabs>
        <w:ind w:firstLine="709"/>
        <w:jc w:val="both"/>
        <w:rPr>
          <w:color w:val="000000"/>
          <w:sz w:val="26"/>
          <w:szCs w:val="26"/>
        </w:rPr>
      </w:pPr>
      <w:r>
        <w:rPr>
          <w:color w:val="000000"/>
          <w:sz w:val="26"/>
          <w:szCs w:val="26"/>
        </w:rPr>
        <w:t>2. Управление образования Администрации города Когалыма.</w:t>
      </w:r>
    </w:p>
    <w:p w:rsidR="00AC40FA" w:rsidRDefault="00AC40FA" w:rsidP="00AC40FA">
      <w:pPr>
        <w:tabs>
          <w:tab w:val="left" w:pos="265"/>
        </w:tabs>
        <w:ind w:firstLine="709"/>
        <w:jc w:val="both"/>
        <w:rPr>
          <w:color w:val="000000"/>
          <w:sz w:val="26"/>
          <w:szCs w:val="26"/>
        </w:rPr>
      </w:pPr>
      <w:r>
        <w:rPr>
          <w:color w:val="000000"/>
          <w:sz w:val="26"/>
          <w:szCs w:val="26"/>
        </w:rPr>
        <w:t>3. Комитет по управлению муниципальным имуществом Администрации города Когалыма.</w:t>
      </w:r>
    </w:p>
    <w:p w:rsidR="00AC40FA" w:rsidRDefault="00AC40FA" w:rsidP="00AC40FA">
      <w:pPr>
        <w:tabs>
          <w:tab w:val="left" w:pos="265"/>
        </w:tabs>
        <w:ind w:firstLine="709"/>
        <w:jc w:val="both"/>
        <w:rPr>
          <w:color w:val="000000"/>
          <w:sz w:val="26"/>
          <w:szCs w:val="26"/>
        </w:rPr>
      </w:pPr>
      <w:r>
        <w:rPr>
          <w:color w:val="000000"/>
          <w:sz w:val="26"/>
          <w:szCs w:val="26"/>
        </w:rPr>
        <w:t>4. Отдел по организации деятельности территориальной комиссии по делам несовершеннолетних и защите их прав при Администрации города Когалыма.</w:t>
      </w:r>
    </w:p>
    <w:p w:rsidR="00AC40FA" w:rsidRDefault="00AC40FA" w:rsidP="00AC40FA">
      <w:pPr>
        <w:tabs>
          <w:tab w:val="left" w:pos="265"/>
        </w:tabs>
        <w:ind w:firstLine="709"/>
        <w:jc w:val="both"/>
        <w:rPr>
          <w:color w:val="000000"/>
          <w:sz w:val="26"/>
          <w:szCs w:val="26"/>
        </w:rPr>
      </w:pPr>
      <w:r>
        <w:rPr>
          <w:color w:val="000000"/>
          <w:sz w:val="26"/>
          <w:szCs w:val="26"/>
        </w:rPr>
        <w:t>5. Муниципальное казённое учреждение «Управление обеспечения деятельности органов местного самоуправления».</w:t>
      </w:r>
    </w:p>
    <w:p w:rsidR="00AC40FA" w:rsidRDefault="00AC40FA" w:rsidP="00AC40FA">
      <w:pPr>
        <w:autoSpaceDE w:val="0"/>
        <w:autoSpaceDN w:val="0"/>
        <w:adjustRightInd w:val="0"/>
        <w:ind w:firstLine="709"/>
        <w:jc w:val="both"/>
        <w:rPr>
          <w:color w:val="000000"/>
          <w:sz w:val="26"/>
          <w:szCs w:val="26"/>
        </w:rPr>
      </w:pPr>
      <w:r>
        <w:rPr>
          <w:color w:val="000000"/>
          <w:sz w:val="26"/>
          <w:szCs w:val="26"/>
        </w:rPr>
        <w:t>Соисполнители мероприятий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Программы и объёмы их финансирования. Ответственный исполнитель Программы выполняет свои функции во взаимодействии со структурными подразделениями Администрации города Когалыма.</w:t>
      </w:r>
    </w:p>
    <w:p w:rsidR="00AC40FA" w:rsidRDefault="00AC40FA" w:rsidP="00AC40FA">
      <w:pPr>
        <w:autoSpaceDE w:val="0"/>
        <w:autoSpaceDN w:val="0"/>
        <w:adjustRightInd w:val="0"/>
        <w:ind w:firstLine="709"/>
        <w:jc w:val="both"/>
        <w:rPr>
          <w:color w:val="000000"/>
          <w:sz w:val="26"/>
          <w:szCs w:val="26"/>
        </w:rPr>
      </w:pPr>
      <w:r>
        <w:rPr>
          <w:color w:val="000000"/>
          <w:sz w:val="26"/>
          <w:szCs w:val="26"/>
        </w:rPr>
        <w:t>Уточнение мероприятий на очередной финансовый год, реализация мероприятий и отчётность ответственного исполнителя Программы осуществляется в соответствии с постановлением Администрации города Когалыма от 26.08.2013 №2514 «О муниципальных и ведомственных целевых программах».</w:t>
      </w:r>
    </w:p>
    <w:p w:rsidR="00AC40FA" w:rsidRDefault="00AC40FA" w:rsidP="00AC40FA">
      <w:pPr>
        <w:autoSpaceDE w:val="0"/>
        <w:autoSpaceDN w:val="0"/>
        <w:adjustRightInd w:val="0"/>
        <w:ind w:firstLine="709"/>
        <w:jc w:val="both"/>
        <w:rPr>
          <w:color w:val="000000"/>
          <w:sz w:val="26"/>
          <w:szCs w:val="26"/>
        </w:rPr>
      </w:pPr>
      <w:r>
        <w:rPr>
          <w:color w:val="000000"/>
          <w:sz w:val="26"/>
          <w:szCs w:val="26"/>
        </w:rPr>
        <w:t>Распределение объёмов финансирования по мероприятиям Программы осуществляется ответственным исполнителем Программы на основании представленных соисполнителями мероприятий Программы предложений.</w:t>
      </w:r>
    </w:p>
    <w:p w:rsidR="00AC40FA" w:rsidRDefault="00AC40FA" w:rsidP="00AC40FA">
      <w:pPr>
        <w:autoSpaceDE w:val="0"/>
        <w:autoSpaceDN w:val="0"/>
        <w:adjustRightInd w:val="0"/>
        <w:ind w:firstLine="709"/>
        <w:jc w:val="both"/>
        <w:rPr>
          <w:color w:val="000000"/>
          <w:sz w:val="26"/>
          <w:szCs w:val="26"/>
        </w:rPr>
      </w:pPr>
      <w:r>
        <w:rPr>
          <w:color w:val="000000"/>
          <w:sz w:val="26"/>
          <w:szCs w:val="26"/>
        </w:rPr>
        <w:t>Запланированные в соответствии с Программой конкурсы проводятся на основании положений, утверждаемых соисполнителями мероприятий Программы, за исключением конкурсов на получение грантов и премий, порядок предоставления которых утверждается главой города Когалыма.</w:t>
      </w:r>
    </w:p>
    <w:p w:rsidR="00AC40FA" w:rsidRDefault="00AC40FA" w:rsidP="00AC40FA">
      <w:pPr>
        <w:autoSpaceDE w:val="0"/>
        <w:autoSpaceDN w:val="0"/>
        <w:adjustRightInd w:val="0"/>
        <w:ind w:firstLine="709"/>
        <w:jc w:val="both"/>
        <w:rPr>
          <w:color w:val="000000"/>
          <w:sz w:val="26"/>
          <w:szCs w:val="26"/>
        </w:rPr>
      </w:pPr>
      <w:r>
        <w:rPr>
          <w:color w:val="000000"/>
          <w:sz w:val="26"/>
          <w:szCs w:val="26"/>
        </w:rPr>
        <w:t xml:space="preserve">Реализация мероприятий соисполнителями Программы осуществляется в соответствии с муниципальными контрактами на поставки товаров, </w:t>
      </w:r>
      <w:r>
        <w:rPr>
          <w:color w:val="000000"/>
          <w:sz w:val="26"/>
          <w:szCs w:val="26"/>
        </w:rPr>
        <w:lastRenderedPageBreak/>
        <w:t>выполнение работ, оказание услуг для муниципальных нужд, заключаемых в порядке, установленном действующим законодательством Российской Федерации, а также посредством предоставления подведомственным муниципальным учреждениям целевых субсидий на выполнение муниципального задания, посредством доведения до подведомственных муниципальных учреждений необходимых для реализации программных мероприятий объёмов бюджетных ассигнований и лимитов бюджетных обязательств.</w:t>
      </w:r>
    </w:p>
    <w:p w:rsidR="00AC40FA" w:rsidRDefault="00AC40FA" w:rsidP="00AC40FA">
      <w:pPr>
        <w:autoSpaceDE w:val="0"/>
        <w:autoSpaceDN w:val="0"/>
        <w:adjustRightInd w:val="0"/>
        <w:ind w:firstLine="709"/>
        <w:jc w:val="both"/>
        <w:rPr>
          <w:color w:val="000000"/>
          <w:sz w:val="26"/>
          <w:szCs w:val="26"/>
        </w:rPr>
      </w:pPr>
      <w:r>
        <w:rPr>
          <w:color w:val="000000"/>
          <w:sz w:val="26"/>
          <w:szCs w:val="26"/>
        </w:rPr>
        <w:t>Финансовое обеспечение мероприятий Программы осуществляется за счёт средств бюджетов различных уровней и внебюджетных источников.</w:t>
      </w:r>
    </w:p>
    <w:p w:rsidR="00AC40FA" w:rsidRDefault="00AC40FA" w:rsidP="00AC40FA">
      <w:pPr>
        <w:autoSpaceDE w:val="0"/>
        <w:autoSpaceDN w:val="0"/>
        <w:adjustRightInd w:val="0"/>
        <w:ind w:firstLine="709"/>
        <w:jc w:val="both"/>
        <w:rPr>
          <w:color w:val="000000"/>
          <w:sz w:val="26"/>
          <w:szCs w:val="26"/>
        </w:rPr>
      </w:pPr>
      <w:r>
        <w:rPr>
          <w:color w:val="000000"/>
          <w:sz w:val="26"/>
          <w:szCs w:val="26"/>
        </w:rPr>
        <w:t>В процессе реализации Программы могут проявиться внешние и внутренние риски.</w:t>
      </w:r>
    </w:p>
    <w:p w:rsidR="00AC40FA" w:rsidRDefault="00AC40FA" w:rsidP="00AC40FA">
      <w:pPr>
        <w:autoSpaceDE w:val="0"/>
        <w:autoSpaceDN w:val="0"/>
        <w:adjustRightInd w:val="0"/>
        <w:ind w:firstLine="709"/>
        <w:jc w:val="both"/>
        <w:rPr>
          <w:color w:val="000000"/>
          <w:sz w:val="26"/>
          <w:szCs w:val="26"/>
        </w:rPr>
      </w:pPr>
      <w:r>
        <w:rPr>
          <w:color w:val="000000"/>
          <w:sz w:val="26"/>
          <w:szCs w:val="26"/>
        </w:rPr>
        <w:t>Внешние риски:</w:t>
      </w:r>
    </w:p>
    <w:p w:rsidR="00AC40FA" w:rsidRDefault="00AC40FA" w:rsidP="00AC40FA">
      <w:pPr>
        <w:autoSpaceDE w:val="0"/>
        <w:autoSpaceDN w:val="0"/>
        <w:adjustRightInd w:val="0"/>
        <w:ind w:firstLine="709"/>
        <w:jc w:val="both"/>
        <w:rPr>
          <w:color w:val="000000"/>
          <w:sz w:val="26"/>
          <w:szCs w:val="26"/>
        </w:rPr>
      </w:pPr>
      <w:r>
        <w:rPr>
          <w:color w:val="000000"/>
          <w:sz w:val="26"/>
          <w:szCs w:val="26"/>
        </w:rPr>
        <w:t>- сокращение бюджетного финансирования, выделенного на выполнение Программы, что повлечёт, исходя из новых бюджетных параметров, пересмотр задачи Программы с точки зрения её сокращения или снижения ожидаемых результатов от её решения;</w:t>
      </w:r>
    </w:p>
    <w:p w:rsidR="00AC40FA" w:rsidRDefault="00AC40FA" w:rsidP="00AC40FA">
      <w:pPr>
        <w:autoSpaceDE w:val="0"/>
        <w:autoSpaceDN w:val="0"/>
        <w:adjustRightInd w:val="0"/>
        <w:ind w:firstLine="709"/>
        <w:jc w:val="both"/>
        <w:rPr>
          <w:color w:val="000000"/>
          <w:sz w:val="26"/>
          <w:szCs w:val="26"/>
        </w:rPr>
      </w:pPr>
      <w:r>
        <w:rPr>
          <w:color w:val="000000"/>
          <w:sz w:val="26"/>
          <w:szCs w:val="26"/>
        </w:rPr>
        <w:t>- 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Ханты-Мансийского автономного округа - Югры;</w:t>
      </w:r>
    </w:p>
    <w:p w:rsidR="00AC40FA" w:rsidRDefault="00AC40FA" w:rsidP="00AC40FA">
      <w:pPr>
        <w:autoSpaceDE w:val="0"/>
        <w:autoSpaceDN w:val="0"/>
        <w:adjustRightInd w:val="0"/>
        <w:ind w:firstLine="709"/>
        <w:jc w:val="both"/>
        <w:rPr>
          <w:color w:val="000000"/>
          <w:sz w:val="26"/>
          <w:szCs w:val="26"/>
        </w:rPr>
      </w:pPr>
      <w:r>
        <w:rPr>
          <w:color w:val="000000"/>
          <w:sz w:val="26"/>
          <w:szCs w:val="26"/>
        </w:rPr>
        <w:t>-  удорожание стоимости товаров, работ (услуг).</w:t>
      </w:r>
    </w:p>
    <w:p w:rsidR="00AC40FA" w:rsidRDefault="00AC40FA" w:rsidP="00AC40FA">
      <w:pPr>
        <w:autoSpaceDE w:val="0"/>
        <w:autoSpaceDN w:val="0"/>
        <w:adjustRightInd w:val="0"/>
        <w:ind w:firstLine="709"/>
        <w:jc w:val="both"/>
        <w:rPr>
          <w:color w:val="000000"/>
          <w:sz w:val="26"/>
          <w:szCs w:val="26"/>
        </w:rPr>
      </w:pPr>
      <w:r>
        <w:rPr>
          <w:color w:val="000000"/>
          <w:sz w:val="26"/>
          <w:szCs w:val="26"/>
        </w:rPr>
        <w:t>Внутренние риски:</w:t>
      </w:r>
    </w:p>
    <w:p w:rsidR="00AC40FA" w:rsidRDefault="00AC40FA" w:rsidP="00AC40FA">
      <w:pPr>
        <w:autoSpaceDE w:val="0"/>
        <w:autoSpaceDN w:val="0"/>
        <w:adjustRightInd w:val="0"/>
        <w:ind w:firstLine="709"/>
        <w:jc w:val="both"/>
        <w:rPr>
          <w:color w:val="000000"/>
          <w:sz w:val="26"/>
          <w:szCs w:val="26"/>
        </w:rPr>
      </w:pPr>
      <w:r>
        <w:rPr>
          <w:color w:val="000000"/>
          <w:sz w:val="26"/>
          <w:szCs w:val="26"/>
        </w:rPr>
        <w:t>- недостаточно качественная экспертиза материалов, представляемых соисполнителями;</w:t>
      </w:r>
    </w:p>
    <w:p w:rsidR="00AC40FA" w:rsidRDefault="00AC40FA" w:rsidP="00AC40FA">
      <w:pPr>
        <w:autoSpaceDE w:val="0"/>
        <w:autoSpaceDN w:val="0"/>
        <w:adjustRightInd w:val="0"/>
        <w:ind w:firstLine="709"/>
        <w:jc w:val="both"/>
        <w:rPr>
          <w:color w:val="000000"/>
          <w:sz w:val="26"/>
          <w:szCs w:val="26"/>
        </w:rPr>
      </w:pPr>
      <w:r>
        <w:rPr>
          <w:color w:val="000000"/>
          <w:sz w:val="26"/>
          <w:szCs w:val="26"/>
        </w:rPr>
        <w:t>- отсутствие должной координации действий соисполнителей Программы.</w:t>
      </w:r>
    </w:p>
    <w:p w:rsidR="00AC40FA" w:rsidRDefault="00AC40FA" w:rsidP="00AC40FA">
      <w:pPr>
        <w:autoSpaceDE w:val="0"/>
        <w:autoSpaceDN w:val="0"/>
        <w:adjustRightInd w:val="0"/>
        <w:ind w:firstLine="709"/>
        <w:jc w:val="both"/>
        <w:rPr>
          <w:color w:val="000000"/>
          <w:sz w:val="26"/>
          <w:szCs w:val="26"/>
        </w:rPr>
      </w:pPr>
      <w:r>
        <w:rPr>
          <w:color w:val="000000"/>
          <w:sz w:val="26"/>
          <w:szCs w:val="26"/>
        </w:rPr>
        <w:t>С целью минимизации рисков Программы запланирована ежегодная корректировка результатов исполнения Программы и объёмов финансирования.</w:t>
      </w:r>
    </w:p>
    <w:p w:rsidR="00AC40FA" w:rsidRDefault="00AC40FA" w:rsidP="00AC40FA">
      <w:pPr>
        <w:widowControl w:val="0"/>
        <w:autoSpaceDE w:val="0"/>
        <w:autoSpaceDN w:val="0"/>
        <w:adjustRightInd w:val="0"/>
        <w:ind w:firstLine="709"/>
        <w:jc w:val="both"/>
        <w:rPr>
          <w:b/>
          <w:color w:val="000000"/>
          <w:sz w:val="26"/>
          <w:szCs w:val="26"/>
        </w:rPr>
      </w:pPr>
      <w:r>
        <w:rPr>
          <w:color w:val="000000"/>
          <w:sz w:val="26"/>
          <w:szCs w:val="26"/>
        </w:rPr>
        <w:t>Контроль за выполнением Программы осуществляет заместитель главы города Когалыма, курирующий данную сферу деятельности.</w:t>
      </w:r>
    </w:p>
    <w:p w:rsidR="00AC40FA" w:rsidRDefault="00AC40FA" w:rsidP="00AC40FA">
      <w:pPr>
        <w:widowControl w:val="0"/>
        <w:autoSpaceDE w:val="0"/>
        <w:autoSpaceDN w:val="0"/>
        <w:adjustRightInd w:val="0"/>
        <w:jc w:val="center"/>
        <w:rPr>
          <w:b/>
          <w:color w:val="000000"/>
          <w:sz w:val="26"/>
          <w:szCs w:val="26"/>
        </w:rPr>
      </w:pPr>
    </w:p>
    <w:p w:rsidR="00AC40FA" w:rsidRDefault="00AC40FA" w:rsidP="00AC40FA">
      <w:pPr>
        <w:widowControl w:val="0"/>
        <w:autoSpaceDE w:val="0"/>
        <w:autoSpaceDN w:val="0"/>
        <w:adjustRightInd w:val="0"/>
        <w:rPr>
          <w:b/>
          <w:color w:val="000000"/>
          <w:sz w:val="26"/>
          <w:szCs w:val="26"/>
        </w:rPr>
      </w:pPr>
    </w:p>
    <w:p w:rsidR="00AC40FA" w:rsidRDefault="00AC40FA" w:rsidP="00AC40FA">
      <w:pPr>
        <w:widowControl w:val="0"/>
        <w:autoSpaceDE w:val="0"/>
        <w:autoSpaceDN w:val="0"/>
        <w:adjustRightInd w:val="0"/>
        <w:jc w:val="center"/>
        <w:rPr>
          <w:b/>
          <w:color w:val="000000"/>
          <w:sz w:val="26"/>
          <w:szCs w:val="26"/>
        </w:rPr>
        <w:sectPr w:rsidR="00AC40FA" w:rsidSect="00B22B54">
          <w:pgSz w:w="11906" w:h="16838" w:code="9"/>
          <w:pgMar w:top="1134" w:right="567" w:bottom="1134" w:left="2552" w:header="709" w:footer="709" w:gutter="0"/>
          <w:cols w:space="720"/>
          <w:titlePg/>
        </w:sectPr>
      </w:pPr>
      <w:r>
        <w:rPr>
          <w:b/>
          <w:color w:val="000000"/>
          <w:sz w:val="26"/>
          <w:szCs w:val="26"/>
        </w:rPr>
        <w:t>_____________________________</w:t>
      </w:r>
    </w:p>
    <w:p w:rsidR="00AC40FA" w:rsidRDefault="00AC40FA" w:rsidP="00AC40FA">
      <w:pPr>
        <w:jc w:val="right"/>
        <w:outlineLvl w:val="0"/>
        <w:rPr>
          <w:color w:val="000000"/>
          <w:sz w:val="26"/>
          <w:szCs w:val="26"/>
        </w:rPr>
      </w:pPr>
      <w:r>
        <w:rPr>
          <w:color w:val="000000"/>
          <w:sz w:val="26"/>
          <w:szCs w:val="26"/>
        </w:rPr>
        <w:lastRenderedPageBreak/>
        <w:t>Приложение 1</w:t>
      </w:r>
    </w:p>
    <w:p w:rsidR="00AC40FA" w:rsidRDefault="00AC40FA" w:rsidP="00AC40FA">
      <w:pPr>
        <w:jc w:val="right"/>
        <w:outlineLvl w:val="0"/>
        <w:rPr>
          <w:color w:val="000000"/>
          <w:sz w:val="26"/>
          <w:szCs w:val="26"/>
        </w:rPr>
      </w:pPr>
      <w:r>
        <w:rPr>
          <w:color w:val="000000"/>
          <w:sz w:val="26"/>
          <w:szCs w:val="26"/>
        </w:rPr>
        <w:t>к муниципальной программе</w:t>
      </w:r>
    </w:p>
    <w:p w:rsidR="00AC40FA" w:rsidRDefault="00AC40FA" w:rsidP="00AC40FA">
      <w:pPr>
        <w:jc w:val="right"/>
        <w:outlineLvl w:val="0"/>
        <w:rPr>
          <w:color w:val="000000"/>
          <w:sz w:val="26"/>
          <w:szCs w:val="26"/>
        </w:rPr>
      </w:pPr>
      <w:r>
        <w:rPr>
          <w:color w:val="000000"/>
          <w:sz w:val="26"/>
          <w:szCs w:val="26"/>
        </w:rPr>
        <w:t xml:space="preserve">«Социальная </w:t>
      </w:r>
      <w:r w:rsidR="008639BF">
        <w:rPr>
          <w:color w:val="000000"/>
          <w:sz w:val="26"/>
          <w:szCs w:val="26"/>
        </w:rPr>
        <w:softHyphen/>
      </w:r>
      <w:r>
        <w:rPr>
          <w:color w:val="000000"/>
          <w:sz w:val="26"/>
          <w:szCs w:val="26"/>
        </w:rPr>
        <w:t>поддержка жителей города Когалыма»</w:t>
      </w:r>
    </w:p>
    <w:p w:rsidR="00AC40FA" w:rsidRDefault="00AC40FA" w:rsidP="00AC40FA">
      <w:pPr>
        <w:jc w:val="right"/>
        <w:outlineLvl w:val="0"/>
        <w:rPr>
          <w:color w:val="000000"/>
          <w:sz w:val="26"/>
          <w:szCs w:val="26"/>
        </w:rPr>
      </w:pPr>
    </w:p>
    <w:p w:rsidR="00AC40FA" w:rsidRDefault="00AC40FA" w:rsidP="00AC40FA">
      <w:pPr>
        <w:jc w:val="center"/>
        <w:rPr>
          <w:color w:val="000000"/>
          <w:sz w:val="26"/>
          <w:szCs w:val="26"/>
        </w:rPr>
      </w:pPr>
      <w:bookmarkStart w:id="1" w:name="Par265"/>
      <w:bookmarkEnd w:id="1"/>
      <w:r>
        <w:rPr>
          <w:color w:val="000000"/>
          <w:sz w:val="26"/>
          <w:szCs w:val="26"/>
        </w:rPr>
        <w:t>Целевые показатели муниципальной программы</w:t>
      </w:r>
    </w:p>
    <w:p w:rsidR="00AC40FA" w:rsidRDefault="00AC40FA" w:rsidP="00AC40FA">
      <w:pPr>
        <w:widowControl w:val="0"/>
        <w:tabs>
          <w:tab w:val="left" w:pos="7110"/>
          <w:tab w:val="left" w:pos="7530"/>
          <w:tab w:val="left" w:pos="8145"/>
          <w:tab w:val="left" w:pos="8400"/>
          <w:tab w:val="left" w:pos="9120"/>
        </w:tabs>
        <w:autoSpaceDE w:val="0"/>
        <w:autoSpaceDN w:val="0"/>
        <w:adjustRightInd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16"/>
        <w:gridCol w:w="5182"/>
        <w:gridCol w:w="1316"/>
        <w:gridCol w:w="1913"/>
        <w:gridCol w:w="1083"/>
        <w:gridCol w:w="992"/>
        <w:gridCol w:w="992"/>
        <w:gridCol w:w="2800"/>
      </w:tblGrid>
      <w:tr w:rsidR="008639BF" w:rsidTr="008639BF">
        <w:trPr>
          <w:trHeight w:val="600"/>
        </w:trPr>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p w:rsidR="00AC40FA" w:rsidRDefault="00AC40FA" w:rsidP="006345F6">
            <w:pPr>
              <w:widowControl w:val="0"/>
              <w:autoSpaceDE w:val="0"/>
              <w:autoSpaceDN w:val="0"/>
              <w:adjustRightInd w:val="0"/>
              <w:rPr>
                <w:color w:val="000000"/>
                <w:sz w:val="26"/>
                <w:szCs w:val="26"/>
              </w:rPr>
            </w:pPr>
            <w:r>
              <w:rPr>
                <w:color w:val="000000"/>
                <w:sz w:val="26"/>
                <w:szCs w:val="26"/>
              </w:rPr>
              <w:t>показателя</w:t>
            </w:r>
          </w:p>
        </w:tc>
        <w:tc>
          <w:tcPr>
            <w:tcW w:w="1651" w:type="pct"/>
            <w:vMerge w:val="restar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Наименование показателей результатов</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AC40FA" w:rsidRPr="00901F9D" w:rsidRDefault="00AC40FA" w:rsidP="006345F6">
            <w:pPr>
              <w:widowControl w:val="0"/>
              <w:autoSpaceDE w:val="0"/>
              <w:autoSpaceDN w:val="0"/>
              <w:adjustRightInd w:val="0"/>
              <w:jc w:val="center"/>
              <w:rPr>
                <w:color w:val="000000"/>
                <w:sz w:val="20"/>
                <w:szCs w:val="20"/>
              </w:rPr>
            </w:pPr>
            <w:r>
              <w:rPr>
                <w:color w:val="000000"/>
                <w:sz w:val="26"/>
                <w:szCs w:val="26"/>
              </w:rPr>
              <w:t>Единица измерения</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AC40FA" w:rsidRPr="00901F9D" w:rsidRDefault="00AC40FA" w:rsidP="006345F6">
            <w:pPr>
              <w:widowControl w:val="0"/>
              <w:autoSpaceDE w:val="0"/>
              <w:autoSpaceDN w:val="0"/>
              <w:adjustRightInd w:val="0"/>
              <w:jc w:val="center"/>
              <w:rPr>
                <w:color w:val="000000"/>
                <w:sz w:val="20"/>
                <w:szCs w:val="20"/>
              </w:rPr>
            </w:pPr>
            <w:r>
              <w:rPr>
                <w:color w:val="000000"/>
                <w:sz w:val="26"/>
                <w:szCs w:val="26"/>
              </w:rPr>
              <w:t>Базовый показатель на начало реализации муниципальной программы</w:t>
            </w:r>
          </w:p>
        </w:tc>
        <w:tc>
          <w:tcPr>
            <w:tcW w:w="977" w:type="pct"/>
            <w:gridSpan w:val="3"/>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Значения показателя по годам</w:t>
            </w:r>
          </w:p>
        </w:tc>
        <w:tc>
          <w:tcPr>
            <w:tcW w:w="892"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Целевое значение показателя на момент окончания действия муниципальной программы</w:t>
            </w:r>
          </w:p>
        </w:tc>
      </w:tr>
      <w:tr w:rsidR="00AC40FA" w:rsidTr="008639BF">
        <w:trPr>
          <w:trHeight w:val="400"/>
        </w:trPr>
        <w:tc>
          <w:tcPr>
            <w:tcW w:w="451" w:type="pct"/>
            <w:vMerge/>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rPr>
                <w:color w:val="000000"/>
                <w:sz w:val="26"/>
                <w:szCs w:val="26"/>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rPr>
                <w:color w:val="000000"/>
                <w:sz w:val="26"/>
                <w:szCs w:val="26"/>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rPr>
                <w:color w:val="000000"/>
                <w:sz w:val="26"/>
                <w:szCs w:val="26"/>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rPr>
                <w:color w:val="000000"/>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AC40FA" w:rsidRPr="00901F9D" w:rsidRDefault="00AC40FA" w:rsidP="006345F6">
            <w:pPr>
              <w:widowControl w:val="0"/>
              <w:autoSpaceDE w:val="0"/>
              <w:autoSpaceDN w:val="0"/>
              <w:adjustRightInd w:val="0"/>
              <w:jc w:val="center"/>
              <w:rPr>
                <w:color w:val="000000"/>
                <w:sz w:val="10"/>
                <w:szCs w:val="10"/>
              </w:rPr>
            </w:pPr>
            <w:r>
              <w:rPr>
                <w:color w:val="000000"/>
                <w:sz w:val="26"/>
                <w:szCs w:val="26"/>
              </w:rPr>
              <w:t>2018 г.</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Pr="00901F9D" w:rsidRDefault="00AC40FA" w:rsidP="006345F6">
            <w:pPr>
              <w:widowControl w:val="0"/>
              <w:autoSpaceDE w:val="0"/>
              <w:autoSpaceDN w:val="0"/>
              <w:adjustRightInd w:val="0"/>
              <w:jc w:val="center"/>
              <w:rPr>
                <w:color w:val="000000"/>
                <w:sz w:val="10"/>
                <w:szCs w:val="10"/>
              </w:rPr>
            </w:pPr>
            <w:r>
              <w:rPr>
                <w:color w:val="000000"/>
                <w:sz w:val="26"/>
                <w:szCs w:val="26"/>
              </w:rPr>
              <w:t>2019 г.</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Pr="00901F9D" w:rsidRDefault="00AC40FA" w:rsidP="006345F6">
            <w:pPr>
              <w:widowControl w:val="0"/>
              <w:autoSpaceDE w:val="0"/>
              <w:autoSpaceDN w:val="0"/>
              <w:adjustRightInd w:val="0"/>
              <w:jc w:val="center"/>
              <w:rPr>
                <w:color w:val="000000"/>
                <w:sz w:val="10"/>
                <w:szCs w:val="10"/>
              </w:rPr>
            </w:pPr>
            <w:r>
              <w:rPr>
                <w:color w:val="000000"/>
                <w:sz w:val="26"/>
                <w:szCs w:val="26"/>
              </w:rPr>
              <w:t>2020 г.</w:t>
            </w:r>
          </w:p>
        </w:tc>
        <w:tc>
          <w:tcPr>
            <w:tcW w:w="89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p>
        </w:tc>
      </w:tr>
      <w:tr w:rsidR="00AC40FA" w:rsidTr="008639BF">
        <w:tc>
          <w:tcPr>
            <w:tcW w:w="451"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w:t>
            </w:r>
          </w:p>
        </w:tc>
        <w:tc>
          <w:tcPr>
            <w:tcW w:w="1651" w:type="pct"/>
            <w:tcBorders>
              <w:top w:val="single" w:sz="4" w:space="0" w:color="auto"/>
              <w:left w:val="single" w:sz="4" w:space="0" w:color="auto"/>
              <w:bottom w:val="single" w:sz="4" w:space="0" w:color="auto"/>
              <w:right w:val="single" w:sz="4" w:space="0" w:color="auto"/>
            </w:tcBorders>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2</w:t>
            </w:r>
          </w:p>
        </w:tc>
        <w:tc>
          <w:tcPr>
            <w:tcW w:w="419"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3</w:t>
            </w:r>
          </w:p>
        </w:tc>
        <w:tc>
          <w:tcPr>
            <w:tcW w:w="609"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4</w:t>
            </w:r>
          </w:p>
        </w:tc>
        <w:tc>
          <w:tcPr>
            <w:tcW w:w="345"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7</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8</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9</w:t>
            </w:r>
          </w:p>
        </w:tc>
        <w:tc>
          <w:tcPr>
            <w:tcW w:w="892"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10</w:t>
            </w:r>
          </w:p>
        </w:tc>
      </w:tr>
      <w:tr w:rsidR="00AC40FA" w:rsidTr="008639BF">
        <w:trPr>
          <w:trHeight w:val="641"/>
        </w:trPr>
        <w:tc>
          <w:tcPr>
            <w:tcW w:w="451"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w:t>
            </w:r>
          </w:p>
        </w:tc>
        <w:tc>
          <w:tcPr>
            <w:tcW w:w="1651" w:type="pct"/>
            <w:tcBorders>
              <w:top w:val="single" w:sz="4" w:space="0" w:color="auto"/>
              <w:left w:val="single" w:sz="4" w:space="0" w:color="auto"/>
              <w:bottom w:val="single" w:sz="4" w:space="0" w:color="auto"/>
              <w:right w:val="single" w:sz="4" w:space="0" w:color="auto"/>
            </w:tcBorders>
            <w:hideMark/>
          </w:tcPr>
          <w:p w:rsidR="00AC40FA" w:rsidRDefault="00AC40FA" w:rsidP="006345F6">
            <w:pPr>
              <w:pStyle w:val="ConsPlusCell"/>
              <w:jc w:val="both"/>
              <w:rPr>
                <w:color w:val="000000"/>
                <w:sz w:val="26"/>
                <w:szCs w:val="26"/>
              </w:rPr>
            </w:pPr>
            <w:r>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оставшиеся без попечения родителей).</w:t>
            </w:r>
          </w:p>
        </w:tc>
        <w:tc>
          <w:tcPr>
            <w:tcW w:w="419"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67,5</w:t>
            </w:r>
          </w:p>
        </w:tc>
        <w:tc>
          <w:tcPr>
            <w:tcW w:w="345"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75</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80</w:t>
            </w:r>
          </w:p>
        </w:tc>
        <w:tc>
          <w:tcPr>
            <w:tcW w:w="316"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85</w:t>
            </w:r>
          </w:p>
        </w:tc>
        <w:tc>
          <w:tcPr>
            <w:tcW w:w="892"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85</w:t>
            </w:r>
          </w:p>
        </w:tc>
      </w:tr>
    </w:tbl>
    <w:p w:rsidR="00AC40FA" w:rsidRDefault="00AC40FA" w:rsidP="00AC40FA">
      <w:pPr>
        <w:widowControl w:val="0"/>
        <w:autoSpaceDE w:val="0"/>
        <w:autoSpaceDN w:val="0"/>
        <w:adjustRightInd w:val="0"/>
        <w:jc w:val="center"/>
        <w:rPr>
          <w:color w:val="000000"/>
          <w:sz w:val="26"/>
          <w:szCs w:val="26"/>
        </w:rPr>
        <w:sectPr w:rsidR="00AC40FA" w:rsidSect="00D942BB">
          <w:footerReference w:type="even" r:id="rId22"/>
          <w:footerReference w:type="default" r:id="rId23"/>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19"/>
        <w:gridCol w:w="5185"/>
        <w:gridCol w:w="1318"/>
        <w:gridCol w:w="1893"/>
        <w:gridCol w:w="898"/>
        <w:gridCol w:w="907"/>
        <w:gridCol w:w="913"/>
        <w:gridCol w:w="3161"/>
      </w:tblGrid>
      <w:tr w:rsidR="00AC40FA" w:rsidTr="006345F6">
        <w:trPr>
          <w:trHeight w:val="641"/>
        </w:trPr>
        <w:tc>
          <w:tcPr>
            <w:tcW w:w="452"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lastRenderedPageBreak/>
              <w:t>2.</w:t>
            </w:r>
          </w:p>
        </w:tc>
        <w:tc>
          <w:tcPr>
            <w:tcW w:w="1652" w:type="pct"/>
            <w:tcBorders>
              <w:top w:val="single" w:sz="4" w:space="0" w:color="auto"/>
              <w:left w:val="single" w:sz="4" w:space="0" w:color="auto"/>
              <w:bottom w:val="single" w:sz="4" w:space="0" w:color="auto"/>
              <w:right w:val="single" w:sz="4" w:space="0" w:color="auto"/>
            </w:tcBorders>
            <w:hideMark/>
          </w:tcPr>
          <w:p w:rsidR="00AC40FA" w:rsidRDefault="00AC40FA" w:rsidP="006345F6">
            <w:pPr>
              <w:autoSpaceDE w:val="0"/>
              <w:autoSpaceDN w:val="0"/>
              <w:adjustRightInd w:val="0"/>
              <w:jc w:val="both"/>
              <w:rPr>
                <w:color w:val="000000"/>
                <w:sz w:val="26"/>
                <w:szCs w:val="26"/>
              </w:rPr>
            </w:pPr>
            <w:r>
              <w:rPr>
                <w:color w:val="000000"/>
                <w:sz w:val="26"/>
                <w:szCs w:val="26"/>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420"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603"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9"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91"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1007" w:type="pct"/>
            <w:tcBorders>
              <w:top w:val="single" w:sz="4" w:space="0" w:color="auto"/>
              <w:left w:val="single" w:sz="4" w:space="0" w:color="auto"/>
              <w:bottom w:val="single" w:sz="4" w:space="0" w:color="auto"/>
              <w:right w:val="single" w:sz="4" w:space="0" w:color="auto"/>
            </w:tcBorders>
            <w:vAlign w:val="center"/>
            <w:hideMark/>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r>
      <w:tr w:rsidR="00AC40FA" w:rsidTr="006345F6">
        <w:trPr>
          <w:trHeight w:val="641"/>
        </w:trPr>
        <w:tc>
          <w:tcPr>
            <w:tcW w:w="45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bCs/>
                <w:color w:val="000000"/>
                <w:sz w:val="26"/>
                <w:szCs w:val="26"/>
              </w:rPr>
            </w:pPr>
            <w:r>
              <w:rPr>
                <w:bCs/>
                <w:color w:val="000000"/>
                <w:sz w:val="26"/>
                <w:szCs w:val="26"/>
              </w:rPr>
              <w:t>3.</w:t>
            </w:r>
          </w:p>
        </w:tc>
        <w:tc>
          <w:tcPr>
            <w:tcW w:w="1652"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rPr>
              <w:t xml:space="preserve">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w:t>
            </w:r>
          </w:p>
        </w:tc>
        <w:tc>
          <w:tcPr>
            <w:tcW w:w="420"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чел.</w:t>
            </w:r>
          </w:p>
        </w:tc>
        <w:tc>
          <w:tcPr>
            <w:tcW w:w="603"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w:t>
            </w:r>
          </w:p>
        </w:tc>
        <w:tc>
          <w:tcPr>
            <w:tcW w:w="286"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0</w:t>
            </w:r>
          </w:p>
        </w:tc>
        <w:tc>
          <w:tcPr>
            <w:tcW w:w="289"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0</w:t>
            </w:r>
          </w:p>
        </w:tc>
        <w:tc>
          <w:tcPr>
            <w:tcW w:w="291"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0</w:t>
            </w:r>
          </w:p>
        </w:tc>
        <w:tc>
          <w:tcPr>
            <w:tcW w:w="100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jc w:val="center"/>
              <w:rPr>
                <w:color w:val="000000"/>
                <w:sz w:val="26"/>
                <w:szCs w:val="26"/>
              </w:rPr>
            </w:pPr>
            <w:r>
              <w:rPr>
                <w:color w:val="000000"/>
                <w:sz w:val="26"/>
                <w:szCs w:val="26"/>
              </w:rPr>
              <w:t>0</w:t>
            </w:r>
          </w:p>
        </w:tc>
      </w:tr>
      <w:tr w:rsidR="00AC40FA" w:rsidTr="006345F6">
        <w:trPr>
          <w:trHeight w:val="641"/>
        </w:trPr>
        <w:tc>
          <w:tcPr>
            <w:tcW w:w="452" w:type="pct"/>
            <w:vMerge w:val="restart"/>
            <w:tcBorders>
              <w:top w:val="single" w:sz="4" w:space="0" w:color="auto"/>
              <w:left w:val="single" w:sz="4" w:space="0" w:color="auto"/>
              <w:right w:val="single" w:sz="4" w:space="0" w:color="auto"/>
            </w:tcBorders>
            <w:vAlign w:val="center"/>
          </w:tcPr>
          <w:p w:rsidR="00AC40FA" w:rsidRDefault="00AC40FA" w:rsidP="006345F6">
            <w:pPr>
              <w:widowControl w:val="0"/>
              <w:autoSpaceDE w:val="0"/>
              <w:autoSpaceDN w:val="0"/>
              <w:adjustRightInd w:val="0"/>
              <w:jc w:val="center"/>
              <w:rPr>
                <w:bCs/>
                <w:color w:val="000000"/>
                <w:sz w:val="26"/>
                <w:szCs w:val="26"/>
              </w:rPr>
            </w:pPr>
            <w:r>
              <w:rPr>
                <w:bCs/>
                <w:color w:val="000000"/>
                <w:sz w:val="26"/>
                <w:szCs w:val="26"/>
              </w:rPr>
              <w:t>4.</w:t>
            </w:r>
          </w:p>
        </w:tc>
        <w:tc>
          <w:tcPr>
            <w:tcW w:w="1652"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rPr>
              <w:t>Доля детей, оставшихся без попечения родителей, в том числе</w:t>
            </w:r>
          </w:p>
        </w:tc>
        <w:tc>
          <w:tcPr>
            <w:tcW w:w="420"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603"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1,6</w:t>
            </w:r>
          </w:p>
        </w:tc>
        <w:tc>
          <w:tcPr>
            <w:tcW w:w="286"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1,6</w:t>
            </w:r>
          </w:p>
        </w:tc>
        <w:tc>
          <w:tcPr>
            <w:tcW w:w="289"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1,6</w:t>
            </w:r>
          </w:p>
        </w:tc>
        <w:tc>
          <w:tcPr>
            <w:tcW w:w="291"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1,6</w:t>
            </w:r>
          </w:p>
        </w:tc>
        <w:tc>
          <w:tcPr>
            <w:tcW w:w="100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1,6</w:t>
            </w:r>
          </w:p>
        </w:tc>
      </w:tr>
      <w:tr w:rsidR="00AC40FA" w:rsidTr="006345F6">
        <w:trPr>
          <w:trHeight w:val="641"/>
        </w:trPr>
        <w:tc>
          <w:tcPr>
            <w:tcW w:w="452" w:type="pct"/>
            <w:vMerge/>
            <w:tcBorders>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p>
        </w:tc>
        <w:tc>
          <w:tcPr>
            <w:tcW w:w="1652"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rPr>
              <w:t xml:space="preserve">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c>
          <w:tcPr>
            <w:tcW w:w="420"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603"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6"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9"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91"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100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r>
    </w:tbl>
    <w:p w:rsidR="00AC40FA" w:rsidRDefault="00AC40FA" w:rsidP="00AC40FA">
      <w:pPr>
        <w:widowControl w:val="0"/>
        <w:autoSpaceDE w:val="0"/>
        <w:autoSpaceDN w:val="0"/>
        <w:adjustRightInd w:val="0"/>
        <w:jc w:val="center"/>
        <w:rPr>
          <w:color w:val="000000"/>
          <w:sz w:val="26"/>
          <w:szCs w:val="26"/>
        </w:rPr>
        <w:sectPr w:rsidR="00AC40FA" w:rsidSect="00D942BB">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619"/>
        <w:gridCol w:w="5109"/>
        <w:gridCol w:w="1303"/>
        <w:gridCol w:w="1868"/>
        <w:gridCol w:w="885"/>
        <w:gridCol w:w="895"/>
        <w:gridCol w:w="901"/>
        <w:gridCol w:w="3114"/>
      </w:tblGrid>
      <w:tr w:rsidR="00AC40FA" w:rsidTr="006345F6">
        <w:trPr>
          <w:trHeight w:val="641"/>
        </w:trPr>
        <w:tc>
          <w:tcPr>
            <w:tcW w:w="516" w:type="pct"/>
            <w:tcBorders>
              <w:left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lastRenderedPageBreak/>
              <w:t>5.</w:t>
            </w:r>
          </w:p>
        </w:tc>
        <w:tc>
          <w:tcPr>
            <w:tcW w:w="1628"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tc>
        <w:tc>
          <w:tcPr>
            <w:tcW w:w="41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чел.</w:t>
            </w:r>
          </w:p>
        </w:tc>
        <w:tc>
          <w:tcPr>
            <w:tcW w:w="59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28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5</w:t>
            </w:r>
          </w:p>
        </w:tc>
        <w:tc>
          <w:tcPr>
            <w:tcW w:w="28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7</w:t>
            </w:r>
          </w:p>
        </w:tc>
        <w:tc>
          <w:tcPr>
            <w:tcW w:w="28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3</w:t>
            </w:r>
          </w:p>
        </w:tc>
        <w:tc>
          <w:tcPr>
            <w:tcW w:w="99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r>
      <w:tr w:rsidR="00AC40FA" w:rsidTr="006345F6">
        <w:trPr>
          <w:trHeight w:val="641"/>
        </w:trPr>
        <w:tc>
          <w:tcPr>
            <w:tcW w:w="516" w:type="pct"/>
            <w:tcBorders>
              <w:left w:val="single" w:sz="4" w:space="0" w:color="auto"/>
              <w:right w:val="single" w:sz="4" w:space="0" w:color="auto"/>
            </w:tcBorders>
            <w:vAlign w:val="center"/>
          </w:tcPr>
          <w:p w:rsidR="00AC40FA" w:rsidRDefault="00AC40FA" w:rsidP="006345F6">
            <w:pPr>
              <w:widowControl w:val="0"/>
              <w:autoSpaceDE w:val="0"/>
              <w:autoSpaceDN w:val="0"/>
              <w:adjustRightInd w:val="0"/>
              <w:ind w:left="-709" w:firstLine="545"/>
              <w:jc w:val="center"/>
              <w:rPr>
                <w:color w:val="000000"/>
                <w:sz w:val="26"/>
                <w:szCs w:val="26"/>
              </w:rPr>
            </w:pPr>
            <w:r>
              <w:rPr>
                <w:color w:val="000000"/>
                <w:sz w:val="26"/>
                <w:szCs w:val="26"/>
              </w:rPr>
              <w:t>6.</w:t>
            </w:r>
          </w:p>
        </w:tc>
        <w:tc>
          <w:tcPr>
            <w:tcW w:w="1628"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rPr>
              <w:t xml:space="preserve">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w:t>
            </w:r>
          </w:p>
        </w:tc>
        <w:tc>
          <w:tcPr>
            <w:tcW w:w="41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59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28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99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r>
      <w:tr w:rsidR="00AC40FA" w:rsidTr="006345F6">
        <w:trPr>
          <w:trHeight w:val="641"/>
        </w:trPr>
        <w:tc>
          <w:tcPr>
            <w:tcW w:w="516" w:type="pct"/>
            <w:tcBorders>
              <w:left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7.</w:t>
            </w:r>
          </w:p>
        </w:tc>
        <w:tc>
          <w:tcPr>
            <w:tcW w:w="1628"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rPr>
            </w:pPr>
            <w:r>
              <w:rPr>
                <w:color w:val="000000"/>
                <w:sz w:val="26"/>
                <w:szCs w:val="26"/>
                <w:lang w:eastAsia="en-US"/>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41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59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28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99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r>
    </w:tbl>
    <w:p w:rsidR="00AC40FA" w:rsidRDefault="00AC40FA" w:rsidP="00AC40FA">
      <w:pPr>
        <w:widowControl w:val="0"/>
        <w:autoSpaceDE w:val="0"/>
        <w:autoSpaceDN w:val="0"/>
        <w:adjustRightInd w:val="0"/>
        <w:jc w:val="center"/>
        <w:rPr>
          <w:color w:val="000000"/>
          <w:sz w:val="26"/>
          <w:szCs w:val="26"/>
        </w:rPr>
        <w:sectPr w:rsidR="00AC40FA" w:rsidSect="00FF6902">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619"/>
        <w:gridCol w:w="5109"/>
        <w:gridCol w:w="1303"/>
        <w:gridCol w:w="1868"/>
        <w:gridCol w:w="885"/>
        <w:gridCol w:w="895"/>
        <w:gridCol w:w="901"/>
        <w:gridCol w:w="3114"/>
      </w:tblGrid>
      <w:tr w:rsidR="00AC40FA" w:rsidTr="006345F6">
        <w:trPr>
          <w:trHeight w:val="641"/>
        </w:trPr>
        <w:tc>
          <w:tcPr>
            <w:tcW w:w="516" w:type="pct"/>
            <w:tcBorders>
              <w:left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lastRenderedPageBreak/>
              <w:t>8.</w:t>
            </w:r>
          </w:p>
        </w:tc>
        <w:tc>
          <w:tcPr>
            <w:tcW w:w="1628" w:type="pct"/>
            <w:tcBorders>
              <w:top w:val="single" w:sz="4" w:space="0" w:color="auto"/>
              <w:left w:val="single" w:sz="4" w:space="0" w:color="auto"/>
              <w:bottom w:val="single" w:sz="4" w:space="0" w:color="auto"/>
              <w:right w:val="single" w:sz="4" w:space="0" w:color="auto"/>
            </w:tcBorders>
          </w:tcPr>
          <w:p w:rsidR="00AC40FA" w:rsidRDefault="00AC40FA" w:rsidP="006345F6">
            <w:pPr>
              <w:autoSpaceDE w:val="0"/>
              <w:autoSpaceDN w:val="0"/>
              <w:adjustRightInd w:val="0"/>
              <w:jc w:val="both"/>
              <w:rPr>
                <w:color w:val="000000"/>
                <w:sz w:val="26"/>
                <w:szCs w:val="26"/>
                <w:lang w:eastAsia="en-US"/>
              </w:rPr>
            </w:pPr>
            <w:r>
              <w:rPr>
                <w:color w:val="000000"/>
                <w:sz w:val="26"/>
                <w:szCs w:val="26"/>
                <w:lang w:eastAsia="en-US"/>
              </w:rPr>
              <w:t>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p>
        </w:tc>
        <w:tc>
          <w:tcPr>
            <w:tcW w:w="41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59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w:t>
            </w:r>
          </w:p>
        </w:tc>
        <w:tc>
          <w:tcPr>
            <w:tcW w:w="28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5"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287"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c>
          <w:tcPr>
            <w:tcW w:w="992" w:type="pct"/>
            <w:tcBorders>
              <w:top w:val="single" w:sz="4" w:space="0" w:color="auto"/>
              <w:left w:val="single" w:sz="4" w:space="0" w:color="auto"/>
              <w:bottom w:val="single" w:sz="4" w:space="0" w:color="auto"/>
              <w:right w:val="single" w:sz="4" w:space="0" w:color="auto"/>
            </w:tcBorders>
            <w:vAlign w:val="center"/>
          </w:tcPr>
          <w:p w:rsidR="00AC40FA" w:rsidRDefault="00AC40FA" w:rsidP="006345F6">
            <w:pPr>
              <w:widowControl w:val="0"/>
              <w:autoSpaceDE w:val="0"/>
              <w:autoSpaceDN w:val="0"/>
              <w:adjustRightInd w:val="0"/>
              <w:jc w:val="center"/>
              <w:rPr>
                <w:color w:val="000000"/>
                <w:sz w:val="26"/>
                <w:szCs w:val="26"/>
              </w:rPr>
            </w:pPr>
            <w:r>
              <w:rPr>
                <w:color w:val="000000"/>
                <w:sz w:val="26"/>
                <w:szCs w:val="26"/>
              </w:rPr>
              <w:t>100</w:t>
            </w:r>
          </w:p>
        </w:tc>
      </w:tr>
    </w:tbl>
    <w:p w:rsidR="00AC40FA" w:rsidRDefault="00AC40FA" w:rsidP="00AC40FA">
      <w:pPr>
        <w:autoSpaceDE w:val="0"/>
        <w:autoSpaceDN w:val="0"/>
        <w:adjustRightInd w:val="0"/>
        <w:jc w:val="right"/>
        <w:rPr>
          <w:bCs/>
          <w:color w:val="FFFFFF"/>
          <w:sz w:val="22"/>
          <w:szCs w:val="22"/>
          <w:lang w:eastAsia="en-US"/>
        </w:rPr>
      </w:pPr>
    </w:p>
    <w:p w:rsidR="00AC40FA" w:rsidRPr="00FF6902" w:rsidRDefault="00AC40FA" w:rsidP="00AC40FA">
      <w:pPr>
        <w:autoSpaceDE w:val="0"/>
        <w:autoSpaceDN w:val="0"/>
        <w:adjustRightInd w:val="0"/>
        <w:jc w:val="center"/>
        <w:rPr>
          <w:bCs/>
          <w:sz w:val="22"/>
          <w:szCs w:val="22"/>
          <w:lang w:eastAsia="en-US"/>
        </w:rPr>
      </w:pPr>
    </w:p>
    <w:p w:rsidR="00AC40FA" w:rsidRPr="00FF6902" w:rsidRDefault="00AC40FA" w:rsidP="00AC40FA">
      <w:pPr>
        <w:autoSpaceDE w:val="0"/>
        <w:autoSpaceDN w:val="0"/>
        <w:adjustRightInd w:val="0"/>
        <w:jc w:val="center"/>
        <w:rPr>
          <w:bCs/>
          <w:sz w:val="22"/>
          <w:szCs w:val="22"/>
          <w:lang w:eastAsia="en-US"/>
        </w:rPr>
      </w:pPr>
    </w:p>
    <w:p w:rsidR="00AC40FA" w:rsidRPr="00FF6902" w:rsidRDefault="00AC40FA" w:rsidP="00AC40FA">
      <w:pPr>
        <w:autoSpaceDE w:val="0"/>
        <w:autoSpaceDN w:val="0"/>
        <w:adjustRightInd w:val="0"/>
        <w:jc w:val="center"/>
        <w:rPr>
          <w:bCs/>
          <w:sz w:val="22"/>
          <w:szCs w:val="22"/>
          <w:lang w:eastAsia="en-US"/>
        </w:rPr>
        <w:sectPr w:rsidR="00AC40FA" w:rsidRPr="00FF6902" w:rsidSect="00FF6902">
          <w:pgSz w:w="16838" w:h="11906" w:orient="landscape"/>
          <w:pgMar w:top="567" w:right="567" w:bottom="2552" w:left="567" w:header="709" w:footer="709" w:gutter="0"/>
          <w:cols w:space="708"/>
          <w:docGrid w:linePitch="360"/>
        </w:sectPr>
      </w:pPr>
      <w:r w:rsidRPr="00FF6902">
        <w:rPr>
          <w:bCs/>
          <w:sz w:val="22"/>
          <w:szCs w:val="22"/>
          <w:lang w:eastAsia="en-US"/>
        </w:rPr>
        <w:t>____________________</w:t>
      </w:r>
    </w:p>
    <w:p w:rsidR="00AC40FA" w:rsidRDefault="00AC40FA" w:rsidP="00AC40FA">
      <w:pPr>
        <w:jc w:val="right"/>
        <w:outlineLvl w:val="0"/>
        <w:rPr>
          <w:color w:val="000000"/>
          <w:sz w:val="26"/>
          <w:szCs w:val="26"/>
        </w:rPr>
      </w:pPr>
      <w:r>
        <w:rPr>
          <w:color w:val="000000"/>
          <w:sz w:val="26"/>
          <w:szCs w:val="26"/>
        </w:rPr>
        <w:lastRenderedPageBreak/>
        <w:t>Приложение 2</w:t>
      </w:r>
    </w:p>
    <w:p w:rsidR="00AC40FA" w:rsidRDefault="00AC40FA" w:rsidP="00AC40FA">
      <w:pPr>
        <w:jc w:val="right"/>
        <w:outlineLvl w:val="0"/>
        <w:rPr>
          <w:color w:val="000000"/>
          <w:sz w:val="26"/>
          <w:szCs w:val="26"/>
        </w:rPr>
      </w:pPr>
      <w:r>
        <w:rPr>
          <w:color w:val="000000"/>
          <w:sz w:val="26"/>
          <w:szCs w:val="26"/>
        </w:rPr>
        <w:t>к муниципальной программе</w:t>
      </w:r>
    </w:p>
    <w:p w:rsidR="00AC40FA" w:rsidRDefault="00AC40FA" w:rsidP="00AC40FA">
      <w:pPr>
        <w:jc w:val="right"/>
        <w:outlineLvl w:val="0"/>
        <w:rPr>
          <w:color w:val="000000"/>
          <w:sz w:val="26"/>
          <w:szCs w:val="26"/>
        </w:rPr>
      </w:pPr>
      <w:r>
        <w:rPr>
          <w:color w:val="000000"/>
          <w:sz w:val="26"/>
          <w:szCs w:val="26"/>
        </w:rPr>
        <w:t>«Социальная поддержка жителей города Когалыма»</w:t>
      </w:r>
    </w:p>
    <w:p w:rsidR="00AC40FA" w:rsidRDefault="00AC40FA" w:rsidP="00AC40FA">
      <w:pPr>
        <w:jc w:val="right"/>
        <w:outlineLvl w:val="0"/>
        <w:rPr>
          <w:color w:val="000000"/>
          <w:sz w:val="26"/>
          <w:szCs w:val="26"/>
        </w:rPr>
      </w:pPr>
    </w:p>
    <w:p w:rsidR="00AC40FA" w:rsidRDefault="00AC40FA" w:rsidP="00AC40FA">
      <w:pPr>
        <w:jc w:val="center"/>
        <w:outlineLvl w:val="0"/>
        <w:rPr>
          <w:rFonts w:eastAsia="Courier New"/>
          <w:color w:val="000000"/>
        </w:rPr>
      </w:pPr>
      <w:r w:rsidRPr="00787215">
        <w:rPr>
          <w:rFonts w:eastAsia="Courier New"/>
          <w:color w:val="000000"/>
        </w:rPr>
        <w:t>Перечень основных мероприяти</w:t>
      </w:r>
      <w:r>
        <w:rPr>
          <w:rFonts w:eastAsia="Courier New"/>
          <w:color w:val="000000"/>
        </w:rPr>
        <w:t xml:space="preserve">й, </w:t>
      </w:r>
      <w:proofErr w:type="spellStart"/>
      <w:r>
        <w:rPr>
          <w:rFonts w:eastAsia="Courier New"/>
          <w:color w:val="000000"/>
        </w:rPr>
        <w:t>подмероприятий</w:t>
      </w:r>
      <w:proofErr w:type="spellEnd"/>
      <w:r>
        <w:rPr>
          <w:rFonts w:eastAsia="Courier New"/>
          <w:color w:val="000000"/>
        </w:rPr>
        <w:t xml:space="preserve"> муниципальной </w:t>
      </w:r>
      <w:r w:rsidRPr="00787215">
        <w:rPr>
          <w:rFonts w:eastAsia="Courier New"/>
          <w:color w:val="000000"/>
        </w:rPr>
        <w:t>программы</w:t>
      </w:r>
    </w:p>
    <w:p w:rsidR="00D631A9" w:rsidRDefault="00D631A9" w:rsidP="00AC40FA">
      <w:pPr>
        <w:jc w:val="center"/>
        <w:outlineLvl w:val="0"/>
        <w:rPr>
          <w:rFonts w:eastAsia="Courier New"/>
          <w:color w:val="000000" w:themeColor="text1"/>
        </w:rPr>
      </w:pPr>
    </w:p>
    <w:tbl>
      <w:tblPr>
        <w:tblStyle w:val="a8"/>
        <w:tblW w:w="5000" w:type="pct"/>
        <w:tblLook w:val="04A0" w:firstRow="1" w:lastRow="0" w:firstColumn="1" w:lastColumn="0" w:noHBand="0" w:noVBand="1"/>
      </w:tblPr>
      <w:tblGrid>
        <w:gridCol w:w="1462"/>
        <w:gridCol w:w="4294"/>
        <w:gridCol w:w="3996"/>
        <w:gridCol w:w="1971"/>
        <w:gridCol w:w="1061"/>
        <w:gridCol w:w="970"/>
        <w:gridCol w:w="970"/>
        <w:gridCol w:w="970"/>
      </w:tblGrid>
      <w:tr w:rsidR="008639BF" w:rsidTr="008639BF">
        <w:tc>
          <w:tcPr>
            <w:tcW w:w="466"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Номер основного мероприятия</w:t>
            </w: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Основные мероприятия, </w:t>
            </w:r>
            <w:proofErr w:type="spellStart"/>
            <w:r w:rsidRPr="004E7B61">
              <w:rPr>
                <w:rFonts w:eastAsia="Courier New"/>
                <w:b/>
                <w:bCs/>
                <w:color w:val="000000"/>
                <w:sz w:val="20"/>
                <w:szCs w:val="20"/>
              </w:rPr>
              <w:t>подмероприятия</w:t>
            </w:r>
            <w:proofErr w:type="spellEnd"/>
            <w:r w:rsidRPr="004E7B61">
              <w:rPr>
                <w:rFonts w:eastAsia="Courier New"/>
                <w:b/>
                <w:bCs/>
                <w:color w:val="000000"/>
                <w:sz w:val="20"/>
                <w:szCs w:val="20"/>
              </w:rPr>
              <w:t xml:space="preserve"> муниципальной программы</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Ответственный исполнитель/соисполнитель, </w:t>
            </w:r>
            <w:proofErr w:type="spellStart"/>
            <w:r w:rsidRPr="004E7B61">
              <w:rPr>
                <w:rFonts w:eastAsia="Courier New"/>
                <w:b/>
                <w:bCs/>
                <w:color w:val="000000"/>
                <w:sz w:val="20"/>
                <w:szCs w:val="20"/>
              </w:rPr>
              <w:t>учрежление</w:t>
            </w:r>
            <w:proofErr w:type="spellEnd"/>
            <w:r w:rsidRPr="004E7B61">
              <w:rPr>
                <w:rFonts w:eastAsia="Courier New"/>
                <w:b/>
                <w:bCs/>
                <w:color w:val="000000"/>
                <w:sz w:val="20"/>
                <w:szCs w:val="20"/>
              </w:rPr>
              <w:t>, организация</w:t>
            </w: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Источники финансирования</w:t>
            </w:r>
          </w:p>
        </w:tc>
        <w:tc>
          <w:tcPr>
            <w:tcW w:w="1264" w:type="pct"/>
            <w:gridSpan w:val="4"/>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Финансовые затраты на реализацию программы (</w:t>
            </w:r>
            <w:proofErr w:type="spellStart"/>
            <w:r w:rsidRPr="004E7B61">
              <w:rPr>
                <w:rFonts w:eastAsia="Courier New"/>
                <w:b/>
                <w:bCs/>
                <w:color w:val="000000"/>
                <w:sz w:val="18"/>
                <w:szCs w:val="18"/>
              </w:rPr>
              <w:t>тыс.руб</w:t>
            </w:r>
            <w:proofErr w:type="spellEnd"/>
            <w:r w:rsidRPr="004E7B61">
              <w:rPr>
                <w:rFonts w:eastAsia="Courier New"/>
                <w:b/>
                <w:bCs/>
                <w:color w:val="000000"/>
                <w:sz w:val="18"/>
                <w:szCs w:val="18"/>
              </w:rPr>
              <w:t>)</w:t>
            </w:r>
          </w:p>
        </w:tc>
      </w:tr>
      <w:tr w:rsidR="008639BF" w:rsidTr="008639BF">
        <w:tc>
          <w:tcPr>
            <w:tcW w:w="466" w:type="pct"/>
            <w:vMerge w:val="restart"/>
          </w:tcPr>
          <w:p w:rsidR="008639BF" w:rsidRDefault="008639BF" w:rsidP="008639BF">
            <w:pPr>
              <w:jc w:val="center"/>
              <w:outlineLvl w:val="0"/>
              <w:rPr>
                <w:rFonts w:eastAsia="Courier New"/>
                <w:color w:val="000000" w:themeColor="text1"/>
              </w:rPr>
            </w:pPr>
            <w:r>
              <w:rPr>
                <w:rFonts w:eastAsia="Courier New"/>
                <w:color w:val="000000" w:themeColor="text1"/>
              </w:rPr>
              <w:t>1</w:t>
            </w:r>
          </w:p>
        </w:tc>
        <w:tc>
          <w:tcPr>
            <w:tcW w:w="1368" w:type="pct"/>
            <w:vMerge w:val="restart"/>
          </w:tcPr>
          <w:p w:rsidR="008639BF" w:rsidRDefault="008639BF" w:rsidP="008639BF">
            <w:pPr>
              <w:jc w:val="center"/>
              <w:outlineLvl w:val="0"/>
              <w:rPr>
                <w:rFonts w:eastAsia="Courier New"/>
                <w:color w:val="000000" w:themeColor="text1"/>
              </w:rPr>
            </w:pPr>
            <w:r>
              <w:rPr>
                <w:rFonts w:eastAsia="Courier New"/>
                <w:color w:val="000000" w:themeColor="text1"/>
              </w:rPr>
              <w:t>2</w:t>
            </w:r>
          </w:p>
        </w:tc>
        <w:tc>
          <w:tcPr>
            <w:tcW w:w="1273" w:type="pct"/>
            <w:vMerge w:val="restart"/>
          </w:tcPr>
          <w:p w:rsidR="008639BF" w:rsidRDefault="008639BF" w:rsidP="008639BF">
            <w:pPr>
              <w:jc w:val="center"/>
              <w:outlineLvl w:val="0"/>
              <w:rPr>
                <w:rFonts w:eastAsia="Courier New"/>
                <w:color w:val="000000" w:themeColor="text1"/>
              </w:rPr>
            </w:pPr>
            <w:r>
              <w:rPr>
                <w:rFonts w:eastAsia="Courier New"/>
                <w:color w:val="000000" w:themeColor="text1"/>
              </w:rPr>
              <w:t>3</w:t>
            </w:r>
          </w:p>
        </w:tc>
        <w:tc>
          <w:tcPr>
            <w:tcW w:w="628" w:type="pct"/>
            <w:vMerge w:val="restart"/>
          </w:tcPr>
          <w:p w:rsidR="008639BF" w:rsidRDefault="008639BF" w:rsidP="008639BF">
            <w:pPr>
              <w:jc w:val="center"/>
              <w:outlineLvl w:val="0"/>
              <w:rPr>
                <w:rFonts w:eastAsia="Courier New"/>
                <w:color w:val="000000" w:themeColor="text1"/>
              </w:rPr>
            </w:pPr>
            <w:r>
              <w:rPr>
                <w:rFonts w:eastAsia="Courier New"/>
                <w:color w:val="000000" w:themeColor="text1"/>
              </w:rPr>
              <w:t>4</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Всего</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2018 год</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2019г.</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2020г.</w:t>
            </w:r>
          </w:p>
        </w:tc>
      </w:tr>
      <w:tr w:rsidR="008639BF" w:rsidTr="008639BF">
        <w:tc>
          <w:tcPr>
            <w:tcW w:w="466" w:type="pct"/>
            <w:vMerge/>
          </w:tcPr>
          <w:p w:rsidR="008639BF" w:rsidRDefault="008639BF" w:rsidP="008639BF">
            <w:pPr>
              <w:jc w:val="center"/>
              <w:outlineLvl w:val="0"/>
              <w:rPr>
                <w:rFonts w:eastAsia="Courier New"/>
                <w:color w:val="000000" w:themeColor="text1"/>
              </w:rPr>
            </w:pPr>
          </w:p>
        </w:tc>
        <w:tc>
          <w:tcPr>
            <w:tcW w:w="1368" w:type="pct"/>
            <w:vMerge/>
          </w:tcPr>
          <w:p w:rsidR="008639BF" w:rsidRDefault="008639BF" w:rsidP="008639BF">
            <w:pPr>
              <w:jc w:val="center"/>
              <w:outlineLvl w:val="0"/>
              <w:rPr>
                <w:rFonts w:eastAsia="Courier New"/>
                <w:color w:val="000000" w:themeColor="text1"/>
              </w:rPr>
            </w:pPr>
          </w:p>
        </w:tc>
        <w:tc>
          <w:tcPr>
            <w:tcW w:w="1273" w:type="pct"/>
            <w:vMerge/>
          </w:tcPr>
          <w:p w:rsidR="008639BF" w:rsidRDefault="008639BF" w:rsidP="008639BF">
            <w:pPr>
              <w:jc w:val="center"/>
              <w:outlineLvl w:val="0"/>
              <w:rPr>
                <w:rFonts w:eastAsia="Courier New"/>
                <w:color w:val="000000" w:themeColor="text1"/>
              </w:rPr>
            </w:pPr>
          </w:p>
        </w:tc>
        <w:tc>
          <w:tcPr>
            <w:tcW w:w="628" w:type="pct"/>
            <w:vMerge/>
          </w:tcPr>
          <w:p w:rsidR="008639BF" w:rsidRDefault="008639BF" w:rsidP="008639BF">
            <w:pPr>
              <w:jc w:val="center"/>
              <w:outlineLvl w:val="0"/>
              <w:rPr>
                <w:rFonts w:eastAsia="Courier New"/>
                <w:color w:val="000000" w:themeColor="text1"/>
              </w:rPr>
            </w:pP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color w:val="000000"/>
                <w:sz w:val="18"/>
                <w:szCs w:val="18"/>
              </w:rPr>
              <w:t>5</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color w:val="000000"/>
                <w:sz w:val="18"/>
                <w:szCs w:val="18"/>
              </w:rPr>
              <w:t>8</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color w:val="000000"/>
                <w:sz w:val="18"/>
                <w:szCs w:val="18"/>
              </w:rPr>
              <w:t>9</w:t>
            </w:r>
          </w:p>
        </w:tc>
        <w:tc>
          <w:tcPr>
            <w:tcW w:w="309" w:type="pct"/>
          </w:tcPr>
          <w:p w:rsidR="008639BF" w:rsidRPr="004E7B61" w:rsidRDefault="008639BF" w:rsidP="008639BF">
            <w:pPr>
              <w:autoSpaceDE w:val="0"/>
              <w:autoSpaceDN w:val="0"/>
              <w:adjustRightInd w:val="0"/>
              <w:jc w:val="center"/>
              <w:rPr>
                <w:rFonts w:ascii="Arial" w:eastAsia="Courier New" w:hAnsi="Arial" w:cs="Arial"/>
                <w:b/>
                <w:bCs/>
                <w:color w:val="000000"/>
                <w:sz w:val="18"/>
                <w:szCs w:val="18"/>
              </w:rPr>
            </w:pPr>
            <w:r w:rsidRPr="004E7B61">
              <w:rPr>
                <w:rFonts w:eastAsia="Courier New"/>
                <w:color w:val="000000"/>
                <w:sz w:val="18"/>
                <w:szCs w:val="18"/>
              </w:rPr>
              <w:t>10</w:t>
            </w:r>
          </w:p>
        </w:tc>
      </w:tr>
      <w:tr w:rsidR="008639BF" w:rsidTr="008639BF">
        <w:tc>
          <w:tcPr>
            <w:tcW w:w="5000" w:type="pct"/>
            <w:gridSpan w:val="8"/>
          </w:tcPr>
          <w:p w:rsidR="008639BF" w:rsidRDefault="008639BF" w:rsidP="008639BF">
            <w:pPr>
              <w:jc w:val="center"/>
              <w:outlineLvl w:val="0"/>
              <w:rPr>
                <w:rFonts w:eastAsia="Courier New"/>
                <w:color w:val="000000" w:themeColor="text1"/>
              </w:rPr>
            </w:pPr>
            <w:r w:rsidRPr="004E7B61">
              <w:rPr>
                <w:rFonts w:eastAsia="Courier New"/>
                <w:b/>
                <w:bCs/>
                <w:color w:val="000000"/>
                <w:sz w:val="18"/>
                <w:szCs w:val="18"/>
              </w:rPr>
              <w:t>Подпрограмма 1. Дети города Когалыма</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1.1.</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(показатель 1)</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опеки и попечительства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86 107,70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28 313,70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28 944,60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28849,40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1.2.</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(показатель 4)</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опеки и попечительства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всего</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48 840,30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16 280,10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16 280,10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16 280,10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46 702,20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15 567,40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15 567,40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15 567,40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2 138,10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712,70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712,70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712,70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1.3.</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 xml:space="preserve">Организация отдыха и оздоровления </w:t>
            </w:r>
            <w:proofErr w:type="gramStart"/>
            <w:r w:rsidRPr="004E7B61">
              <w:rPr>
                <w:rFonts w:eastAsia="Courier New"/>
                <w:color w:val="000000"/>
                <w:sz w:val="20"/>
                <w:szCs w:val="20"/>
              </w:rPr>
              <w:t>детей.(</w:t>
            </w:r>
            <w:proofErr w:type="gramEnd"/>
            <w:r w:rsidRPr="004E7B61">
              <w:rPr>
                <w:rFonts w:eastAsia="Courier New"/>
                <w:color w:val="000000"/>
                <w:sz w:val="20"/>
                <w:szCs w:val="20"/>
              </w:rPr>
              <w:t>показатель 1)</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опеки и попечительства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5 987,30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1 950,00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1 995,00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2042,30</w:t>
            </w:r>
          </w:p>
        </w:tc>
      </w:tr>
    </w:tbl>
    <w:p w:rsidR="008639BF" w:rsidRDefault="008639BF" w:rsidP="008639BF">
      <w:pPr>
        <w:autoSpaceDE w:val="0"/>
        <w:autoSpaceDN w:val="0"/>
        <w:adjustRightInd w:val="0"/>
        <w:jc w:val="center"/>
        <w:rPr>
          <w:rFonts w:eastAsia="Courier New"/>
          <w:color w:val="000000"/>
          <w:sz w:val="18"/>
          <w:szCs w:val="18"/>
        </w:rPr>
        <w:sectPr w:rsidR="008639BF" w:rsidSect="008639BF">
          <w:pgSz w:w="16838" w:h="11906" w:orient="landscape" w:code="9"/>
          <w:pgMar w:top="2552" w:right="567" w:bottom="567" w:left="567" w:header="709" w:footer="709" w:gutter="0"/>
          <w:cols w:space="708"/>
          <w:docGrid w:linePitch="360"/>
        </w:sectPr>
      </w:pPr>
    </w:p>
    <w:tbl>
      <w:tblPr>
        <w:tblStyle w:val="a8"/>
        <w:tblW w:w="5000" w:type="pct"/>
        <w:tblLook w:val="04A0" w:firstRow="1" w:lastRow="0" w:firstColumn="1" w:lastColumn="0" w:noHBand="0" w:noVBand="1"/>
      </w:tblPr>
      <w:tblGrid>
        <w:gridCol w:w="1462"/>
        <w:gridCol w:w="4294"/>
        <w:gridCol w:w="3996"/>
        <w:gridCol w:w="1971"/>
        <w:gridCol w:w="1061"/>
        <w:gridCol w:w="970"/>
        <w:gridCol w:w="970"/>
        <w:gridCol w:w="970"/>
      </w:tblGrid>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lastRenderedPageBreak/>
              <w:t>1.4.</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(показатель 6)</w:t>
            </w:r>
          </w:p>
        </w:tc>
        <w:tc>
          <w:tcPr>
            <w:tcW w:w="1273"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всего</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22 488,00</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w:t>
            </w:r>
            <w:r>
              <w:rPr>
                <w:rFonts w:eastAsia="Courier New"/>
                <w:color w:val="000000"/>
                <w:sz w:val="18"/>
                <w:szCs w:val="18"/>
              </w:rPr>
              <w:t> 496,00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7 496,00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7 496,00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363340" w:rsidRDefault="008639BF" w:rsidP="008639BF">
            <w:pPr>
              <w:jc w:val="center"/>
              <w:rPr>
                <w:sz w:val="18"/>
                <w:szCs w:val="18"/>
              </w:rPr>
            </w:pPr>
            <w:r w:rsidRPr="00363340">
              <w:rPr>
                <w:sz w:val="18"/>
                <w:szCs w:val="18"/>
              </w:rPr>
              <w:t>21 603,10</w:t>
            </w:r>
          </w:p>
        </w:tc>
        <w:tc>
          <w:tcPr>
            <w:tcW w:w="309" w:type="pct"/>
          </w:tcPr>
          <w:p w:rsidR="008639BF" w:rsidRPr="00363340" w:rsidRDefault="008639BF" w:rsidP="008639BF">
            <w:pPr>
              <w:jc w:val="center"/>
              <w:rPr>
                <w:sz w:val="18"/>
                <w:szCs w:val="18"/>
              </w:rPr>
            </w:pPr>
            <w:r w:rsidRPr="00363340">
              <w:rPr>
                <w:sz w:val="18"/>
                <w:szCs w:val="18"/>
              </w:rPr>
              <w:t>7 190,90</w:t>
            </w:r>
          </w:p>
        </w:tc>
        <w:tc>
          <w:tcPr>
            <w:tcW w:w="309" w:type="pct"/>
          </w:tcPr>
          <w:p w:rsidR="008639BF" w:rsidRPr="00363340" w:rsidRDefault="008639BF" w:rsidP="008639BF">
            <w:pPr>
              <w:jc w:val="center"/>
              <w:rPr>
                <w:sz w:val="18"/>
                <w:szCs w:val="18"/>
              </w:rPr>
            </w:pPr>
            <w:r w:rsidRPr="00363340">
              <w:rPr>
                <w:sz w:val="18"/>
                <w:szCs w:val="18"/>
              </w:rPr>
              <w:t>7 206,10</w:t>
            </w:r>
          </w:p>
        </w:tc>
        <w:tc>
          <w:tcPr>
            <w:tcW w:w="309" w:type="pct"/>
          </w:tcPr>
          <w:p w:rsidR="008639BF" w:rsidRPr="00363340" w:rsidRDefault="008639BF" w:rsidP="008639BF">
            <w:pPr>
              <w:jc w:val="center"/>
              <w:rPr>
                <w:sz w:val="18"/>
                <w:szCs w:val="18"/>
              </w:rPr>
            </w:pPr>
            <w:r w:rsidRPr="00363340">
              <w:rPr>
                <w:sz w:val="18"/>
                <w:szCs w:val="18"/>
              </w:rPr>
              <w:t>7206,10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363340" w:rsidRDefault="008639BF" w:rsidP="008639BF">
            <w:pPr>
              <w:jc w:val="center"/>
              <w:rPr>
                <w:sz w:val="18"/>
                <w:szCs w:val="18"/>
              </w:rPr>
            </w:pPr>
            <w:r w:rsidRPr="00363340">
              <w:rPr>
                <w:sz w:val="18"/>
                <w:szCs w:val="18"/>
              </w:rPr>
              <w:t>884,90</w:t>
            </w:r>
          </w:p>
        </w:tc>
        <w:tc>
          <w:tcPr>
            <w:tcW w:w="309" w:type="pct"/>
          </w:tcPr>
          <w:p w:rsidR="008639BF" w:rsidRPr="00363340" w:rsidRDefault="008639BF" w:rsidP="008639BF">
            <w:pPr>
              <w:jc w:val="center"/>
              <w:rPr>
                <w:sz w:val="18"/>
                <w:szCs w:val="18"/>
              </w:rPr>
            </w:pPr>
            <w:r w:rsidRPr="00363340">
              <w:rPr>
                <w:sz w:val="18"/>
                <w:szCs w:val="18"/>
              </w:rPr>
              <w:t>305,10</w:t>
            </w:r>
          </w:p>
        </w:tc>
        <w:tc>
          <w:tcPr>
            <w:tcW w:w="309" w:type="pct"/>
          </w:tcPr>
          <w:p w:rsidR="008639BF" w:rsidRPr="00363340" w:rsidRDefault="008639BF" w:rsidP="008639BF">
            <w:pPr>
              <w:jc w:val="center"/>
              <w:rPr>
                <w:sz w:val="18"/>
                <w:szCs w:val="18"/>
              </w:rPr>
            </w:pPr>
            <w:r w:rsidRPr="00363340">
              <w:rPr>
                <w:sz w:val="18"/>
                <w:szCs w:val="18"/>
              </w:rPr>
              <w:t>289,90</w:t>
            </w:r>
          </w:p>
        </w:tc>
        <w:tc>
          <w:tcPr>
            <w:tcW w:w="309" w:type="pct"/>
          </w:tcPr>
          <w:p w:rsidR="008639BF" w:rsidRPr="00363340" w:rsidRDefault="008639BF" w:rsidP="008639BF">
            <w:pPr>
              <w:jc w:val="center"/>
              <w:rPr>
                <w:sz w:val="18"/>
                <w:szCs w:val="18"/>
              </w:rPr>
            </w:pPr>
            <w:r w:rsidRPr="00363340">
              <w:rPr>
                <w:sz w:val="18"/>
                <w:szCs w:val="18"/>
              </w:rPr>
              <w:t>289,90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Итого по подпрограмме 1 </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всего</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163 423,30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54 039,80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54 715,70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54 667,80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163 423,30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54 039,80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54 715,70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54 667,80</w:t>
            </w:r>
          </w:p>
        </w:tc>
      </w:tr>
      <w:tr w:rsidR="008639BF" w:rsidTr="008639BF">
        <w:tc>
          <w:tcPr>
            <w:tcW w:w="5000" w:type="pct"/>
            <w:gridSpan w:val="8"/>
          </w:tcPr>
          <w:p w:rsidR="008639BF"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20"/>
                <w:szCs w:val="20"/>
              </w:rPr>
              <w:t xml:space="preserve">Подпрограмма 2. Преодоление социальной </w:t>
            </w:r>
            <w:proofErr w:type="spellStart"/>
            <w:r w:rsidRPr="004E7B61">
              <w:rPr>
                <w:rFonts w:eastAsia="Courier New"/>
                <w:b/>
                <w:bCs/>
                <w:color w:val="000000"/>
                <w:sz w:val="20"/>
                <w:szCs w:val="20"/>
              </w:rPr>
              <w:t>исключённости</w:t>
            </w:r>
            <w:proofErr w:type="spellEnd"/>
          </w:p>
        </w:tc>
      </w:tr>
      <w:tr w:rsidR="008639BF" w:rsidTr="008639BF">
        <w:tc>
          <w:tcPr>
            <w:tcW w:w="466" w:type="pct"/>
          </w:tcPr>
          <w:p w:rsidR="008639BF" w:rsidRPr="008639BF" w:rsidRDefault="008639BF" w:rsidP="008639BF">
            <w:pPr>
              <w:autoSpaceDE w:val="0"/>
              <w:autoSpaceDN w:val="0"/>
              <w:adjustRightInd w:val="0"/>
              <w:jc w:val="center"/>
              <w:rPr>
                <w:rFonts w:eastAsia="Courier New"/>
                <w:color w:val="000000"/>
                <w:sz w:val="20"/>
                <w:szCs w:val="20"/>
              </w:rPr>
            </w:pPr>
            <w:r w:rsidRPr="008639BF">
              <w:rPr>
                <w:rFonts w:eastAsia="Courier New"/>
                <w:color w:val="000000"/>
                <w:sz w:val="20"/>
                <w:szCs w:val="20"/>
              </w:rPr>
              <w:t>2.1.</w:t>
            </w:r>
          </w:p>
        </w:tc>
        <w:tc>
          <w:tcPr>
            <w:tcW w:w="2641" w:type="pct"/>
            <w:gridSpan w:val="2"/>
          </w:tcPr>
          <w:p w:rsidR="008639BF" w:rsidRPr="008639BF" w:rsidRDefault="008639BF" w:rsidP="008639BF">
            <w:pPr>
              <w:autoSpaceDE w:val="0"/>
              <w:autoSpaceDN w:val="0"/>
              <w:adjustRightInd w:val="0"/>
              <w:jc w:val="center"/>
              <w:rPr>
                <w:rFonts w:eastAsia="Courier New"/>
                <w:color w:val="000000"/>
                <w:sz w:val="20"/>
                <w:szCs w:val="20"/>
              </w:rPr>
            </w:pPr>
            <w:r w:rsidRPr="008639BF">
              <w:rPr>
                <w:rFonts w:eastAsia="Courier New"/>
                <w:color w:val="000000"/>
                <w:sz w:val="20"/>
                <w:szCs w:val="20"/>
              </w:rPr>
              <w:t>Повышение уровня благосостояния граждан, нуждающихся в особой заботе государства (показатели 2,3,5)</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всего: </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35 008,40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17 441,50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12 246,7</w:t>
            </w:r>
            <w:r w:rsidRPr="004E7B61">
              <w:rPr>
                <w:rFonts w:eastAsia="Courier New"/>
                <w:color w:val="000000"/>
                <w:sz w:val="18"/>
                <w:szCs w:val="18"/>
              </w:rPr>
              <w:t xml:space="preserve">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5320,20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2.1.1.</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 xml:space="preserve">Обеспечение жилыми помещениями детей-сирот и детей, оставшихся без попечения родителей, лиц из их числа </w:t>
            </w:r>
          </w:p>
        </w:tc>
        <w:tc>
          <w:tcPr>
            <w:tcW w:w="1273" w:type="pct"/>
            <w:vAlign w:val="center"/>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Комитет по управлению муниципальным имуществом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34 632,20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17 316,10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 xml:space="preserve">12 121,30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5194,80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2.1.2</w:t>
            </w: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опеки и попечительства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376,20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125,40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125,40</w:t>
            </w:r>
            <w:r w:rsidRPr="004E7B61">
              <w:rPr>
                <w:rFonts w:eastAsia="Courier New"/>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125,40</w:t>
            </w:r>
          </w:p>
        </w:tc>
      </w:tr>
      <w:tr w:rsidR="008639BF" w:rsidTr="008639BF">
        <w:tc>
          <w:tcPr>
            <w:tcW w:w="466" w:type="pct"/>
          </w:tcPr>
          <w:p w:rsidR="008639BF" w:rsidRPr="004E7B61" w:rsidRDefault="008639BF" w:rsidP="008639BF">
            <w:pPr>
              <w:autoSpaceDE w:val="0"/>
              <w:autoSpaceDN w:val="0"/>
              <w:adjustRightInd w:val="0"/>
              <w:jc w:val="center"/>
              <w:rPr>
                <w:rFonts w:eastAsia="Courier New"/>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Итого по подпрограмме 2</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всего</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35 008,40</w:t>
            </w:r>
            <w:r w:rsidRPr="004E7B61">
              <w:rPr>
                <w:rFonts w:eastAsia="Courier New"/>
                <w:b/>
                <w:bCs/>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17 441,50</w:t>
            </w:r>
            <w:r w:rsidRPr="004E7B61">
              <w:rPr>
                <w:rFonts w:eastAsia="Courier New"/>
                <w:b/>
                <w:bCs/>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12 246,7</w:t>
            </w:r>
            <w:r w:rsidRPr="004E7B61">
              <w:rPr>
                <w:rFonts w:eastAsia="Courier New"/>
                <w:b/>
                <w:bCs/>
                <w:color w:val="000000"/>
                <w:sz w:val="18"/>
                <w:szCs w:val="18"/>
              </w:rPr>
              <w:t xml:space="preserve">0 </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5320,20</w:t>
            </w:r>
          </w:p>
        </w:tc>
      </w:tr>
      <w:tr w:rsidR="008639BF" w:rsidTr="008639BF">
        <w:tc>
          <w:tcPr>
            <w:tcW w:w="5000" w:type="pct"/>
            <w:gridSpan w:val="8"/>
          </w:tcPr>
          <w:p w:rsidR="008639BF" w:rsidRDefault="008639BF" w:rsidP="008639BF">
            <w:pPr>
              <w:autoSpaceDE w:val="0"/>
              <w:autoSpaceDN w:val="0"/>
              <w:adjustRightInd w:val="0"/>
              <w:jc w:val="center"/>
              <w:rPr>
                <w:rFonts w:eastAsia="Courier New"/>
                <w:color w:val="000000"/>
                <w:sz w:val="18"/>
                <w:szCs w:val="18"/>
              </w:rPr>
            </w:pPr>
            <w:r w:rsidRPr="004E7B61">
              <w:rPr>
                <w:rFonts w:eastAsia="Courier New"/>
                <w:b/>
                <w:bCs/>
                <w:color w:val="000000"/>
                <w:sz w:val="18"/>
                <w:szCs w:val="18"/>
              </w:rPr>
              <w:t>Подпрограмма 3. Социальная поддержка отдельных категорий граждан</w:t>
            </w:r>
          </w:p>
        </w:tc>
      </w:tr>
      <w:tr w:rsidR="008639BF" w:rsidTr="008639BF">
        <w:tc>
          <w:tcPr>
            <w:tcW w:w="466"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3.1.</w:t>
            </w: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Дополнительные меры социальной поддержки приглашенным специалистам в сфере здравоохранения и образования (показатель 7,8) </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Управление образования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бюджет города Когалыма</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22 470,00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6 690,00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7 890,00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7890,00</w:t>
            </w:r>
          </w:p>
        </w:tc>
      </w:tr>
    </w:tbl>
    <w:p w:rsidR="008639BF" w:rsidRDefault="008639BF" w:rsidP="008639BF">
      <w:pPr>
        <w:autoSpaceDE w:val="0"/>
        <w:autoSpaceDN w:val="0"/>
        <w:adjustRightInd w:val="0"/>
        <w:jc w:val="center"/>
        <w:rPr>
          <w:rFonts w:eastAsia="Courier New"/>
          <w:b/>
          <w:bCs/>
          <w:color w:val="000000"/>
          <w:sz w:val="18"/>
          <w:szCs w:val="18"/>
        </w:rPr>
        <w:sectPr w:rsidR="008639BF" w:rsidSect="008639BF">
          <w:pgSz w:w="16838" w:h="11906" w:orient="landscape" w:code="9"/>
          <w:pgMar w:top="567" w:right="567" w:bottom="2552" w:left="567" w:header="709" w:footer="709" w:gutter="0"/>
          <w:cols w:space="708"/>
          <w:docGrid w:linePitch="360"/>
        </w:sectPr>
      </w:pPr>
    </w:p>
    <w:tbl>
      <w:tblPr>
        <w:tblStyle w:val="a8"/>
        <w:tblW w:w="5000" w:type="pct"/>
        <w:tblLook w:val="04A0" w:firstRow="1" w:lastRow="0" w:firstColumn="1" w:lastColumn="0" w:noHBand="0" w:noVBand="1"/>
      </w:tblPr>
      <w:tblGrid>
        <w:gridCol w:w="1462"/>
        <w:gridCol w:w="4294"/>
        <w:gridCol w:w="3996"/>
        <w:gridCol w:w="1971"/>
        <w:gridCol w:w="1061"/>
        <w:gridCol w:w="970"/>
        <w:gridCol w:w="970"/>
        <w:gridCol w:w="970"/>
      </w:tblGrid>
      <w:tr w:rsidR="008639BF" w:rsidTr="008639BF">
        <w:tc>
          <w:tcPr>
            <w:tcW w:w="466" w:type="pct"/>
          </w:tcPr>
          <w:p w:rsidR="008639BF" w:rsidRPr="004E7B61" w:rsidRDefault="008639BF" w:rsidP="008639BF">
            <w:pPr>
              <w:autoSpaceDE w:val="0"/>
              <w:autoSpaceDN w:val="0"/>
              <w:adjustRightInd w:val="0"/>
              <w:jc w:val="center"/>
              <w:rPr>
                <w:rFonts w:eastAsia="Courier New"/>
                <w:b/>
                <w:bCs/>
                <w:color w:val="000000"/>
                <w:sz w:val="18"/>
                <w:szCs w:val="18"/>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Отдел по связям с общественностью и социальным вопросам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бюджет города Когалыма</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6 300,00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2 100,00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2 100,00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2100,00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Итого по подпрограмме 3 </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всего</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28 770,00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8 790,00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9 990,00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9990,00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Всего по муниципальной программе,  </w:t>
            </w:r>
          </w:p>
          <w:p w:rsidR="008639BF" w:rsidRPr="004E7B61" w:rsidRDefault="008639BF" w:rsidP="008639BF">
            <w:pPr>
              <w:autoSpaceDE w:val="0"/>
              <w:autoSpaceDN w:val="0"/>
              <w:adjustRightInd w:val="0"/>
              <w:jc w:val="center"/>
              <w:rPr>
                <w:rFonts w:eastAsia="Courier New"/>
                <w:b/>
                <w:bCs/>
                <w:color w:val="000000"/>
                <w:sz w:val="20"/>
                <w:szCs w:val="20"/>
              </w:rPr>
            </w:pPr>
            <w:r w:rsidRPr="004E7B61">
              <w:rPr>
                <w:rFonts w:eastAsia="Courier New"/>
                <w:b/>
                <w:bCs/>
                <w:color w:val="000000"/>
                <w:sz w:val="20"/>
                <w:szCs w:val="20"/>
              </w:rPr>
              <w:t xml:space="preserve">в том числе: </w:t>
            </w: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всего</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227 201,70</w:t>
            </w:r>
            <w:r w:rsidRPr="004E7B61">
              <w:rPr>
                <w:rFonts w:eastAsia="Courier New"/>
                <w:b/>
                <w:bCs/>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80 271,30</w:t>
            </w:r>
            <w:r w:rsidRPr="004E7B61">
              <w:rPr>
                <w:rFonts w:eastAsia="Courier New"/>
                <w:b/>
                <w:bCs/>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76 952,40</w:t>
            </w:r>
            <w:r w:rsidRPr="004E7B61">
              <w:rPr>
                <w:rFonts w:eastAsia="Courier New"/>
                <w:b/>
                <w:bCs/>
                <w:color w:val="000000"/>
                <w:sz w:val="18"/>
                <w:szCs w:val="18"/>
              </w:rPr>
              <w:t xml:space="preserve"> </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69 978,00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198 431,70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71 481,30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66 962,40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Pr>
                <w:rFonts w:eastAsia="Courier New"/>
                <w:b/>
                <w:bCs/>
                <w:color w:val="000000"/>
                <w:sz w:val="18"/>
                <w:szCs w:val="18"/>
              </w:rPr>
              <w:t>59 988,00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1273" w:type="pct"/>
          </w:tcPr>
          <w:p w:rsidR="008639BF" w:rsidRPr="004E7B61" w:rsidRDefault="008639BF" w:rsidP="008639BF">
            <w:pPr>
              <w:autoSpaceDE w:val="0"/>
              <w:autoSpaceDN w:val="0"/>
              <w:adjustRightInd w:val="0"/>
              <w:jc w:val="center"/>
              <w:rPr>
                <w:rFonts w:eastAsia="Courier New"/>
                <w:b/>
                <w:bCs/>
                <w:color w:val="000000"/>
                <w:sz w:val="20"/>
                <w:szCs w:val="20"/>
              </w:rPr>
            </w:pPr>
          </w:p>
        </w:tc>
        <w:tc>
          <w:tcPr>
            <w:tcW w:w="62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 xml:space="preserve">бюджет города Когалыма </w:t>
            </w:r>
          </w:p>
        </w:tc>
        <w:tc>
          <w:tcPr>
            <w:tcW w:w="338"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28 770,00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8 790,00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9 990,00</w:t>
            </w:r>
          </w:p>
        </w:tc>
        <w:tc>
          <w:tcPr>
            <w:tcW w:w="309" w:type="pct"/>
          </w:tcPr>
          <w:p w:rsidR="008639BF" w:rsidRPr="004E7B61" w:rsidRDefault="008639BF" w:rsidP="008639BF">
            <w:pPr>
              <w:autoSpaceDE w:val="0"/>
              <w:autoSpaceDN w:val="0"/>
              <w:adjustRightInd w:val="0"/>
              <w:jc w:val="center"/>
              <w:rPr>
                <w:rFonts w:eastAsia="Courier New"/>
                <w:b/>
                <w:bCs/>
                <w:color w:val="000000"/>
                <w:sz w:val="18"/>
                <w:szCs w:val="18"/>
              </w:rPr>
            </w:pPr>
            <w:r w:rsidRPr="004E7B61">
              <w:rPr>
                <w:rFonts w:eastAsia="Courier New"/>
                <w:b/>
                <w:bCs/>
                <w:color w:val="000000"/>
                <w:sz w:val="18"/>
                <w:szCs w:val="18"/>
              </w:rPr>
              <w:t>9990,00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Ответственный исполнитель</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по связям с общественностью и социальным вопросам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города Когалыма</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6 300,00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2 100,00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2 100,00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w:t>
            </w:r>
            <w:r>
              <w:rPr>
                <w:rFonts w:eastAsia="Courier New"/>
                <w:color w:val="000000"/>
                <w:sz w:val="18"/>
                <w:szCs w:val="18"/>
              </w:rPr>
              <w:t xml:space="preserve"> </w:t>
            </w:r>
            <w:r w:rsidRPr="004E7B61">
              <w:rPr>
                <w:rFonts w:eastAsia="Courier New"/>
                <w:color w:val="000000"/>
                <w:sz w:val="18"/>
                <w:szCs w:val="18"/>
              </w:rPr>
              <w:t>100,00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соисполнитель 1</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опеки и попечительства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139 173,40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45 956,50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46 632,40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46 584,50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соисполнитель 2</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363340" w:rsidRDefault="008639BF" w:rsidP="008639BF">
            <w:pPr>
              <w:jc w:val="center"/>
              <w:rPr>
                <w:sz w:val="18"/>
                <w:szCs w:val="18"/>
              </w:rPr>
            </w:pPr>
            <w:r w:rsidRPr="00363340">
              <w:rPr>
                <w:sz w:val="18"/>
                <w:szCs w:val="18"/>
              </w:rPr>
              <w:t>21 603,10</w:t>
            </w:r>
          </w:p>
        </w:tc>
        <w:tc>
          <w:tcPr>
            <w:tcW w:w="309" w:type="pct"/>
          </w:tcPr>
          <w:p w:rsidR="008639BF" w:rsidRPr="00363340" w:rsidRDefault="008639BF" w:rsidP="008639BF">
            <w:pPr>
              <w:jc w:val="center"/>
              <w:rPr>
                <w:sz w:val="18"/>
                <w:szCs w:val="18"/>
              </w:rPr>
            </w:pPr>
            <w:r w:rsidRPr="00363340">
              <w:rPr>
                <w:sz w:val="18"/>
                <w:szCs w:val="18"/>
              </w:rPr>
              <w:t>7 190,90</w:t>
            </w:r>
          </w:p>
        </w:tc>
        <w:tc>
          <w:tcPr>
            <w:tcW w:w="309" w:type="pct"/>
          </w:tcPr>
          <w:p w:rsidR="008639BF" w:rsidRPr="00363340" w:rsidRDefault="008639BF" w:rsidP="008639BF">
            <w:pPr>
              <w:jc w:val="center"/>
              <w:rPr>
                <w:sz w:val="18"/>
                <w:szCs w:val="18"/>
              </w:rPr>
            </w:pPr>
            <w:r w:rsidRPr="00363340">
              <w:rPr>
                <w:sz w:val="18"/>
                <w:szCs w:val="18"/>
              </w:rPr>
              <w:t>7 206,10</w:t>
            </w:r>
          </w:p>
        </w:tc>
        <w:tc>
          <w:tcPr>
            <w:tcW w:w="309" w:type="pct"/>
          </w:tcPr>
          <w:p w:rsidR="008639BF" w:rsidRPr="00363340" w:rsidRDefault="008639BF" w:rsidP="008639BF">
            <w:pPr>
              <w:jc w:val="center"/>
              <w:rPr>
                <w:color w:val="000000"/>
                <w:sz w:val="18"/>
                <w:szCs w:val="18"/>
              </w:rPr>
            </w:pPr>
            <w:r w:rsidRPr="00363340">
              <w:rPr>
                <w:color w:val="000000"/>
                <w:sz w:val="18"/>
                <w:szCs w:val="18"/>
              </w:rPr>
              <w:t>7206,10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соисполнитель 3</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Управление образования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города Когалыма</w:t>
            </w:r>
          </w:p>
          <w:p w:rsidR="008639BF" w:rsidRPr="004E7B61" w:rsidRDefault="008639BF" w:rsidP="008639BF">
            <w:pPr>
              <w:autoSpaceDE w:val="0"/>
              <w:autoSpaceDN w:val="0"/>
              <w:adjustRightInd w:val="0"/>
              <w:rPr>
                <w:rFonts w:eastAsia="Courier New"/>
                <w:color w:val="000000"/>
                <w:sz w:val="18"/>
                <w:szCs w:val="18"/>
              </w:rPr>
            </w:pP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22 470,00</w:t>
            </w:r>
          </w:p>
          <w:p w:rsidR="008639BF" w:rsidRPr="004E7B61" w:rsidRDefault="008639BF" w:rsidP="008639BF">
            <w:pPr>
              <w:autoSpaceDE w:val="0"/>
              <w:autoSpaceDN w:val="0"/>
              <w:adjustRightInd w:val="0"/>
              <w:jc w:val="center"/>
              <w:rPr>
                <w:rFonts w:eastAsia="Courier New"/>
                <w:color w:val="000000"/>
                <w:sz w:val="18"/>
                <w:szCs w:val="18"/>
              </w:rPr>
            </w:pP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6 690,00</w:t>
            </w:r>
          </w:p>
          <w:p w:rsidR="008639BF" w:rsidRPr="004E7B61" w:rsidRDefault="008639BF" w:rsidP="008639BF">
            <w:pPr>
              <w:autoSpaceDE w:val="0"/>
              <w:autoSpaceDN w:val="0"/>
              <w:adjustRightInd w:val="0"/>
              <w:jc w:val="center"/>
              <w:rPr>
                <w:rFonts w:eastAsia="Courier New"/>
                <w:color w:val="000000"/>
                <w:sz w:val="18"/>
                <w:szCs w:val="18"/>
              </w:rPr>
            </w:pP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7 890,00</w:t>
            </w:r>
          </w:p>
          <w:p w:rsidR="008639BF" w:rsidRPr="004E7B61" w:rsidRDefault="008639BF" w:rsidP="008639BF">
            <w:pPr>
              <w:autoSpaceDE w:val="0"/>
              <w:autoSpaceDN w:val="0"/>
              <w:adjustRightInd w:val="0"/>
              <w:jc w:val="center"/>
              <w:rPr>
                <w:rFonts w:eastAsia="Courier New"/>
                <w:color w:val="000000"/>
                <w:sz w:val="18"/>
                <w:szCs w:val="18"/>
              </w:rPr>
            </w:pP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7</w:t>
            </w:r>
            <w:r>
              <w:rPr>
                <w:rFonts w:eastAsia="Courier New"/>
                <w:color w:val="000000"/>
                <w:sz w:val="18"/>
                <w:szCs w:val="18"/>
              </w:rPr>
              <w:t xml:space="preserve"> </w:t>
            </w:r>
            <w:r w:rsidRPr="004E7B61">
              <w:rPr>
                <w:rFonts w:eastAsia="Courier New"/>
                <w:color w:val="000000"/>
                <w:sz w:val="18"/>
                <w:szCs w:val="18"/>
              </w:rPr>
              <w:t>890,00</w:t>
            </w:r>
          </w:p>
          <w:p w:rsidR="008639BF" w:rsidRPr="004E7B61" w:rsidRDefault="008639BF" w:rsidP="008639BF">
            <w:pPr>
              <w:autoSpaceDE w:val="0"/>
              <w:autoSpaceDN w:val="0"/>
              <w:adjustRightInd w:val="0"/>
              <w:jc w:val="center"/>
              <w:rPr>
                <w:rFonts w:eastAsia="Courier New"/>
                <w:color w:val="000000"/>
                <w:sz w:val="18"/>
                <w:szCs w:val="18"/>
              </w:rPr>
            </w:pP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соисполнитель 4</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Комитет по управлению муниципальным имуществом Администрации города Когалыма</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34 632,20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Pr>
                <w:rFonts w:eastAsia="Courier New"/>
                <w:color w:val="000000"/>
                <w:sz w:val="18"/>
                <w:szCs w:val="18"/>
              </w:rPr>
              <w:t>17 316,10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12 121,30</w:t>
            </w:r>
          </w:p>
        </w:tc>
        <w:tc>
          <w:tcPr>
            <w:tcW w:w="309"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5</w:t>
            </w:r>
            <w:r>
              <w:rPr>
                <w:rFonts w:eastAsia="Courier New"/>
                <w:color w:val="000000"/>
                <w:sz w:val="18"/>
                <w:szCs w:val="18"/>
              </w:rPr>
              <w:t xml:space="preserve"> </w:t>
            </w:r>
            <w:r w:rsidRPr="004E7B61">
              <w:rPr>
                <w:rFonts w:eastAsia="Courier New"/>
                <w:color w:val="000000"/>
                <w:sz w:val="18"/>
                <w:szCs w:val="18"/>
              </w:rPr>
              <w:t>194,80</w:t>
            </w:r>
          </w:p>
        </w:tc>
      </w:tr>
      <w:tr w:rsidR="008639BF" w:rsidTr="008639BF">
        <w:tc>
          <w:tcPr>
            <w:tcW w:w="466" w:type="pct"/>
          </w:tcPr>
          <w:p w:rsidR="008639BF" w:rsidRDefault="008639BF" w:rsidP="008639BF">
            <w:pPr>
              <w:autoSpaceDE w:val="0"/>
              <w:autoSpaceDN w:val="0"/>
              <w:adjustRightInd w:val="0"/>
              <w:jc w:val="center"/>
              <w:rPr>
                <w:rFonts w:eastAsia="Courier New"/>
                <w:b/>
                <w:bCs/>
                <w:color w:val="000000"/>
                <w:sz w:val="26"/>
                <w:szCs w:val="26"/>
              </w:rPr>
            </w:pPr>
          </w:p>
        </w:tc>
        <w:tc>
          <w:tcPr>
            <w:tcW w:w="1368"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соисполнитель 5</w:t>
            </w:r>
          </w:p>
        </w:tc>
        <w:tc>
          <w:tcPr>
            <w:tcW w:w="1273" w:type="pct"/>
          </w:tcPr>
          <w:p w:rsidR="008639BF" w:rsidRPr="004E7B61" w:rsidRDefault="008639BF" w:rsidP="008639BF">
            <w:pPr>
              <w:autoSpaceDE w:val="0"/>
              <w:autoSpaceDN w:val="0"/>
              <w:adjustRightInd w:val="0"/>
              <w:jc w:val="center"/>
              <w:rPr>
                <w:rFonts w:eastAsia="Courier New"/>
                <w:color w:val="000000"/>
                <w:sz w:val="20"/>
                <w:szCs w:val="20"/>
              </w:rPr>
            </w:pPr>
            <w:r w:rsidRPr="004E7B6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628" w:type="pct"/>
          </w:tcPr>
          <w:p w:rsidR="008639BF" w:rsidRPr="004E7B61" w:rsidRDefault="008639BF" w:rsidP="008639BF">
            <w:pPr>
              <w:autoSpaceDE w:val="0"/>
              <w:autoSpaceDN w:val="0"/>
              <w:adjustRightInd w:val="0"/>
              <w:jc w:val="center"/>
              <w:rPr>
                <w:rFonts w:eastAsia="Courier New"/>
                <w:color w:val="000000"/>
                <w:sz w:val="18"/>
                <w:szCs w:val="18"/>
              </w:rPr>
            </w:pPr>
            <w:r w:rsidRPr="004E7B61">
              <w:rPr>
                <w:rFonts w:eastAsia="Courier New"/>
                <w:color w:val="000000"/>
                <w:sz w:val="18"/>
                <w:szCs w:val="18"/>
              </w:rPr>
              <w:t>бюджет Ханты-Мансийского автономного округа-Югры</w:t>
            </w:r>
          </w:p>
        </w:tc>
        <w:tc>
          <w:tcPr>
            <w:tcW w:w="338" w:type="pct"/>
          </w:tcPr>
          <w:p w:rsidR="008639BF" w:rsidRPr="00363340" w:rsidRDefault="008639BF" w:rsidP="008639BF">
            <w:pPr>
              <w:jc w:val="center"/>
              <w:rPr>
                <w:sz w:val="18"/>
                <w:szCs w:val="18"/>
              </w:rPr>
            </w:pPr>
            <w:r w:rsidRPr="00363340">
              <w:rPr>
                <w:sz w:val="18"/>
                <w:szCs w:val="18"/>
              </w:rPr>
              <w:t>3 023,00</w:t>
            </w:r>
          </w:p>
        </w:tc>
        <w:tc>
          <w:tcPr>
            <w:tcW w:w="309" w:type="pct"/>
          </w:tcPr>
          <w:p w:rsidR="008639BF" w:rsidRPr="00363340" w:rsidRDefault="008639BF" w:rsidP="008639BF">
            <w:pPr>
              <w:jc w:val="center"/>
              <w:rPr>
                <w:sz w:val="18"/>
                <w:szCs w:val="18"/>
              </w:rPr>
            </w:pPr>
            <w:r w:rsidRPr="00363340">
              <w:rPr>
                <w:sz w:val="18"/>
                <w:szCs w:val="18"/>
              </w:rPr>
              <w:t>1 017,80</w:t>
            </w:r>
          </w:p>
        </w:tc>
        <w:tc>
          <w:tcPr>
            <w:tcW w:w="309" w:type="pct"/>
          </w:tcPr>
          <w:p w:rsidR="008639BF" w:rsidRPr="00363340" w:rsidRDefault="008639BF" w:rsidP="008639BF">
            <w:pPr>
              <w:jc w:val="center"/>
              <w:rPr>
                <w:sz w:val="18"/>
                <w:szCs w:val="18"/>
              </w:rPr>
            </w:pPr>
            <w:r w:rsidRPr="00363340">
              <w:rPr>
                <w:sz w:val="18"/>
                <w:szCs w:val="18"/>
              </w:rPr>
              <w:t>1 002,60</w:t>
            </w:r>
          </w:p>
        </w:tc>
        <w:tc>
          <w:tcPr>
            <w:tcW w:w="309" w:type="pct"/>
          </w:tcPr>
          <w:p w:rsidR="008639BF" w:rsidRPr="00363340" w:rsidRDefault="008639BF" w:rsidP="008639BF">
            <w:pPr>
              <w:jc w:val="center"/>
              <w:rPr>
                <w:sz w:val="18"/>
                <w:szCs w:val="18"/>
              </w:rPr>
            </w:pPr>
            <w:r w:rsidRPr="00363340">
              <w:rPr>
                <w:sz w:val="18"/>
                <w:szCs w:val="18"/>
              </w:rPr>
              <w:t>1002,60</w:t>
            </w:r>
          </w:p>
        </w:tc>
      </w:tr>
    </w:tbl>
    <w:p w:rsidR="002640E6" w:rsidRDefault="002640E6" w:rsidP="00AC40FA">
      <w:pPr>
        <w:jc w:val="center"/>
        <w:outlineLvl w:val="0"/>
        <w:rPr>
          <w:rFonts w:eastAsia="Courier New"/>
          <w:color w:val="000000" w:themeColor="text1"/>
        </w:rPr>
      </w:pPr>
    </w:p>
    <w:p w:rsidR="008639BF" w:rsidRDefault="008639BF" w:rsidP="00AC40FA">
      <w:pPr>
        <w:jc w:val="center"/>
        <w:outlineLvl w:val="0"/>
        <w:rPr>
          <w:rFonts w:eastAsia="Courier New"/>
          <w:color w:val="000000" w:themeColor="text1"/>
        </w:rPr>
      </w:pPr>
      <w:r>
        <w:rPr>
          <w:rFonts w:eastAsia="Courier New"/>
          <w:color w:val="000000" w:themeColor="text1"/>
        </w:rPr>
        <w:t>_____________________________</w:t>
      </w:r>
    </w:p>
    <w:sectPr w:rsidR="008639BF" w:rsidSect="008639BF">
      <w:pgSz w:w="16838" w:h="11906" w:orient="landscape" w:code="9"/>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7B" w:rsidRDefault="00B22B54">
      <w:r>
        <w:separator/>
      </w:r>
    </w:p>
  </w:endnote>
  <w:endnote w:type="continuationSeparator" w:id="0">
    <w:p w:rsidR="001C5E7B" w:rsidRDefault="00B2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13031"/>
      <w:docPartObj>
        <w:docPartGallery w:val="Page Numbers (Bottom of Page)"/>
        <w:docPartUnique/>
      </w:docPartObj>
    </w:sdtPr>
    <w:sdtEndPr/>
    <w:sdtContent>
      <w:p w:rsidR="00B22B54" w:rsidRDefault="00B22B54">
        <w:pPr>
          <w:pStyle w:val="a4"/>
          <w:jc w:val="right"/>
        </w:pPr>
        <w:r>
          <w:fldChar w:fldCharType="begin"/>
        </w:r>
        <w:r>
          <w:instrText>PAGE   \* MERGEFORMAT</w:instrText>
        </w:r>
        <w:r>
          <w:fldChar w:fldCharType="separate"/>
        </w:r>
        <w:r w:rsidR="00F02BFF">
          <w:rPr>
            <w:noProof/>
          </w:rPr>
          <w:t>3</w:t>
        </w:r>
        <w:r>
          <w:fldChar w:fldCharType="end"/>
        </w:r>
      </w:p>
    </w:sdtContent>
  </w:sdt>
  <w:p w:rsidR="00B22B54" w:rsidRDefault="00B22B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C7" w:rsidRDefault="00B22B54" w:rsidP="00FC78D8">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23</w:t>
    </w:r>
    <w:r>
      <w:rPr>
        <w:rStyle w:val="a6"/>
      </w:rPr>
      <w:fldChar w:fldCharType="end"/>
    </w:r>
  </w:p>
  <w:p w:rsidR="00D834C7" w:rsidRDefault="00F02BFF" w:rsidP="00FC78D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C7" w:rsidRDefault="00B22B54" w:rsidP="00FC78D8">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F02BFF">
      <w:rPr>
        <w:rStyle w:val="a6"/>
        <w:noProof/>
      </w:rPr>
      <w:t>22</w:t>
    </w:r>
    <w:r>
      <w:rPr>
        <w:rStyle w:val="a6"/>
      </w:rPr>
      <w:fldChar w:fldCharType="end"/>
    </w:r>
  </w:p>
  <w:p w:rsidR="00D834C7" w:rsidRDefault="00F02BFF" w:rsidP="00FC78D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7B" w:rsidRDefault="00B22B54">
      <w:r>
        <w:separator/>
      </w:r>
    </w:p>
  </w:footnote>
  <w:footnote w:type="continuationSeparator" w:id="0">
    <w:p w:rsidR="001C5E7B" w:rsidRDefault="00B2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A"/>
    <w:rsid w:val="000413E3"/>
    <w:rsid w:val="00123D11"/>
    <w:rsid w:val="001C5E7B"/>
    <w:rsid w:val="002640E6"/>
    <w:rsid w:val="00633EBD"/>
    <w:rsid w:val="008639BF"/>
    <w:rsid w:val="0089512C"/>
    <w:rsid w:val="00A02539"/>
    <w:rsid w:val="00AC40FA"/>
    <w:rsid w:val="00B22B54"/>
    <w:rsid w:val="00D631A9"/>
    <w:rsid w:val="00F02BFF"/>
    <w:rsid w:val="00F30008"/>
    <w:rsid w:val="00FA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85CEF74-AD48-4BC8-8E0F-DE14439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FA"/>
    <w:pPr>
      <w:ind w:left="720"/>
      <w:contextualSpacing/>
    </w:pPr>
  </w:style>
  <w:style w:type="numbering" w:customStyle="1" w:styleId="2">
    <w:name w:val="Стиль2"/>
    <w:rsid w:val="00AC40FA"/>
    <w:pPr>
      <w:numPr>
        <w:numId w:val="1"/>
      </w:numPr>
    </w:pPr>
  </w:style>
  <w:style w:type="paragraph" w:styleId="a4">
    <w:name w:val="footer"/>
    <w:basedOn w:val="a"/>
    <w:link w:val="a5"/>
    <w:uiPriority w:val="99"/>
    <w:rsid w:val="00AC40FA"/>
    <w:pPr>
      <w:tabs>
        <w:tab w:val="center" w:pos="4677"/>
        <w:tab w:val="right" w:pos="9355"/>
      </w:tabs>
    </w:pPr>
  </w:style>
  <w:style w:type="character" w:customStyle="1" w:styleId="a5">
    <w:name w:val="Нижний колонтитул Знак"/>
    <w:basedOn w:val="a0"/>
    <w:link w:val="a4"/>
    <w:uiPriority w:val="99"/>
    <w:rsid w:val="00AC40FA"/>
    <w:rPr>
      <w:rFonts w:ascii="Times New Roman" w:eastAsia="Times New Roman" w:hAnsi="Times New Roman" w:cs="Times New Roman"/>
      <w:sz w:val="24"/>
      <w:szCs w:val="24"/>
      <w:lang w:eastAsia="ru-RU"/>
    </w:rPr>
  </w:style>
  <w:style w:type="character" w:styleId="a6">
    <w:name w:val="page number"/>
    <w:uiPriority w:val="99"/>
    <w:rsid w:val="00AC40FA"/>
    <w:rPr>
      <w:rFonts w:cs="Times New Roman"/>
    </w:rPr>
  </w:style>
  <w:style w:type="paragraph" w:customStyle="1" w:styleId="ConsPlusNormal">
    <w:name w:val="ConsPlusNormal"/>
    <w:rsid w:val="00AC4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C40FA"/>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basedOn w:val="a0"/>
    <w:uiPriority w:val="99"/>
    <w:semiHidden/>
    <w:unhideWhenUsed/>
    <w:rsid w:val="00AC40FA"/>
    <w:rPr>
      <w:color w:val="0000FF"/>
      <w:u w:val="single"/>
    </w:rPr>
  </w:style>
  <w:style w:type="table" w:styleId="a8">
    <w:name w:val="Table Grid"/>
    <w:basedOn w:val="a1"/>
    <w:uiPriority w:val="39"/>
    <w:rsid w:val="0026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39BF"/>
    <w:rPr>
      <w:rFonts w:ascii="Segoe UI" w:hAnsi="Segoe UI" w:cs="Segoe UI"/>
      <w:sz w:val="18"/>
      <w:szCs w:val="18"/>
    </w:rPr>
  </w:style>
  <w:style w:type="character" w:customStyle="1" w:styleId="aa">
    <w:name w:val="Текст выноски Знак"/>
    <w:basedOn w:val="a0"/>
    <w:link w:val="a9"/>
    <w:uiPriority w:val="99"/>
    <w:semiHidden/>
    <w:rsid w:val="008639BF"/>
    <w:rPr>
      <w:rFonts w:ascii="Segoe UI" w:eastAsia="Times New Roman" w:hAnsi="Segoe UI" w:cs="Segoe UI"/>
      <w:sz w:val="18"/>
      <w:szCs w:val="18"/>
      <w:lang w:eastAsia="ru-RU"/>
    </w:rPr>
  </w:style>
  <w:style w:type="paragraph" w:styleId="ab">
    <w:name w:val="header"/>
    <w:basedOn w:val="a"/>
    <w:link w:val="ac"/>
    <w:uiPriority w:val="99"/>
    <w:unhideWhenUsed/>
    <w:rsid w:val="00B22B54"/>
    <w:pPr>
      <w:tabs>
        <w:tab w:val="center" w:pos="4677"/>
        <w:tab w:val="right" w:pos="9355"/>
      </w:tabs>
    </w:pPr>
  </w:style>
  <w:style w:type="character" w:customStyle="1" w:styleId="ac">
    <w:name w:val="Верхний колонтитул Знак"/>
    <w:basedOn w:val="a0"/>
    <w:link w:val="ab"/>
    <w:uiPriority w:val="99"/>
    <w:rsid w:val="00B22B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consultantplus://offline/ref=084F3FB9EFDA69F4C5A44032578A58897777F911755C94117930E1CD3E1D38AE7Ft8a4E" TargetMode="External"/><Relationship Id="rId3" Type="http://schemas.openxmlformats.org/officeDocument/2006/relationships/settings" Target="settings.xml"/><Relationship Id="rId21" Type="http://schemas.openxmlformats.org/officeDocument/2006/relationships/hyperlink" Target="consultantplus://offline/ref=A864A7E4582474AE971BB3531D0EA2D6E96238D4A3B8D0A00EF5F4A47A6B86B9ACi9z8D"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consultantplus://offline/ref=A864A7E4582474AE971BB3531D0EA2D6E96238D4A3B8D0A00EF5F4A47A6B86B9ACi9z8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83BF3BDF9F6A88D87E57F7928981C0048785E169B22E209F4BB811E9B15vFI" TargetMode="External"/><Relationship Id="rId20" Type="http://schemas.openxmlformats.org/officeDocument/2006/relationships/hyperlink" Target="consultantplus://offline/ref=A864A7E4582474AE971BAD5E0B62F5D9ED6966D0A1B2D2F057A5F2F325i3z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83BF3BDF9F6A88D87E57F7928981C00487650149422E209F4BB811E9B15vFI" TargetMode="External"/><Relationship Id="rId23" Type="http://schemas.openxmlformats.org/officeDocument/2006/relationships/footer" Target="footer3.xml"/><Relationship Id="rId10" Type="http://schemas.openxmlformats.org/officeDocument/2006/relationships/hyperlink" Target="file:///N:\&#1054;&#1073;&#1097;&#1072;&#1103;\&#1057;&#1054;&#1043;&#1051;&#1040;&#1057;&#1054;&#1042;&#1040;&#1053;&#1048;&#1045;%20&#1055;&#1056;&#1054;&#1043;&#1056;&#1040;&#1052;&#1052;%20&#1053;&#1040;%202018%20&#1043;&#1054;&#1044;\&#1055;&#1088;&#1086;&#1075;&#1088;&#1072;&#1084;&#1084;&#1099;%202018%20&#1075;&#1086;&#1076;\&#1052;&#1055;%20&#1057;&#1086;&#1094;&#1080;&#1072;&#1083;&#1100;&#1085;&#1072;&#1103;%20&#1087;&#1086;&#1076;&#1076;&#1077;&#1088;&#1078;&#1082;&#1072;%20&#1078;&#1080;&#1090;&#1077;&#1083;&#1077;&#1081;\&#1087;&#1088;&#1086;&#1077;&#1082;&#1090;%20&#1087;&#1086;&#1089;&#1090;&#1072;&#1085;&#1086;&#1074;&#1083;&#1077;&#1085;&#1080;&#1103;.docx" TargetMode="External"/><Relationship Id="rId19" Type="http://schemas.openxmlformats.org/officeDocument/2006/relationships/hyperlink" Target="consultantplus://offline/ref=A864A7E4582474AE971BB3531D0EA2D6E96238D4A3B8D0A00EF5F4A47A6B86B9ACi9z8D"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19A4395F8B57B94F132287A1592A987DA78E61EAA342B1B6DE0D11E86F90CDF94FB726EE989EFF2CP0v9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8214</Words>
  <Characters>46823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Подкорытова Наталья Вячеславовна</dc:creator>
  <cp:keywords/>
  <dc:description/>
  <cp:lastModifiedBy>Подкорытова Наталья Вячеславовна</cp:lastModifiedBy>
  <cp:revision>8</cp:revision>
  <cp:lastPrinted>2018-11-06T05:55:00Z</cp:lastPrinted>
  <dcterms:created xsi:type="dcterms:W3CDTF">2018-10-15T06:10:00Z</dcterms:created>
  <dcterms:modified xsi:type="dcterms:W3CDTF">2018-11-06T05:55:00Z</dcterms:modified>
</cp:coreProperties>
</file>