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5A3142" w:rsidRPr="00801E4F" w:rsidTr="00874F39">
        <w:trPr>
          <w:trHeight w:val="1139"/>
        </w:trPr>
        <w:tc>
          <w:tcPr>
            <w:tcW w:w="3902" w:type="dxa"/>
            <w:shd w:val="clear" w:color="auto" w:fill="auto"/>
          </w:tcPr>
          <w:p w:rsidR="00874F39" w:rsidRPr="00801E4F" w:rsidRDefault="00874F39" w:rsidP="00874F39">
            <w:pPr>
              <w:tabs>
                <w:tab w:val="left" w:pos="180"/>
              </w:tabs>
              <w:jc w:val="center"/>
              <w:rPr>
                <w:b/>
                <w:bCs/>
                <w:sz w:val="26"/>
                <w:szCs w:val="26"/>
              </w:rPr>
            </w:pPr>
          </w:p>
        </w:tc>
        <w:tc>
          <w:tcPr>
            <w:tcW w:w="1134" w:type="dxa"/>
            <w:gridSpan w:val="2"/>
          </w:tcPr>
          <w:p w:rsidR="00874F39" w:rsidRPr="00801E4F" w:rsidRDefault="00874F39" w:rsidP="00874F39">
            <w:pPr>
              <w:rPr>
                <w:noProof/>
                <w:sz w:val="26"/>
                <w:szCs w:val="26"/>
              </w:rPr>
            </w:pPr>
            <w:r w:rsidRPr="00801E4F">
              <w:rPr>
                <w:noProof/>
                <w:sz w:val="26"/>
                <w:szCs w:val="26"/>
              </w:rPr>
              <w:drawing>
                <wp:inline distT="0" distB="0" distL="0" distR="0" wp14:anchorId="5BE0654A" wp14:editId="4A9ABD5F">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801E4F" w:rsidRDefault="00874F39" w:rsidP="00874F39">
            <w:pPr>
              <w:rPr>
                <w:sz w:val="26"/>
                <w:szCs w:val="26"/>
              </w:rPr>
            </w:pPr>
          </w:p>
        </w:tc>
      </w:tr>
      <w:tr w:rsidR="005A3142" w:rsidRPr="00801E4F" w:rsidTr="00874F39">
        <w:trPr>
          <w:trHeight w:val="437"/>
        </w:trPr>
        <w:tc>
          <w:tcPr>
            <w:tcW w:w="9003" w:type="dxa"/>
            <w:gridSpan w:val="4"/>
            <w:shd w:val="clear" w:color="auto" w:fill="auto"/>
          </w:tcPr>
          <w:p w:rsidR="00874F39" w:rsidRPr="00801E4F" w:rsidRDefault="00874F39" w:rsidP="00874F39">
            <w:pPr>
              <w:ind w:right="2"/>
              <w:jc w:val="center"/>
              <w:rPr>
                <w:b/>
                <w:sz w:val="26"/>
                <w:szCs w:val="26"/>
              </w:rPr>
            </w:pPr>
            <w:r w:rsidRPr="00801E4F">
              <w:rPr>
                <w:b/>
                <w:sz w:val="26"/>
                <w:szCs w:val="26"/>
              </w:rPr>
              <w:t>ПОСТАНОВЛЕНИЕ</w:t>
            </w:r>
          </w:p>
          <w:p w:rsidR="00874F39" w:rsidRPr="00801E4F" w:rsidRDefault="00874F39" w:rsidP="00874F39">
            <w:pPr>
              <w:ind w:right="2"/>
              <w:jc w:val="center"/>
              <w:rPr>
                <w:b/>
                <w:sz w:val="26"/>
                <w:szCs w:val="26"/>
              </w:rPr>
            </w:pPr>
            <w:r w:rsidRPr="00801E4F">
              <w:rPr>
                <w:b/>
                <w:sz w:val="26"/>
                <w:szCs w:val="26"/>
              </w:rPr>
              <w:t>АДМИНИСТРАЦИИ ГОРОДА КОГАЛЫМА</w:t>
            </w:r>
          </w:p>
          <w:p w:rsidR="00874F39" w:rsidRPr="00801E4F" w:rsidRDefault="00874F39" w:rsidP="00874F39">
            <w:pPr>
              <w:jc w:val="center"/>
              <w:rPr>
                <w:sz w:val="26"/>
                <w:szCs w:val="26"/>
              </w:rPr>
            </w:pPr>
            <w:r w:rsidRPr="00801E4F">
              <w:rPr>
                <w:b/>
                <w:sz w:val="26"/>
                <w:szCs w:val="26"/>
              </w:rPr>
              <w:t>Ханты-Мансийского автономного округа - Югры</w:t>
            </w:r>
          </w:p>
        </w:tc>
      </w:tr>
      <w:tr w:rsidR="005A3142" w:rsidRPr="005818CA" w:rsidTr="006D7D09">
        <w:trPr>
          <w:trHeight w:val="437"/>
        </w:trPr>
        <w:tc>
          <w:tcPr>
            <w:tcW w:w="4501" w:type="dxa"/>
            <w:gridSpan w:val="2"/>
            <w:shd w:val="clear" w:color="auto" w:fill="auto"/>
          </w:tcPr>
          <w:p w:rsidR="005A3142" w:rsidRDefault="005A3142" w:rsidP="005A3142">
            <w:pPr>
              <w:ind w:right="2"/>
              <w:rPr>
                <w:color w:val="D9D9D9" w:themeColor="background1" w:themeShade="D9"/>
                <w:sz w:val="26"/>
                <w:szCs w:val="26"/>
              </w:rPr>
            </w:pPr>
          </w:p>
          <w:p w:rsidR="005A3142" w:rsidRPr="00CE06CA" w:rsidRDefault="005A3142" w:rsidP="005A3142">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5A3142" w:rsidRDefault="005A3142" w:rsidP="005A3142">
            <w:pPr>
              <w:ind w:right="2"/>
              <w:jc w:val="right"/>
              <w:rPr>
                <w:color w:val="D9D9D9" w:themeColor="background1" w:themeShade="D9"/>
                <w:sz w:val="26"/>
                <w:szCs w:val="26"/>
              </w:rPr>
            </w:pPr>
          </w:p>
          <w:p w:rsidR="005A3142" w:rsidRPr="00CE06CA" w:rsidRDefault="005A3142" w:rsidP="005A3142">
            <w:pPr>
              <w:ind w:right="2"/>
              <w:jc w:val="right"/>
              <w:rPr>
                <w:b/>
                <w:color w:val="000000"/>
                <w:sz w:val="32"/>
                <w:szCs w:val="32"/>
              </w:rPr>
            </w:pPr>
            <w:r w:rsidRPr="00747B75">
              <w:rPr>
                <w:color w:val="D9D9D9" w:themeColor="background1" w:themeShade="D9"/>
                <w:sz w:val="26"/>
                <w:szCs w:val="26"/>
              </w:rPr>
              <w:t>№ [Номер документа]</w:t>
            </w:r>
          </w:p>
        </w:tc>
      </w:tr>
    </w:tbl>
    <w:p w:rsidR="005A3142" w:rsidRPr="00874F39" w:rsidRDefault="005A3142" w:rsidP="005A3142">
      <w:pPr>
        <w:tabs>
          <w:tab w:val="left" w:pos="2030"/>
        </w:tabs>
        <w:rPr>
          <w:sz w:val="26"/>
          <w:szCs w:val="26"/>
        </w:rPr>
      </w:pPr>
    </w:p>
    <w:p w:rsidR="00874F39" w:rsidRPr="00801E4F" w:rsidRDefault="00874F39" w:rsidP="00B22DDA">
      <w:pPr>
        <w:tabs>
          <w:tab w:val="left" w:pos="2030"/>
        </w:tabs>
        <w:rPr>
          <w:sz w:val="26"/>
          <w:szCs w:val="26"/>
          <w:highlight w:val="yellow"/>
        </w:rPr>
      </w:pPr>
    </w:p>
    <w:p w:rsidR="004A61CF" w:rsidRPr="00801E4F" w:rsidRDefault="00B22DDA" w:rsidP="004A61CF">
      <w:pPr>
        <w:tabs>
          <w:tab w:val="left" w:pos="2030"/>
        </w:tabs>
        <w:rPr>
          <w:sz w:val="26"/>
          <w:szCs w:val="26"/>
        </w:rPr>
      </w:pPr>
      <w:r w:rsidRPr="00801E4F">
        <w:rPr>
          <w:sz w:val="26"/>
          <w:szCs w:val="26"/>
        </w:rPr>
        <w:t>О</w:t>
      </w:r>
      <w:r w:rsidR="00745700" w:rsidRPr="00801E4F">
        <w:rPr>
          <w:sz w:val="26"/>
          <w:szCs w:val="26"/>
        </w:rPr>
        <w:t xml:space="preserve">б утверждении </w:t>
      </w:r>
      <w:r w:rsidR="004A61CF" w:rsidRPr="00801E4F">
        <w:rPr>
          <w:sz w:val="26"/>
          <w:szCs w:val="26"/>
        </w:rPr>
        <w:t xml:space="preserve">местных </w:t>
      </w:r>
    </w:p>
    <w:p w:rsidR="004A61CF" w:rsidRPr="00801E4F" w:rsidRDefault="004A61CF" w:rsidP="004A61CF">
      <w:pPr>
        <w:tabs>
          <w:tab w:val="left" w:pos="2030"/>
        </w:tabs>
        <w:rPr>
          <w:sz w:val="26"/>
          <w:szCs w:val="26"/>
        </w:rPr>
      </w:pPr>
      <w:r w:rsidRPr="00801E4F">
        <w:rPr>
          <w:sz w:val="26"/>
          <w:szCs w:val="26"/>
        </w:rPr>
        <w:t xml:space="preserve">нормативов градостроительного </w:t>
      </w:r>
    </w:p>
    <w:p w:rsidR="00B22DDA" w:rsidRPr="00801E4F" w:rsidRDefault="004A61CF" w:rsidP="004A61CF">
      <w:pPr>
        <w:tabs>
          <w:tab w:val="left" w:pos="2030"/>
        </w:tabs>
        <w:rPr>
          <w:sz w:val="26"/>
          <w:szCs w:val="26"/>
        </w:rPr>
      </w:pPr>
      <w:r w:rsidRPr="00801E4F">
        <w:rPr>
          <w:sz w:val="26"/>
          <w:szCs w:val="26"/>
        </w:rPr>
        <w:t>проектирования города Когалыма.</w:t>
      </w:r>
    </w:p>
    <w:p w:rsidR="00FB5937" w:rsidRPr="00801E4F" w:rsidRDefault="00FB5937" w:rsidP="00B22DDA">
      <w:pPr>
        <w:ind w:firstLine="851"/>
        <w:rPr>
          <w:sz w:val="26"/>
          <w:szCs w:val="26"/>
        </w:rPr>
      </w:pPr>
    </w:p>
    <w:p w:rsidR="004A61CF" w:rsidRPr="00801E4F" w:rsidRDefault="004A61CF" w:rsidP="00B22DDA">
      <w:pPr>
        <w:ind w:firstLine="851"/>
        <w:rPr>
          <w:sz w:val="26"/>
          <w:szCs w:val="26"/>
        </w:rPr>
      </w:pPr>
    </w:p>
    <w:p w:rsidR="00B22DDA" w:rsidRPr="00F134C3" w:rsidRDefault="00745700" w:rsidP="00F134C3">
      <w:pPr>
        <w:autoSpaceDE w:val="0"/>
        <w:autoSpaceDN w:val="0"/>
        <w:adjustRightInd w:val="0"/>
        <w:ind w:firstLine="284"/>
        <w:jc w:val="both"/>
        <w:rPr>
          <w:sz w:val="26"/>
          <w:szCs w:val="26"/>
        </w:rPr>
      </w:pPr>
      <w:r w:rsidRPr="00801E4F">
        <w:rPr>
          <w:sz w:val="26"/>
          <w:szCs w:val="26"/>
        </w:rPr>
        <w:t xml:space="preserve">В соответствии c пунктом 1 статьи 32 Градостроительного кодекса Российской Федерации, </w:t>
      </w:r>
      <w:r w:rsidR="00F134C3" w:rsidRPr="00F134C3">
        <w:rPr>
          <w:sz w:val="26"/>
          <w:szCs w:val="26"/>
        </w:rPr>
        <w:t>Федеральным законом от 06.10.2003 №131-ФЗ «Об общих</w:t>
      </w:r>
      <w:r w:rsidR="00F134C3">
        <w:rPr>
          <w:sz w:val="26"/>
          <w:szCs w:val="26"/>
        </w:rPr>
        <w:t xml:space="preserve"> </w:t>
      </w:r>
      <w:r w:rsidR="00F134C3" w:rsidRPr="00F134C3">
        <w:rPr>
          <w:sz w:val="26"/>
          <w:szCs w:val="26"/>
        </w:rPr>
        <w:t>принципах организации местного самоуправления в Российской Федерации»</w:t>
      </w:r>
      <w:r w:rsidR="00F134C3" w:rsidRPr="00F134C3">
        <w:rPr>
          <w:sz w:val="26"/>
          <w:szCs w:val="26"/>
        </w:rPr>
        <w:t>,</w:t>
      </w:r>
      <w:r w:rsidR="00F134C3">
        <w:rPr>
          <w:sz w:val="26"/>
          <w:szCs w:val="26"/>
        </w:rPr>
        <w:t xml:space="preserve"> </w:t>
      </w:r>
      <w:r w:rsidR="00F134C3" w:rsidRPr="00F134C3">
        <w:rPr>
          <w:sz w:val="26"/>
          <w:szCs w:val="26"/>
        </w:rPr>
        <w:t>Законом Ханты-Мансийского автономного округа – Югры от 23.12.2021 №109-оз «О</w:t>
      </w:r>
      <w:r w:rsidRPr="00801E4F">
        <w:rPr>
          <w:sz w:val="26"/>
          <w:szCs w:val="26"/>
        </w:rPr>
        <w:t xml:space="preserve"> внесении изменения в статью 8 Закона Ханты-Мансийского автономного округа - Югры «О градостроительной деятельности на территории Ханты-Мансийского автономного округа – Югры»:</w:t>
      </w:r>
    </w:p>
    <w:p w:rsidR="00B22DDA" w:rsidRPr="00801E4F" w:rsidRDefault="00B22DDA" w:rsidP="00F134C3">
      <w:pPr>
        <w:ind w:firstLine="709"/>
        <w:jc w:val="both"/>
        <w:rPr>
          <w:sz w:val="26"/>
          <w:szCs w:val="26"/>
        </w:rPr>
      </w:pPr>
    </w:p>
    <w:p w:rsidR="00745700" w:rsidRPr="00801E4F" w:rsidRDefault="00745700" w:rsidP="00474FAA">
      <w:pPr>
        <w:numPr>
          <w:ilvl w:val="0"/>
          <w:numId w:val="1"/>
        </w:numPr>
        <w:tabs>
          <w:tab w:val="left" w:pos="993"/>
        </w:tabs>
        <w:ind w:left="0" w:firstLine="709"/>
        <w:jc w:val="both"/>
        <w:rPr>
          <w:sz w:val="26"/>
          <w:szCs w:val="26"/>
        </w:rPr>
      </w:pPr>
      <w:r w:rsidRPr="00801E4F">
        <w:rPr>
          <w:sz w:val="26"/>
          <w:szCs w:val="26"/>
        </w:rPr>
        <w:t xml:space="preserve">Утвердить </w:t>
      </w:r>
      <w:r w:rsidR="004A61CF" w:rsidRPr="00801E4F">
        <w:rPr>
          <w:sz w:val="26"/>
          <w:szCs w:val="26"/>
        </w:rPr>
        <w:t xml:space="preserve">местные нормативы градостроительного проектирования города Когалыма </w:t>
      </w:r>
      <w:r w:rsidR="00B53A3D" w:rsidRPr="00801E4F">
        <w:rPr>
          <w:sz w:val="26"/>
          <w:szCs w:val="26"/>
        </w:rPr>
        <w:t xml:space="preserve">согласно </w:t>
      </w:r>
      <w:proofErr w:type="gramStart"/>
      <w:r w:rsidR="00B53A3D" w:rsidRPr="00801E4F">
        <w:rPr>
          <w:sz w:val="26"/>
          <w:szCs w:val="26"/>
        </w:rPr>
        <w:t>приложению</w:t>
      </w:r>
      <w:proofErr w:type="gramEnd"/>
      <w:r w:rsidR="00B53A3D" w:rsidRPr="00801E4F">
        <w:rPr>
          <w:sz w:val="26"/>
          <w:szCs w:val="26"/>
        </w:rPr>
        <w:t xml:space="preserve"> к настоящему постановлению</w:t>
      </w:r>
      <w:r w:rsidR="004A61CF" w:rsidRPr="00801E4F">
        <w:rPr>
          <w:sz w:val="26"/>
          <w:szCs w:val="26"/>
        </w:rPr>
        <w:t>.</w:t>
      </w:r>
    </w:p>
    <w:p w:rsidR="004A61CF" w:rsidRPr="00801E4F" w:rsidRDefault="004A61CF" w:rsidP="004A61CF">
      <w:pPr>
        <w:tabs>
          <w:tab w:val="left" w:pos="993"/>
        </w:tabs>
        <w:jc w:val="both"/>
        <w:rPr>
          <w:sz w:val="26"/>
          <w:szCs w:val="26"/>
        </w:rPr>
      </w:pPr>
    </w:p>
    <w:p w:rsidR="00F134C3" w:rsidRPr="004441D2" w:rsidRDefault="004A61CF" w:rsidP="00F134C3">
      <w:pPr>
        <w:pStyle w:val="a7"/>
        <w:numPr>
          <w:ilvl w:val="0"/>
          <w:numId w:val="1"/>
        </w:numPr>
        <w:tabs>
          <w:tab w:val="left" w:pos="851"/>
        </w:tabs>
        <w:autoSpaceDE w:val="0"/>
        <w:autoSpaceDN w:val="0"/>
        <w:adjustRightInd w:val="0"/>
        <w:spacing w:line="240" w:lineRule="auto"/>
        <w:ind w:left="0" w:firstLine="709"/>
        <w:rPr>
          <w:rFonts w:ascii="Times New Roman" w:eastAsia="Times New Roman" w:hAnsi="Times New Roman"/>
          <w:sz w:val="26"/>
          <w:szCs w:val="26"/>
          <w:lang w:eastAsia="ru-RU"/>
        </w:rPr>
      </w:pPr>
      <w:r w:rsidRPr="00801E4F">
        <w:rPr>
          <w:rFonts w:ascii="Times New Roman" w:hAnsi="Times New Roman"/>
          <w:sz w:val="26"/>
          <w:szCs w:val="26"/>
        </w:rPr>
        <w:t xml:space="preserve">Опубликовать настоящее решение и </w:t>
      </w:r>
      <w:hyperlink w:anchor="P30" w:history="1">
        <w:r w:rsidRPr="00801E4F">
          <w:rPr>
            <w:rFonts w:ascii="Times New Roman" w:hAnsi="Times New Roman"/>
            <w:sz w:val="26"/>
            <w:szCs w:val="26"/>
          </w:rPr>
          <w:t>приложение</w:t>
        </w:r>
      </w:hyperlink>
      <w:r w:rsidRPr="00801E4F">
        <w:rPr>
          <w:rFonts w:ascii="Times New Roman" w:hAnsi="Times New Roman"/>
          <w:sz w:val="26"/>
          <w:szCs w:val="26"/>
        </w:rPr>
        <w:t xml:space="preserve"> к нему в газете «</w:t>
      </w:r>
      <w:r w:rsidR="00F134C3" w:rsidRPr="004441D2">
        <w:rPr>
          <w:rFonts w:ascii="Times New Roman" w:eastAsia="Times New Roman" w:hAnsi="Times New Roman"/>
          <w:sz w:val="26"/>
          <w:szCs w:val="26"/>
          <w:lang w:eastAsia="ru-RU"/>
        </w:rPr>
        <w:t>Отделу архитектуры и градостроительства Администрации города Когалыма (А.Р.Берестова)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 Мансийского автономного округа – Югры.</w:t>
      </w:r>
    </w:p>
    <w:p w:rsidR="00F134C3" w:rsidRPr="004441D2" w:rsidRDefault="00F134C3" w:rsidP="00F134C3">
      <w:pPr>
        <w:rPr>
          <w:sz w:val="26"/>
          <w:szCs w:val="26"/>
        </w:rPr>
      </w:pPr>
    </w:p>
    <w:p w:rsidR="00F134C3" w:rsidRPr="004441D2" w:rsidRDefault="00F134C3" w:rsidP="00F134C3">
      <w:pPr>
        <w:pStyle w:val="a7"/>
        <w:numPr>
          <w:ilvl w:val="0"/>
          <w:numId w:val="1"/>
        </w:numPr>
        <w:autoSpaceDE w:val="0"/>
        <w:autoSpaceDN w:val="0"/>
        <w:adjustRightInd w:val="0"/>
        <w:spacing w:line="240" w:lineRule="auto"/>
        <w:ind w:left="0" w:firstLine="709"/>
        <w:rPr>
          <w:rFonts w:ascii="Times New Roman" w:eastAsiaTheme="minorHAnsi" w:hAnsi="Times New Roman"/>
          <w:sz w:val="26"/>
          <w:szCs w:val="26"/>
        </w:rPr>
      </w:pPr>
      <w:r w:rsidRPr="004441D2">
        <w:rPr>
          <w:rFonts w:ascii="Times New Roman" w:eastAsiaTheme="minorHAnsi" w:hAnsi="Times New Roman"/>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F134C3" w:rsidRPr="004441D2" w:rsidRDefault="00F134C3" w:rsidP="00F134C3">
      <w:pPr>
        <w:autoSpaceDE w:val="0"/>
        <w:autoSpaceDN w:val="0"/>
        <w:adjustRightInd w:val="0"/>
        <w:rPr>
          <w:rFonts w:eastAsiaTheme="minorHAnsi"/>
          <w:sz w:val="26"/>
          <w:szCs w:val="26"/>
        </w:rPr>
      </w:pPr>
    </w:p>
    <w:p w:rsidR="00F134C3" w:rsidRDefault="00F134C3" w:rsidP="00F134C3">
      <w:pPr>
        <w:tabs>
          <w:tab w:val="left" w:pos="993"/>
        </w:tabs>
        <w:ind w:firstLine="709"/>
        <w:jc w:val="both"/>
        <w:rPr>
          <w:sz w:val="26"/>
          <w:szCs w:val="26"/>
        </w:rPr>
      </w:pPr>
      <w:r w:rsidRPr="004441D2">
        <w:rPr>
          <w:sz w:val="26"/>
          <w:szCs w:val="26"/>
        </w:rPr>
        <w:t>4. Контроль за выполнением постановления оставляю за собой</w:t>
      </w:r>
      <w:r>
        <w:rPr>
          <w:sz w:val="26"/>
          <w:szCs w:val="26"/>
        </w:rPr>
        <w:t>.</w:t>
      </w:r>
    </w:p>
    <w:p w:rsidR="00F134C3" w:rsidRDefault="00F134C3" w:rsidP="00F134C3">
      <w:pPr>
        <w:jc w:val="both"/>
        <w:rPr>
          <w:sz w:val="26"/>
          <w:szCs w:val="26"/>
        </w:rPr>
      </w:pPr>
    </w:p>
    <w:p w:rsidR="00F134C3" w:rsidRDefault="00F134C3" w:rsidP="00F134C3">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F134C3" w:rsidTr="00083349">
        <w:tc>
          <w:tcPr>
            <w:tcW w:w="3001" w:type="dxa"/>
          </w:tcPr>
          <w:sdt>
            <w:sdtPr>
              <w:rPr>
                <w:sz w:val="26"/>
                <w:szCs w:val="26"/>
              </w:rPr>
              <w:id w:val="1048192048"/>
              <w:placeholder>
                <w:docPart w:val="170BC02AB6184B33A6A48BF26A640A6F"/>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rsidR="00F134C3" w:rsidRPr="008465F5" w:rsidRDefault="00F134C3" w:rsidP="00083349">
                <w:pPr>
                  <w:rPr>
                    <w:sz w:val="28"/>
                    <w:szCs w:val="28"/>
                  </w:rPr>
                </w:pPr>
                <w:r>
                  <w:rPr>
                    <w:sz w:val="26"/>
                    <w:szCs w:val="26"/>
                  </w:rPr>
                  <w:t>Исполняющий обязанности главы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F134C3" w:rsidTr="00083349">
              <w:tc>
                <w:tcPr>
                  <w:tcW w:w="3822" w:type="dxa"/>
                </w:tcPr>
                <w:p w:rsidR="00F134C3" w:rsidRPr="00903CF1" w:rsidRDefault="00F134C3" w:rsidP="00083349">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09EB8471" wp14:editId="2B448EB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F134C3" w:rsidRPr="00903CF1" w:rsidRDefault="00F134C3" w:rsidP="00083349">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F134C3" w:rsidRPr="00903CF1" w:rsidRDefault="00F134C3" w:rsidP="00083349">
                  <w:pPr>
                    <w:autoSpaceDE w:val="0"/>
                    <w:autoSpaceDN w:val="0"/>
                    <w:adjustRightInd w:val="0"/>
                    <w:jc w:val="center"/>
                    <w:rPr>
                      <w:color w:val="D9D9D9" w:themeColor="background1" w:themeShade="D9"/>
                      <w:sz w:val="8"/>
                      <w:szCs w:val="8"/>
                    </w:rPr>
                  </w:pPr>
                </w:p>
                <w:p w:rsidR="00F134C3" w:rsidRPr="00903CF1" w:rsidRDefault="00F134C3" w:rsidP="00083349">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F134C3" w:rsidRPr="00903CF1" w:rsidRDefault="00F134C3" w:rsidP="00083349">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F134C3" w:rsidRDefault="00F134C3" w:rsidP="00083349">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rsidR="00F134C3" w:rsidRDefault="00F134C3" w:rsidP="00083349">
                  <w:pPr>
                    <w:jc w:val="both"/>
                    <w:rPr>
                      <w:sz w:val="26"/>
                      <w:szCs w:val="26"/>
                    </w:rPr>
                  </w:pPr>
                </w:p>
              </w:tc>
            </w:tr>
          </w:tbl>
          <w:p w:rsidR="00F134C3" w:rsidRDefault="00F134C3" w:rsidP="00083349">
            <w:pPr>
              <w:jc w:val="both"/>
              <w:rPr>
                <w:sz w:val="26"/>
                <w:szCs w:val="26"/>
              </w:rPr>
            </w:pPr>
          </w:p>
        </w:tc>
        <w:tc>
          <w:tcPr>
            <w:tcW w:w="1949" w:type="dxa"/>
          </w:tcPr>
          <w:sdt>
            <w:sdtPr>
              <w:rPr>
                <w:sz w:val="26"/>
                <w:szCs w:val="26"/>
              </w:rPr>
              <w:id w:val="-2089140571"/>
              <w:placeholder>
                <w:docPart w:val="4D2CC3B429B5468EB6C2CC98ACA6C48D"/>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Content>
              <w:p w:rsidR="00F134C3" w:rsidRPr="00465FC6" w:rsidRDefault="00F134C3" w:rsidP="00083349">
                <w:pPr>
                  <w:jc w:val="right"/>
                  <w:rPr>
                    <w:sz w:val="28"/>
                    <w:szCs w:val="28"/>
                  </w:rPr>
                </w:pPr>
                <w:r>
                  <w:rPr>
                    <w:sz w:val="26"/>
                    <w:szCs w:val="26"/>
                  </w:rPr>
                  <w:t>Р.Я.Ярема</w:t>
                </w:r>
              </w:p>
            </w:sdtContent>
          </w:sdt>
        </w:tc>
      </w:tr>
    </w:tbl>
    <w:p w:rsidR="00C700C4" w:rsidRPr="00801E4F" w:rsidRDefault="00C700C4" w:rsidP="00F134C3">
      <w:pPr>
        <w:pStyle w:val="ConsPlusNormal"/>
        <w:numPr>
          <w:ilvl w:val="0"/>
          <w:numId w:val="1"/>
        </w:numPr>
        <w:tabs>
          <w:tab w:val="left" w:pos="709"/>
        </w:tabs>
        <w:spacing w:before="220"/>
        <w:ind w:left="0" w:firstLine="709"/>
        <w:jc w:val="both"/>
        <w:rPr>
          <w:sz w:val="26"/>
          <w:szCs w:val="26"/>
        </w:rPr>
      </w:pPr>
      <w:r w:rsidRPr="00801E4F">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A3142" w:rsidRPr="00082085" w:rsidTr="006D7D09">
        <w:tc>
          <w:tcPr>
            <w:tcW w:w="4098" w:type="dxa"/>
          </w:tcPr>
          <w:p w:rsidR="005A3142" w:rsidRPr="00082085" w:rsidRDefault="005A3142" w:rsidP="006D7D09">
            <w:pPr>
              <w:rPr>
                <w:sz w:val="26"/>
                <w:szCs w:val="26"/>
                <w:lang w:eastAsia="en-US"/>
              </w:rPr>
            </w:pPr>
          </w:p>
        </w:tc>
        <w:tc>
          <w:tcPr>
            <w:tcW w:w="4941" w:type="dxa"/>
            <w:gridSpan w:val="2"/>
          </w:tcPr>
          <w:p w:rsidR="005A3142" w:rsidRPr="00082085" w:rsidRDefault="005A3142" w:rsidP="006D7D09">
            <w:pPr>
              <w:rPr>
                <w:sz w:val="26"/>
                <w:szCs w:val="26"/>
                <w:lang w:eastAsia="en-US"/>
              </w:rPr>
            </w:pPr>
            <w:r w:rsidRPr="00082085">
              <w:rPr>
                <w:sz w:val="26"/>
                <w:szCs w:val="26"/>
                <w:lang w:eastAsia="en-US"/>
              </w:rPr>
              <w:t xml:space="preserve">Приложение </w:t>
            </w:r>
          </w:p>
          <w:p w:rsidR="005A3142" w:rsidRPr="00082085" w:rsidRDefault="005A3142" w:rsidP="006D7D09">
            <w:pPr>
              <w:rPr>
                <w:sz w:val="26"/>
                <w:szCs w:val="26"/>
                <w:lang w:eastAsia="en-US"/>
              </w:rPr>
            </w:pPr>
            <w:r w:rsidRPr="00082085">
              <w:rPr>
                <w:sz w:val="26"/>
                <w:szCs w:val="26"/>
                <w:lang w:eastAsia="en-US"/>
              </w:rPr>
              <w:t>к постановлению Администрации</w:t>
            </w:r>
          </w:p>
          <w:p w:rsidR="005A3142" w:rsidRPr="00082085" w:rsidRDefault="005A3142" w:rsidP="006D7D09">
            <w:pPr>
              <w:rPr>
                <w:sz w:val="26"/>
                <w:szCs w:val="26"/>
                <w:lang w:eastAsia="en-US"/>
              </w:rPr>
            </w:pPr>
            <w:r w:rsidRPr="00082085">
              <w:rPr>
                <w:sz w:val="26"/>
                <w:szCs w:val="26"/>
                <w:lang w:eastAsia="en-US"/>
              </w:rPr>
              <w:t>города Когалыма</w:t>
            </w:r>
          </w:p>
        </w:tc>
      </w:tr>
      <w:tr w:rsidR="005A3142" w:rsidRPr="00082085" w:rsidTr="006D7D09">
        <w:trPr>
          <w:trHeight w:val="665"/>
        </w:trPr>
        <w:tc>
          <w:tcPr>
            <w:tcW w:w="4098" w:type="dxa"/>
          </w:tcPr>
          <w:p w:rsidR="005A3142" w:rsidRPr="00082085" w:rsidRDefault="005A3142" w:rsidP="006D7D09">
            <w:pPr>
              <w:rPr>
                <w:sz w:val="26"/>
                <w:szCs w:val="26"/>
                <w:lang w:eastAsia="en-US"/>
              </w:rPr>
            </w:pPr>
          </w:p>
        </w:tc>
        <w:tc>
          <w:tcPr>
            <w:tcW w:w="2531" w:type="dxa"/>
          </w:tcPr>
          <w:p w:rsidR="005A3142" w:rsidRPr="00082085" w:rsidRDefault="005A3142" w:rsidP="006D7D09">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rsidR="005A3142" w:rsidRPr="00082085" w:rsidRDefault="005A3142" w:rsidP="006D7D09">
            <w:pPr>
              <w:rPr>
                <w:sz w:val="26"/>
                <w:szCs w:val="26"/>
                <w:lang w:eastAsia="en-US"/>
              </w:rPr>
            </w:pPr>
            <w:r w:rsidRPr="00082085">
              <w:rPr>
                <w:color w:val="D9D9D9" w:themeColor="background1" w:themeShade="D9"/>
                <w:sz w:val="26"/>
                <w:szCs w:val="26"/>
              </w:rPr>
              <w:t>№ [Номер документа]</w:t>
            </w:r>
          </w:p>
        </w:tc>
      </w:tr>
    </w:tbl>
    <w:p w:rsidR="004A61CF" w:rsidRPr="00801E4F" w:rsidRDefault="004A61CF" w:rsidP="004A61CF">
      <w:pPr>
        <w:pStyle w:val="ConsPlusNormal"/>
        <w:jc w:val="both"/>
        <w:rPr>
          <w:rFonts w:ascii="Times New Roman" w:hAnsi="Times New Roman" w:cs="Times New Roman"/>
          <w:sz w:val="26"/>
          <w:szCs w:val="26"/>
        </w:rPr>
      </w:pPr>
    </w:p>
    <w:p w:rsidR="00C46277" w:rsidRPr="00801E4F" w:rsidRDefault="00C46277" w:rsidP="004A61CF">
      <w:pPr>
        <w:pStyle w:val="ConsPlusTitle"/>
        <w:jc w:val="center"/>
        <w:rPr>
          <w:rFonts w:ascii="Times New Roman" w:hAnsi="Times New Roman" w:cs="Times New Roman"/>
          <w:sz w:val="26"/>
          <w:szCs w:val="26"/>
          <w:lang w:eastAsia="en-US"/>
        </w:rPr>
      </w:pPr>
      <w:bookmarkStart w:id="0" w:name="P30"/>
      <w:bookmarkEnd w:id="0"/>
    </w:p>
    <w:p w:rsidR="004A61CF" w:rsidRPr="00801E4F" w:rsidRDefault="004A61CF" w:rsidP="004A61CF">
      <w:pPr>
        <w:pStyle w:val="ConsPlusTitle"/>
        <w:jc w:val="center"/>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МЕСТНЫЕ НОРМАТИВЫ</w:t>
      </w:r>
    </w:p>
    <w:p w:rsidR="004A61CF" w:rsidRPr="00801E4F" w:rsidRDefault="004A61CF" w:rsidP="004A61CF">
      <w:pPr>
        <w:pStyle w:val="ConsPlusTitle"/>
        <w:jc w:val="center"/>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ГРАДОСТРОИТЕЛЬНОГО ПРОЕКТИРОВАНИЯ ГОРОДА КОГАЛЫМА</w:t>
      </w:r>
    </w:p>
    <w:p w:rsidR="004A61CF" w:rsidRPr="00801E4F" w:rsidRDefault="004A61CF" w:rsidP="004A61CF">
      <w:pPr>
        <w:spacing w:after="1"/>
        <w:rPr>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СОДЕРЖАНИЕ</w:t>
      </w:r>
    </w:p>
    <w:p w:rsidR="004A61CF" w:rsidRPr="00801E4F" w:rsidRDefault="004A61CF" w:rsidP="004A61CF">
      <w:pPr>
        <w:pStyle w:val="ConsPlusNormal"/>
        <w:jc w:val="both"/>
        <w:rPr>
          <w:rFonts w:ascii="Times New Roman" w:hAnsi="Times New Roman" w:cs="Times New Roman"/>
          <w:b/>
          <w:sz w:val="26"/>
          <w:szCs w:val="2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391"/>
        <w:gridCol w:w="680"/>
      </w:tblGrid>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86" w:history="1">
              <w:r w:rsidR="004A61CF" w:rsidRPr="00801E4F">
                <w:rPr>
                  <w:rFonts w:ascii="Times New Roman" w:hAnsi="Times New Roman" w:cs="Times New Roman"/>
                  <w:sz w:val="26"/>
                  <w:szCs w:val="26"/>
                  <w:lang w:eastAsia="en-US"/>
                </w:rPr>
                <w:t>1</w:t>
              </w:r>
            </w:hyperlink>
            <w:r w:rsidR="004A61CF" w:rsidRPr="00801E4F">
              <w:rPr>
                <w:rFonts w:ascii="Times New Roman" w:hAnsi="Times New Roman" w:cs="Times New Roman"/>
                <w:sz w:val="26"/>
                <w:szCs w:val="26"/>
                <w:lang w:eastAsia="en-US"/>
              </w:rPr>
              <w:t>. Введение</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5</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109" w:history="1">
              <w:r w:rsidR="004A61CF" w:rsidRPr="00801E4F">
                <w:rPr>
                  <w:rFonts w:ascii="Times New Roman" w:hAnsi="Times New Roman" w:cs="Times New Roman"/>
                  <w:sz w:val="26"/>
                  <w:szCs w:val="26"/>
                  <w:lang w:eastAsia="en-US"/>
                </w:rPr>
                <w:t>2</w:t>
              </w:r>
            </w:hyperlink>
            <w:r w:rsidR="004A61CF" w:rsidRPr="00801E4F">
              <w:rPr>
                <w:rFonts w:ascii="Times New Roman" w:hAnsi="Times New Roman" w:cs="Times New Roman"/>
                <w:sz w:val="26"/>
                <w:szCs w:val="26"/>
                <w:lang w:eastAsia="en-US"/>
              </w:rPr>
              <w:t>. Назначение и область применения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7</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156" w:history="1">
              <w:r w:rsidR="004A61CF" w:rsidRPr="00801E4F">
                <w:rPr>
                  <w:rFonts w:ascii="Times New Roman" w:hAnsi="Times New Roman" w:cs="Times New Roman"/>
                  <w:sz w:val="26"/>
                  <w:szCs w:val="26"/>
                  <w:lang w:eastAsia="en-US"/>
                </w:rPr>
                <w:t>3</w:t>
              </w:r>
            </w:hyperlink>
            <w:r w:rsidR="004A61CF" w:rsidRPr="00801E4F">
              <w:rPr>
                <w:rFonts w:ascii="Times New Roman" w:hAnsi="Times New Roman" w:cs="Times New Roman"/>
                <w:sz w:val="26"/>
                <w:szCs w:val="26"/>
                <w:lang w:eastAsia="en-US"/>
              </w:rPr>
              <w:t>. Термины и определения, перечень используемых сокращений</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10</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287" w:history="1">
              <w:r w:rsidR="004A61CF" w:rsidRPr="00801E4F">
                <w:rPr>
                  <w:rFonts w:ascii="Times New Roman" w:hAnsi="Times New Roman" w:cs="Times New Roman"/>
                  <w:sz w:val="26"/>
                  <w:szCs w:val="26"/>
                  <w:lang w:eastAsia="en-US"/>
                </w:rPr>
                <w:t>4</w:t>
              </w:r>
            </w:hyperlink>
            <w:r w:rsidR="004A61CF" w:rsidRPr="00801E4F">
              <w:rPr>
                <w:rFonts w:ascii="Times New Roman" w:hAnsi="Times New Roman" w:cs="Times New Roman"/>
                <w:sz w:val="26"/>
                <w:szCs w:val="26"/>
                <w:lang w:eastAsia="en-US"/>
              </w:rPr>
              <w:t>. Местные нормативы градостроительного проектирования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19</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289" w:history="1">
              <w:r w:rsidR="004A61CF" w:rsidRPr="00801E4F">
                <w:rPr>
                  <w:rFonts w:ascii="Times New Roman" w:hAnsi="Times New Roman" w:cs="Times New Roman"/>
                  <w:sz w:val="26"/>
                  <w:szCs w:val="26"/>
                  <w:lang w:eastAsia="en-US"/>
                </w:rPr>
                <w:t>4.1</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в сфере планировочной организации территории</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19</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567" w:history="1">
              <w:r w:rsidR="004A61CF" w:rsidRPr="00801E4F">
                <w:rPr>
                  <w:rFonts w:ascii="Times New Roman" w:hAnsi="Times New Roman" w:cs="Times New Roman"/>
                  <w:sz w:val="26"/>
                  <w:szCs w:val="26"/>
                  <w:lang w:eastAsia="en-US"/>
                </w:rPr>
                <w:t>4.2</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в сфере жилищного обеспечения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26</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767" w:history="1">
              <w:r w:rsidR="004A61CF" w:rsidRPr="00801E4F">
                <w:rPr>
                  <w:rFonts w:ascii="Times New Roman" w:hAnsi="Times New Roman" w:cs="Times New Roman"/>
                  <w:sz w:val="26"/>
                  <w:szCs w:val="26"/>
                  <w:lang w:eastAsia="en-US"/>
                </w:rPr>
                <w:t>4.3</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в сфере социального и коммунально-бытового обеспечения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29</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993" w:history="1">
              <w:r w:rsidR="004A61CF" w:rsidRPr="00801E4F">
                <w:rPr>
                  <w:rFonts w:ascii="Times New Roman" w:hAnsi="Times New Roman" w:cs="Times New Roman"/>
                  <w:sz w:val="26"/>
                  <w:szCs w:val="26"/>
                  <w:lang w:eastAsia="en-US"/>
                </w:rPr>
                <w:t>4.4</w:t>
              </w:r>
            </w:hyperlink>
            <w:r w:rsidR="004A61CF" w:rsidRPr="00801E4F">
              <w:rPr>
                <w:rFonts w:ascii="Times New Roman" w:hAnsi="Times New Roman" w:cs="Times New Roman"/>
                <w:sz w:val="26"/>
                <w:szCs w:val="26"/>
                <w:lang w:eastAsia="en-US"/>
              </w:rPr>
              <w:t>. Расчетные показатели в сфере обеспечения объектами рекреационного назначения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34</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1015" w:history="1">
              <w:r w:rsidR="004A61CF" w:rsidRPr="00801E4F">
                <w:rPr>
                  <w:rFonts w:ascii="Times New Roman" w:hAnsi="Times New Roman" w:cs="Times New Roman"/>
                  <w:sz w:val="26"/>
                  <w:szCs w:val="26"/>
                  <w:lang w:eastAsia="en-US"/>
                </w:rPr>
                <w:t>4.5</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в сфере транспортной инфраструктуры</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35</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1867" w:history="1">
              <w:r w:rsidR="004A61CF" w:rsidRPr="00801E4F">
                <w:rPr>
                  <w:rFonts w:ascii="Times New Roman" w:hAnsi="Times New Roman" w:cs="Times New Roman"/>
                  <w:sz w:val="26"/>
                  <w:szCs w:val="26"/>
                  <w:lang w:eastAsia="en-US"/>
                </w:rPr>
                <w:t>4.6</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территорий производственного и коммунально-складского назначения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56</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ind w:firstLine="283"/>
              <w:rPr>
                <w:rFonts w:ascii="Times New Roman" w:hAnsi="Times New Roman" w:cs="Times New Roman"/>
                <w:sz w:val="26"/>
                <w:szCs w:val="26"/>
                <w:lang w:eastAsia="en-US"/>
              </w:rPr>
            </w:pPr>
            <w:hyperlink w:anchor="P2020" w:history="1">
              <w:r w:rsidR="004A61CF" w:rsidRPr="00801E4F">
                <w:rPr>
                  <w:rFonts w:ascii="Times New Roman" w:hAnsi="Times New Roman" w:cs="Times New Roman"/>
                  <w:sz w:val="26"/>
                  <w:szCs w:val="26"/>
                  <w:lang w:eastAsia="en-US"/>
                </w:rPr>
                <w:t>4.7</w:t>
              </w:r>
            </w:hyperlink>
            <w:r w:rsidR="004A61CF" w:rsidRPr="00801E4F">
              <w:rPr>
                <w:rFonts w:ascii="Times New Roman" w:hAnsi="Times New Roman" w:cs="Times New Roman"/>
                <w:sz w:val="26"/>
                <w:szCs w:val="26"/>
                <w:lang w:eastAsia="en-US"/>
              </w:rPr>
              <w:t>. Местные нормативы градостроительного проектирования в сфере инженерного обеспечения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59</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245" w:history="1">
              <w:r w:rsidR="004A61CF" w:rsidRPr="00801E4F">
                <w:rPr>
                  <w:rFonts w:ascii="Times New Roman" w:hAnsi="Times New Roman" w:cs="Times New Roman"/>
                  <w:sz w:val="26"/>
                  <w:szCs w:val="26"/>
                  <w:lang w:eastAsia="en-US"/>
                </w:rPr>
                <w:t>5</w:t>
              </w:r>
            </w:hyperlink>
            <w:r w:rsidR="004A61CF" w:rsidRPr="00801E4F">
              <w:rPr>
                <w:rFonts w:ascii="Times New Roman" w:hAnsi="Times New Roman" w:cs="Times New Roman"/>
                <w:sz w:val="26"/>
                <w:szCs w:val="26"/>
                <w:lang w:eastAsia="en-US"/>
              </w:rPr>
              <w:t>. Расчетные показатели в сфере инженерной подготовки и защиты территорий</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85</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264" w:history="1">
              <w:r w:rsidR="004A61CF" w:rsidRPr="00801E4F">
                <w:rPr>
                  <w:rFonts w:ascii="Times New Roman" w:hAnsi="Times New Roman" w:cs="Times New Roman"/>
                  <w:sz w:val="26"/>
                  <w:szCs w:val="26"/>
                  <w:lang w:eastAsia="en-US"/>
                </w:rPr>
                <w:t>6</w:t>
              </w:r>
            </w:hyperlink>
            <w:r w:rsidR="004A61CF" w:rsidRPr="00801E4F">
              <w:rPr>
                <w:rFonts w:ascii="Times New Roman" w:hAnsi="Times New Roman" w:cs="Times New Roman"/>
                <w:sz w:val="26"/>
                <w:szCs w:val="26"/>
                <w:lang w:eastAsia="en-US"/>
              </w:rPr>
              <w:t>. Требования и рекомендации по установлению красных линий</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87</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280" w:history="1">
              <w:r w:rsidR="004A61CF" w:rsidRPr="00801E4F">
                <w:rPr>
                  <w:rFonts w:ascii="Times New Roman" w:hAnsi="Times New Roman" w:cs="Times New Roman"/>
                  <w:sz w:val="26"/>
                  <w:szCs w:val="26"/>
                  <w:lang w:eastAsia="en-US"/>
                </w:rPr>
                <w:t>7</w:t>
              </w:r>
            </w:hyperlink>
            <w:r w:rsidR="004A61CF" w:rsidRPr="00801E4F">
              <w:rPr>
                <w:rFonts w:ascii="Times New Roman" w:hAnsi="Times New Roman" w:cs="Times New Roman"/>
                <w:sz w:val="26"/>
                <w:szCs w:val="26"/>
                <w:lang w:eastAsia="en-US"/>
              </w:rPr>
              <w:t>.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89</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331" w:history="1">
              <w:r w:rsidR="004A61CF" w:rsidRPr="00801E4F">
                <w:rPr>
                  <w:rFonts w:ascii="Times New Roman" w:hAnsi="Times New Roman" w:cs="Times New Roman"/>
                  <w:sz w:val="26"/>
                  <w:szCs w:val="26"/>
                  <w:lang w:eastAsia="en-US"/>
                </w:rPr>
                <w:t>8</w:t>
              </w:r>
            </w:hyperlink>
            <w:r w:rsidR="004A61CF" w:rsidRPr="00801E4F">
              <w:rPr>
                <w:rFonts w:ascii="Times New Roman" w:hAnsi="Times New Roman" w:cs="Times New Roman"/>
                <w:sz w:val="26"/>
                <w:szCs w:val="26"/>
                <w:lang w:eastAsia="en-US"/>
              </w:rPr>
              <w:t>. Расчетные показатели в сфере охраны окружающей среды</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91</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842" w:history="1">
              <w:r w:rsidR="004A61CF" w:rsidRPr="00801E4F">
                <w:rPr>
                  <w:rFonts w:ascii="Times New Roman" w:hAnsi="Times New Roman" w:cs="Times New Roman"/>
                  <w:sz w:val="26"/>
                  <w:szCs w:val="26"/>
                  <w:lang w:eastAsia="en-US"/>
                </w:rPr>
                <w:t>9</w:t>
              </w:r>
            </w:hyperlink>
            <w:r w:rsidR="004A61CF" w:rsidRPr="00801E4F">
              <w:rPr>
                <w:rFonts w:ascii="Times New Roman" w:hAnsi="Times New Roman" w:cs="Times New Roman"/>
                <w:sz w:val="26"/>
                <w:szCs w:val="26"/>
                <w:lang w:eastAsia="en-US"/>
              </w:rPr>
              <w:t>. 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103</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865" w:history="1">
              <w:r w:rsidR="004A61CF" w:rsidRPr="00801E4F">
                <w:rPr>
                  <w:rFonts w:ascii="Times New Roman" w:hAnsi="Times New Roman" w:cs="Times New Roman"/>
                  <w:sz w:val="26"/>
                  <w:szCs w:val="26"/>
                  <w:lang w:eastAsia="en-US"/>
                </w:rPr>
                <w:t>10</w:t>
              </w:r>
            </w:hyperlink>
            <w:r w:rsidR="004A61CF" w:rsidRPr="00801E4F">
              <w:rPr>
                <w:rFonts w:ascii="Times New Roman" w:hAnsi="Times New Roman" w:cs="Times New Roman"/>
                <w:sz w:val="26"/>
                <w:szCs w:val="26"/>
                <w:lang w:eastAsia="en-US"/>
              </w:rPr>
              <w:t>. Требования к материалам, сдаваемым в составе градостроительной документации в целях формирования информационных ресурсов информационной системы обеспечения градостроительной деятельности</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105</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3901" w:history="1">
              <w:r w:rsidR="004A61CF"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1</w:t>
              </w:r>
            </w:hyperlink>
            <w:r w:rsidR="004A61CF" w:rsidRPr="00801E4F">
              <w:rPr>
                <w:rFonts w:ascii="Times New Roman" w:hAnsi="Times New Roman" w:cs="Times New Roman"/>
                <w:sz w:val="26"/>
                <w:szCs w:val="26"/>
                <w:lang w:eastAsia="en-US"/>
              </w:rPr>
              <w:t xml:space="preserve"> Перечень объектов, относящихся к объектам местного значения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106</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4097" w:history="1">
              <w:r w:rsidR="004A61CF"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2</w:t>
              </w:r>
            </w:hyperlink>
            <w:r w:rsidR="004A61CF" w:rsidRPr="00801E4F">
              <w:rPr>
                <w:rFonts w:ascii="Times New Roman" w:hAnsi="Times New Roman" w:cs="Times New Roman"/>
                <w:sz w:val="26"/>
                <w:szCs w:val="26"/>
                <w:lang w:eastAsia="en-US"/>
              </w:rPr>
              <w:t xml:space="preserve"> Перечень нормируемых показателей, применяемых при подготовке генерального плана и документации по планировке территории городского округа</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111</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5166" w:history="1">
              <w:r w:rsidR="004A61CF"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3</w:t>
              </w:r>
            </w:hyperlink>
            <w:r w:rsidR="004A61CF" w:rsidRPr="00801E4F">
              <w:rPr>
                <w:rFonts w:ascii="Times New Roman" w:hAnsi="Times New Roman" w:cs="Times New Roman"/>
                <w:sz w:val="26"/>
                <w:szCs w:val="26"/>
                <w:lang w:eastAsia="en-US"/>
              </w:rPr>
              <w:t xml:space="preserve"> Перечень нормативных правовых актов и иных документов, использованных при разработке проекта нормативов градостроительного проектирования Городского округа город Когалым</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122</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5406" w:history="1">
              <w:r w:rsidR="004A61CF"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4</w:t>
              </w:r>
            </w:hyperlink>
            <w:r w:rsidR="004A61CF" w:rsidRPr="00801E4F">
              <w:rPr>
                <w:rFonts w:ascii="Times New Roman" w:hAnsi="Times New Roman" w:cs="Times New Roman"/>
                <w:sz w:val="26"/>
                <w:szCs w:val="26"/>
                <w:lang w:eastAsia="en-US"/>
              </w:rPr>
              <w:t xml:space="preserve"> (рекомендуемое) Нормативные параметры объектов общественно-делового назначения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131</w:t>
            </w:r>
          </w:p>
        </w:tc>
      </w:tr>
      <w:tr w:rsidR="004A61CF" w:rsidRPr="00801E4F" w:rsidTr="00C46277">
        <w:tc>
          <w:tcPr>
            <w:tcW w:w="8391" w:type="dxa"/>
            <w:tcBorders>
              <w:top w:val="nil"/>
              <w:left w:val="nil"/>
              <w:bottom w:val="nil"/>
              <w:right w:val="nil"/>
            </w:tcBorders>
          </w:tcPr>
          <w:p w:rsidR="004A61CF" w:rsidRPr="00801E4F" w:rsidRDefault="00F134C3" w:rsidP="00C46277">
            <w:pPr>
              <w:pStyle w:val="ConsPlusNormal"/>
              <w:rPr>
                <w:rFonts w:ascii="Times New Roman" w:hAnsi="Times New Roman" w:cs="Times New Roman"/>
                <w:sz w:val="26"/>
                <w:szCs w:val="26"/>
                <w:lang w:eastAsia="en-US"/>
              </w:rPr>
            </w:pPr>
            <w:hyperlink w:anchor="P5781" w:history="1">
              <w:r w:rsidR="004A61CF"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5</w:t>
              </w:r>
            </w:hyperlink>
            <w:r w:rsidR="004A61CF" w:rsidRPr="00801E4F">
              <w:rPr>
                <w:rFonts w:ascii="Times New Roman" w:hAnsi="Times New Roman" w:cs="Times New Roman"/>
                <w:sz w:val="26"/>
                <w:szCs w:val="26"/>
                <w:lang w:eastAsia="en-US"/>
              </w:rPr>
              <w:t xml:space="preserve"> Требования к составу и содержанию генеральных планов городских округов/поселений, проектов планировки и межевания территорий, в том числе для размещения линейных объектов</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140</w:t>
            </w:r>
          </w:p>
        </w:tc>
      </w:tr>
      <w:tr w:rsidR="004A61CF" w:rsidRPr="00801E4F" w:rsidTr="00C46277">
        <w:tc>
          <w:tcPr>
            <w:tcW w:w="8391"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Приложение </w:t>
            </w:r>
            <w:r w:rsidR="00C46277" w:rsidRPr="00801E4F">
              <w:rPr>
                <w:rFonts w:ascii="Times New Roman" w:hAnsi="Times New Roman" w:cs="Times New Roman"/>
                <w:sz w:val="26"/>
                <w:szCs w:val="26"/>
                <w:lang w:eastAsia="en-US"/>
              </w:rPr>
              <w:t>№</w:t>
            </w:r>
            <w:r w:rsidRPr="00801E4F">
              <w:rPr>
                <w:rFonts w:ascii="Times New Roman" w:hAnsi="Times New Roman" w:cs="Times New Roman"/>
                <w:sz w:val="26"/>
                <w:szCs w:val="26"/>
                <w:lang w:eastAsia="en-US"/>
              </w:rPr>
              <w:t xml:space="preserve"> 6 Схема границ территорий, в отношении которых устанавливаются дифференцированные значения ключевых нормируемых показателей (не приводится)</w:t>
            </w:r>
          </w:p>
        </w:tc>
        <w:tc>
          <w:tcPr>
            <w:tcW w:w="680" w:type="dxa"/>
            <w:tcBorders>
              <w:top w:val="nil"/>
              <w:left w:val="nil"/>
              <w:bottom w:val="nil"/>
              <w:right w:val="nil"/>
            </w:tcBorders>
            <w:vAlign w:val="bottom"/>
          </w:tcPr>
          <w:p w:rsidR="004A61CF" w:rsidRPr="00801E4F" w:rsidRDefault="004A61CF" w:rsidP="00C46277">
            <w:pPr>
              <w:pStyle w:val="ConsPlusNormal"/>
              <w:jc w:val="right"/>
              <w:rPr>
                <w:rFonts w:ascii="Times New Roman" w:hAnsi="Times New Roman" w:cs="Times New Roman"/>
                <w:sz w:val="26"/>
                <w:szCs w:val="26"/>
                <w:lang w:eastAsia="en-US"/>
              </w:rPr>
            </w:pPr>
            <w:r w:rsidRPr="00801E4F">
              <w:rPr>
                <w:rFonts w:ascii="Times New Roman" w:hAnsi="Times New Roman" w:cs="Times New Roman"/>
                <w:sz w:val="26"/>
                <w:szCs w:val="26"/>
                <w:lang w:eastAsia="en-US"/>
              </w:rPr>
              <w:t>155</w:t>
            </w:r>
          </w:p>
        </w:tc>
      </w:tr>
    </w:tbl>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Title"/>
        <w:jc w:val="center"/>
        <w:outlineLvl w:val="1"/>
        <w:rPr>
          <w:rFonts w:ascii="Times New Roman" w:hAnsi="Times New Roman" w:cs="Times New Roman"/>
          <w:b w:val="0"/>
          <w:sz w:val="26"/>
          <w:szCs w:val="26"/>
          <w:lang w:eastAsia="en-US"/>
        </w:rPr>
      </w:pPr>
      <w:bookmarkStart w:id="1" w:name="P86"/>
      <w:bookmarkEnd w:id="1"/>
      <w:r w:rsidRPr="00801E4F">
        <w:rPr>
          <w:rFonts w:ascii="Times New Roman" w:hAnsi="Times New Roman" w:cs="Times New Roman"/>
          <w:b w:val="0"/>
          <w:sz w:val="26"/>
          <w:szCs w:val="26"/>
          <w:lang w:eastAsia="en-US"/>
        </w:rPr>
        <w:t>1. Введение</w:t>
      </w:r>
    </w:p>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Normal"/>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Градостроительная деятельность в границах города Когалыма Ханты-Мансийского автономного округа - Югры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Ханты-Мансийского автономного округа - Югры,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города Когалыма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Местные нормативы градостроительного проектирования города Когалыма (далее - также местные нормативы, нормативы) входят в систему нормативных правовых актов, регламентирующих градостроительную деятельность в границах города Когалыма в части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города Когалыма.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Внесение изменений в местные нормативы производится в целях обеспечения такого пространственного развития территории, которое соответствует качеству жизни населения, предусмотренному документами планирования социально-экономического развития города Когалыма и Ханты-Мансийского автономного округа - Югры.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Внесение изменений в местные нормативы позволит обеспечить согласованность решений и показателей развития территорий, устанавливаемых в проекте внесения изменений в </w:t>
      </w:r>
      <w:hyperlink r:id="rId8" w:history="1">
        <w:r w:rsidRPr="00801E4F">
          <w:rPr>
            <w:rFonts w:ascii="Times New Roman" w:hAnsi="Times New Roman" w:cs="Times New Roman"/>
            <w:sz w:val="26"/>
            <w:szCs w:val="26"/>
            <w:lang w:eastAsia="en-US"/>
          </w:rPr>
          <w:t>стратегию</w:t>
        </w:r>
      </w:hyperlink>
      <w:r w:rsidRPr="00801E4F">
        <w:rPr>
          <w:rFonts w:ascii="Times New Roman" w:hAnsi="Times New Roman" w:cs="Times New Roman"/>
          <w:sz w:val="26"/>
          <w:szCs w:val="26"/>
          <w:lang w:eastAsia="en-US"/>
        </w:rPr>
        <w:t xml:space="preserve"> социально-экономического развития города Когалыма, в проекте внесения изменений в генеральный </w:t>
      </w:r>
      <w:hyperlink r:id="rId9" w:history="1">
        <w:r w:rsidRPr="00801E4F">
          <w:rPr>
            <w:rFonts w:ascii="Times New Roman" w:hAnsi="Times New Roman" w:cs="Times New Roman"/>
            <w:sz w:val="26"/>
            <w:szCs w:val="26"/>
            <w:lang w:eastAsia="en-US"/>
          </w:rPr>
          <w:t>план</w:t>
        </w:r>
      </w:hyperlink>
      <w:r w:rsidRPr="00801E4F">
        <w:rPr>
          <w:rFonts w:ascii="Times New Roman" w:hAnsi="Times New Roman" w:cs="Times New Roman"/>
          <w:sz w:val="26"/>
          <w:szCs w:val="26"/>
          <w:lang w:eastAsia="en-US"/>
        </w:rPr>
        <w:t xml:space="preserve"> города Когалыма и в проектах планировки и межевания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Внесение изменений в местные нормативы производится с учетом:</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Градостроительного </w:t>
      </w:r>
      <w:hyperlink r:id="rId10" w:history="1">
        <w:r w:rsidRPr="00801E4F">
          <w:rPr>
            <w:rFonts w:ascii="Times New Roman" w:hAnsi="Times New Roman" w:cs="Times New Roman"/>
            <w:sz w:val="26"/>
            <w:szCs w:val="26"/>
            <w:lang w:eastAsia="en-US"/>
          </w:rPr>
          <w:t>кодекса</w:t>
        </w:r>
      </w:hyperlink>
      <w:r w:rsidRPr="00801E4F">
        <w:rPr>
          <w:rFonts w:ascii="Times New Roman" w:hAnsi="Times New Roman" w:cs="Times New Roman"/>
          <w:sz w:val="26"/>
          <w:szCs w:val="26"/>
          <w:lang w:eastAsia="en-US"/>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Земельного </w:t>
      </w:r>
      <w:hyperlink r:id="rId11" w:history="1">
        <w:r w:rsidRPr="00801E4F">
          <w:rPr>
            <w:rFonts w:ascii="Times New Roman" w:hAnsi="Times New Roman" w:cs="Times New Roman"/>
            <w:sz w:val="26"/>
            <w:szCs w:val="26"/>
            <w:lang w:eastAsia="en-US"/>
          </w:rPr>
          <w:t>кодекса</w:t>
        </w:r>
      </w:hyperlink>
      <w:r w:rsidRPr="00801E4F">
        <w:rPr>
          <w:rFonts w:ascii="Times New Roman" w:hAnsi="Times New Roman" w:cs="Times New Roman"/>
          <w:sz w:val="26"/>
          <w:szCs w:val="26"/>
          <w:lang w:eastAsia="en-US"/>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Федерального </w:t>
      </w:r>
      <w:hyperlink r:id="rId12" w:history="1">
        <w:r w:rsidRPr="00801E4F">
          <w:rPr>
            <w:rFonts w:ascii="Times New Roman" w:hAnsi="Times New Roman" w:cs="Times New Roman"/>
            <w:sz w:val="26"/>
            <w:szCs w:val="26"/>
            <w:lang w:eastAsia="en-US"/>
          </w:rPr>
          <w:t>закона</w:t>
        </w:r>
      </w:hyperlink>
      <w:r w:rsidRPr="00801E4F">
        <w:rPr>
          <w:rFonts w:ascii="Times New Roman" w:hAnsi="Times New Roman" w:cs="Times New Roman"/>
          <w:sz w:val="26"/>
          <w:szCs w:val="26"/>
          <w:lang w:eastAsia="en-US"/>
        </w:rPr>
        <w:t xml:space="preserve"> от 06.10.2003 </w:t>
      </w:r>
      <w:r w:rsidR="00C46277" w:rsidRPr="00801E4F">
        <w:rPr>
          <w:rFonts w:ascii="Times New Roman" w:hAnsi="Times New Roman" w:cs="Times New Roman"/>
          <w:sz w:val="26"/>
          <w:szCs w:val="26"/>
          <w:lang w:eastAsia="en-US"/>
        </w:rPr>
        <w:t>№ 131-ФЗ «</w:t>
      </w:r>
      <w:r w:rsidRPr="00801E4F">
        <w:rPr>
          <w:rFonts w:ascii="Times New Roman" w:hAnsi="Times New Roman" w:cs="Times New Roman"/>
          <w:sz w:val="26"/>
          <w:szCs w:val="26"/>
          <w:lang w:eastAsia="en-US"/>
        </w:rPr>
        <w:t>Об общих принципах организации местного самоуправления</w:t>
      </w:r>
      <w:r w:rsidR="00C46277" w:rsidRPr="00801E4F">
        <w:rPr>
          <w:rFonts w:ascii="Times New Roman" w:hAnsi="Times New Roman" w:cs="Times New Roman"/>
          <w:sz w:val="26"/>
          <w:szCs w:val="26"/>
          <w:lang w:eastAsia="en-US"/>
        </w:rPr>
        <w:t xml:space="preserve"> в Российской Федерации»</w:t>
      </w:r>
      <w:r w:rsidRPr="00801E4F">
        <w:rPr>
          <w:rFonts w:ascii="Times New Roman" w:hAnsi="Times New Roman" w:cs="Times New Roman"/>
          <w:sz w:val="26"/>
          <w:szCs w:val="26"/>
          <w:lang w:eastAsia="en-US"/>
        </w:rPr>
        <w:t>;</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r:id="rId13" w:history="1">
        <w:r w:rsidR="004A61CF" w:rsidRPr="00801E4F">
          <w:rPr>
            <w:rFonts w:ascii="Times New Roman" w:hAnsi="Times New Roman" w:cs="Times New Roman"/>
            <w:sz w:val="26"/>
            <w:szCs w:val="26"/>
            <w:lang w:eastAsia="en-US"/>
          </w:rPr>
          <w:t>Закона</w:t>
        </w:r>
      </w:hyperlink>
      <w:r w:rsidR="004A61CF" w:rsidRPr="00801E4F">
        <w:rPr>
          <w:rFonts w:ascii="Times New Roman" w:hAnsi="Times New Roman" w:cs="Times New Roman"/>
          <w:sz w:val="26"/>
          <w:szCs w:val="26"/>
          <w:lang w:eastAsia="en-US"/>
        </w:rPr>
        <w:t xml:space="preserve"> ХМАО - Югры от 18.04.2007 </w:t>
      </w:r>
      <w:r w:rsidR="00C46277" w:rsidRPr="00801E4F">
        <w:rPr>
          <w:rFonts w:ascii="Times New Roman" w:hAnsi="Times New Roman" w:cs="Times New Roman"/>
          <w:sz w:val="26"/>
          <w:szCs w:val="26"/>
          <w:lang w:eastAsia="en-US"/>
        </w:rPr>
        <w:t>№ 39-оз «</w:t>
      </w:r>
      <w:r w:rsidR="004A61CF" w:rsidRPr="00801E4F">
        <w:rPr>
          <w:rFonts w:ascii="Times New Roman" w:hAnsi="Times New Roman" w:cs="Times New Roman"/>
          <w:sz w:val="26"/>
          <w:szCs w:val="26"/>
          <w:lang w:eastAsia="en-US"/>
        </w:rPr>
        <w:t>О градостроительной деятельности на территории Ханты-Мансий</w:t>
      </w:r>
      <w:r w:rsidR="00C46277" w:rsidRPr="00801E4F">
        <w:rPr>
          <w:rFonts w:ascii="Times New Roman" w:hAnsi="Times New Roman" w:cs="Times New Roman"/>
          <w:sz w:val="26"/>
          <w:szCs w:val="26"/>
          <w:lang w:eastAsia="en-US"/>
        </w:rPr>
        <w:t>ского автономного округа - Югры»</w:t>
      </w:r>
      <w:r w:rsidR="004A61CF" w:rsidRPr="00801E4F">
        <w:rPr>
          <w:rFonts w:ascii="Times New Roman" w:hAnsi="Times New Roman" w:cs="Times New Roman"/>
          <w:sz w:val="26"/>
          <w:szCs w:val="26"/>
          <w:lang w:eastAsia="en-US"/>
        </w:rPr>
        <w:t>;</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r:id="rId14" w:history="1">
        <w:r w:rsidR="004A61CF" w:rsidRPr="00801E4F">
          <w:rPr>
            <w:rFonts w:ascii="Times New Roman" w:hAnsi="Times New Roman" w:cs="Times New Roman"/>
            <w:sz w:val="26"/>
            <w:szCs w:val="26"/>
            <w:lang w:eastAsia="en-US"/>
          </w:rPr>
          <w:t>постановления</w:t>
        </w:r>
      </w:hyperlink>
      <w:r w:rsidR="004A61CF" w:rsidRPr="00801E4F">
        <w:rPr>
          <w:rFonts w:ascii="Times New Roman" w:hAnsi="Times New Roman" w:cs="Times New Roman"/>
          <w:sz w:val="26"/>
          <w:szCs w:val="26"/>
          <w:lang w:eastAsia="en-US"/>
        </w:rPr>
        <w:t xml:space="preserve"> Правительства ХМАО - Югры от 29.12.2014 </w:t>
      </w:r>
      <w:r w:rsidR="00C46277" w:rsidRPr="00801E4F">
        <w:rPr>
          <w:rFonts w:ascii="Times New Roman" w:hAnsi="Times New Roman" w:cs="Times New Roman"/>
          <w:sz w:val="26"/>
          <w:szCs w:val="26"/>
          <w:lang w:eastAsia="en-US"/>
        </w:rPr>
        <w:t>№ 534-п «</w:t>
      </w:r>
      <w:r w:rsidR="004A61CF" w:rsidRPr="00801E4F">
        <w:rPr>
          <w:rFonts w:ascii="Times New Roman" w:hAnsi="Times New Roman" w:cs="Times New Roman"/>
          <w:sz w:val="26"/>
          <w:szCs w:val="26"/>
          <w:lang w:eastAsia="en-US"/>
        </w:rPr>
        <w:t>Об утверждении региональных нормативов градостроительного проектирования Ханты-Мансий</w:t>
      </w:r>
      <w:r w:rsidR="00C46277" w:rsidRPr="00801E4F">
        <w:rPr>
          <w:rFonts w:ascii="Times New Roman" w:hAnsi="Times New Roman" w:cs="Times New Roman"/>
          <w:sz w:val="26"/>
          <w:szCs w:val="26"/>
          <w:lang w:eastAsia="en-US"/>
        </w:rPr>
        <w:t>ского автономного округа - Югры»</w:t>
      </w:r>
      <w:r w:rsidR="004A61CF" w:rsidRPr="00801E4F">
        <w:rPr>
          <w:rFonts w:ascii="Times New Roman" w:hAnsi="Times New Roman" w:cs="Times New Roman"/>
          <w:sz w:val="26"/>
          <w:szCs w:val="26"/>
          <w:lang w:eastAsia="en-US"/>
        </w:rPr>
        <w:t>;</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r:id="rId15" w:history="1">
        <w:r w:rsidR="004A61CF" w:rsidRPr="00801E4F">
          <w:rPr>
            <w:rFonts w:ascii="Times New Roman" w:hAnsi="Times New Roman" w:cs="Times New Roman"/>
            <w:sz w:val="26"/>
            <w:szCs w:val="26"/>
            <w:lang w:eastAsia="en-US"/>
          </w:rPr>
          <w:t>Приказа</w:t>
        </w:r>
      </w:hyperlink>
      <w:r w:rsidR="004A61CF" w:rsidRPr="00801E4F">
        <w:rPr>
          <w:rFonts w:ascii="Times New Roman" w:hAnsi="Times New Roman" w:cs="Times New Roman"/>
          <w:sz w:val="26"/>
          <w:szCs w:val="26"/>
          <w:lang w:eastAsia="en-US"/>
        </w:rPr>
        <w:t xml:space="preserve"> Минрегиона России от 26.05.2011 </w:t>
      </w:r>
      <w:r w:rsidR="00C46277" w:rsidRPr="00801E4F">
        <w:rPr>
          <w:rFonts w:ascii="Times New Roman" w:hAnsi="Times New Roman" w:cs="Times New Roman"/>
          <w:sz w:val="26"/>
          <w:szCs w:val="26"/>
          <w:lang w:eastAsia="en-US"/>
        </w:rPr>
        <w:t>№ 244 «</w:t>
      </w:r>
      <w:r w:rsidR="004A61CF" w:rsidRPr="00801E4F">
        <w:rPr>
          <w:rFonts w:ascii="Times New Roman" w:hAnsi="Times New Roman" w:cs="Times New Roman"/>
          <w:sz w:val="26"/>
          <w:szCs w:val="26"/>
          <w:lang w:eastAsia="en-US"/>
        </w:rPr>
        <w:t>Об утверждении методических рекомендаций по разработке генеральных плано</w:t>
      </w:r>
      <w:r w:rsidR="00C46277" w:rsidRPr="00801E4F">
        <w:rPr>
          <w:rFonts w:ascii="Times New Roman" w:hAnsi="Times New Roman" w:cs="Times New Roman"/>
          <w:sz w:val="26"/>
          <w:szCs w:val="26"/>
          <w:lang w:eastAsia="en-US"/>
        </w:rPr>
        <w:t>в поселений и городских округов»</w:t>
      </w:r>
      <w:r w:rsidR="004A61CF" w:rsidRPr="00801E4F">
        <w:rPr>
          <w:rFonts w:ascii="Times New Roman" w:hAnsi="Times New Roman" w:cs="Times New Roman"/>
          <w:sz w:val="26"/>
          <w:szCs w:val="26"/>
          <w:lang w:eastAsia="en-US"/>
        </w:rPr>
        <w:t>;</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r:id="rId16" w:history="1">
        <w:r w:rsidR="004A61CF" w:rsidRPr="00801E4F">
          <w:rPr>
            <w:rFonts w:ascii="Times New Roman" w:hAnsi="Times New Roman" w:cs="Times New Roman"/>
            <w:sz w:val="26"/>
            <w:szCs w:val="26"/>
            <w:lang w:eastAsia="en-US"/>
          </w:rPr>
          <w:t>Устава</w:t>
        </w:r>
      </w:hyperlink>
      <w:r w:rsidR="004A61CF" w:rsidRPr="00801E4F">
        <w:rPr>
          <w:rFonts w:ascii="Times New Roman" w:hAnsi="Times New Roman" w:cs="Times New Roman"/>
          <w:sz w:val="26"/>
          <w:szCs w:val="26"/>
          <w:lang w:eastAsia="en-US"/>
        </w:rPr>
        <w:t xml:space="preserve"> города Когалыма, принятого </w:t>
      </w:r>
      <w:hyperlink r:id="rId17" w:history="1">
        <w:r w:rsidR="004A61CF" w:rsidRPr="00801E4F">
          <w:rPr>
            <w:rFonts w:ascii="Times New Roman" w:hAnsi="Times New Roman" w:cs="Times New Roman"/>
            <w:sz w:val="26"/>
            <w:szCs w:val="26"/>
            <w:lang w:eastAsia="en-US"/>
          </w:rPr>
          <w:t>решением</w:t>
        </w:r>
      </w:hyperlink>
      <w:r w:rsidR="004A61CF" w:rsidRPr="00801E4F">
        <w:rPr>
          <w:rFonts w:ascii="Times New Roman" w:hAnsi="Times New Roman" w:cs="Times New Roman"/>
          <w:sz w:val="26"/>
          <w:szCs w:val="26"/>
          <w:lang w:eastAsia="en-US"/>
        </w:rPr>
        <w:t xml:space="preserve"> Думы города Когалыма от 23.06.2005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167-ГД.</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Полный </w:t>
      </w:r>
      <w:hyperlink w:anchor="P5166" w:history="1">
        <w:r w:rsidRPr="00801E4F">
          <w:rPr>
            <w:rFonts w:ascii="Times New Roman" w:hAnsi="Times New Roman" w:cs="Times New Roman"/>
            <w:sz w:val="26"/>
            <w:szCs w:val="26"/>
            <w:lang w:eastAsia="en-US"/>
          </w:rPr>
          <w:t>перечень</w:t>
        </w:r>
      </w:hyperlink>
      <w:r w:rsidRPr="00801E4F">
        <w:rPr>
          <w:rFonts w:ascii="Times New Roman" w:hAnsi="Times New Roman" w:cs="Times New Roman"/>
          <w:sz w:val="26"/>
          <w:szCs w:val="26"/>
          <w:lang w:eastAsia="en-US"/>
        </w:rPr>
        <w:t xml:space="preserve"> нормативных правовых актов и иных документов, использованных при внесении изменений в местные нормативы градостроительного проектирования города Когалыма приведен в Приложении </w:t>
      </w:r>
      <w:r w:rsidR="00C46277" w:rsidRPr="00801E4F">
        <w:rPr>
          <w:rFonts w:ascii="Times New Roman" w:hAnsi="Times New Roman" w:cs="Times New Roman"/>
          <w:sz w:val="26"/>
          <w:szCs w:val="26"/>
          <w:lang w:eastAsia="en-US"/>
        </w:rPr>
        <w:t>№</w:t>
      </w:r>
      <w:r w:rsidRPr="00801E4F">
        <w:rPr>
          <w:rFonts w:ascii="Times New Roman" w:hAnsi="Times New Roman" w:cs="Times New Roman"/>
          <w:sz w:val="26"/>
          <w:szCs w:val="26"/>
          <w:lang w:eastAsia="en-US"/>
        </w:rPr>
        <w:t xml:space="preserve"> 3.</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 местных нормативах выделены территории города, для которых установлены дифференцированные значения нормируемых показателей.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Местные нормативы содержат нормируемые показатели, значения которых дифференцируются в зависимости от того, к какой части территории города они применяются. Кроме того, местные нормативы содержат нормируемые показатели, значения которых неизменны на любой части территории города Когалыма.</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w:anchor="P4097" w:history="1">
        <w:r w:rsidR="004A61CF" w:rsidRPr="00801E4F">
          <w:rPr>
            <w:rFonts w:ascii="Times New Roman" w:hAnsi="Times New Roman" w:cs="Times New Roman"/>
            <w:sz w:val="26"/>
            <w:szCs w:val="26"/>
            <w:lang w:eastAsia="en-US"/>
          </w:rPr>
          <w:t>Перечень</w:t>
        </w:r>
      </w:hyperlink>
      <w:r w:rsidR="004A61CF" w:rsidRPr="00801E4F">
        <w:rPr>
          <w:rFonts w:ascii="Times New Roman" w:hAnsi="Times New Roman" w:cs="Times New Roman"/>
          <w:sz w:val="26"/>
          <w:szCs w:val="26"/>
          <w:lang w:eastAsia="en-US"/>
        </w:rPr>
        <w:t xml:space="preserve"> нормируемых показателей, применяемых при подготовке генерального плана и документации по планировке территории города Когалыма приведен в Приложении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2.</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w:anchor="P3901" w:history="1">
        <w:r w:rsidR="004A61CF" w:rsidRPr="00801E4F">
          <w:rPr>
            <w:rFonts w:ascii="Times New Roman" w:hAnsi="Times New Roman" w:cs="Times New Roman"/>
            <w:sz w:val="26"/>
            <w:szCs w:val="26"/>
            <w:lang w:eastAsia="en-US"/>
          </w:rPr>
          <w:t>Перечень</w:t>
        </w:r>
      </w:hyperlink>
      <w:r w:rsidR="004A61CF" w:rsidRPr="00801E4F">
        <w:rPr>
          <w:rFonts w:ascii="Times New Roman" w:hAnsi="Times New Roman" w:cs="Times New Roman"/>
          <w:sz w:val="26"/>
          <w:szCs w:val="26"/>
          <w:lang w:eastAsia="en-US"/>
        </w:rPr>
        <w:t xml:space="preserve"> объектов, относящихся к объектам местного значения и отражаемых на генеральном плане города Когалыма приведен в Приложении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1.</w:t>
      </w:r>
    </w:p>
    <w:p w:rsidR="004A61CF" w:rsidRPr="00801E4F" w:rsidRDefault="00F134C3" w:rsidP="004A61CF">
      <w:pPr>
        <w:pStyle w:val="ConsPlusNormal"/>
        <w:spacing w:before="220"/>
        <w:ind w:firstLine="540"/>
        <w:jc w:val="both"/>
        <w:rPr>
          <w:rFonts w:ascii="Times New Roman" w:hAnsi="Times New Roman" w:cs="Times New Roman"/>
          <w:sz w:val="26"/>
          <w:szCs w:val="26"/>
          <w:lang w:eastAsia="en-US"/>
        </w:rPr>
      </w:pPr>
      <w:hyperlink w:anchor="P5781" w:history="1">
        <w:r w:rsidR="004A61CF" w:rsidRPr="00801E4F">
          <w:rPr>
            <w:rFonts w:ascii="Times New Roman" w:hAnsi="Times New Roman" w:cs="Times New Roman"/>
            <w:sz w:val="26"/>
            <w:szCs w:val="26"/>
            <w:lang w:eastAsia="en-US"/>
          </w:rPr>
          <w:t>Требования</w:t>
        </w:r>
      </w:hyperlink>
      <w:r w:rsidR="004A61CF" w:rsidRPr="00801E4F">
        <w:rPr>
          <w:rFonts w:ascii="Times New Roman" w:hAnsi="Times New Roman" w:cs="Times New Roman"/>
          <w:sz w:val="26"/>
          <w:szCs w:val="26"/>
          <w:lang w:eastAsia="en-US"/>
        </w:rPr>
        <w:t xml:space="preserve"> к составу и содержанию генерального плана города Когалыма, проектов планировки и межевания территорий, в том числе для размещения линейных объектов приведены в Приложении </w:t>
      </w:r>
      <w:r w:rsidR="00C46277" w:rsidRPr="00801E4F">
        <w:rPr>
          <w:rFonts w:ascii="Times New Roman" w:hAnsi="Times New Roman" w:cs="Times New Roman"/>
          <w:sz w:val="26"/>
          <w:szCs w:val="26"/>
          <w:lang w:eastAsia="en-US"/>
        </w:rPr>
        <w:t>№</w:t>
      </w:r>
      <w:r w:rsidR="004A61CF" w:rsidRPr="00801E4F">
        <w:rPr>
          <w:rFonts w:ascii="Times New Roman" w:hAnsi="Times New Roman" w:cs="Times New Roman"/>
          <w:sz w:val="26"/>
          <w:szCs w:val="26"/>
          <w:lang w:eastAsia="en-US"/>
        </w:rPr>
        <w:t xml:space="preserve"> 5.</w:t>
      </w:r>
    </w:p>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Title"/>
        <w:jc w:val="center"/>
        <w:outlineLvl w:val="1"/>
        <w:rPr>
          <w:rFonts w:ascii="Times New Roman" w:hAnsi="Times New Roman" w:cs="Times New Roman"/>
          <w:b w:val="0"/>
          <w:sz w:val="26"/>
          <w:szCs w:val="26"/>
          <w:lang w:eastAsia="en-US"/>
        </w:rPr>
      </w:pPr>
      <w:bookmarkStart w:id="2" w:name="P109"/>
      <w:bookmarkEnd w:id="2"/>
      <w:r w:rsidRPr="00801E4F">
        <w:rPr>
          <w:rFonts w:ascii="Times New Roman" w:hAnsi="Times New Roman" w:cs="Times New Roman"/>
          <w:b w:val="0"/>
          <w:sz w:val="26"/>
          <w:szCs w:val="26"/>
          <w:lang w:eastAsia="en-US"/>
        </w:rPr>
        <w:t>2. Назначение и область применения</w:t>
      </w:r>
    </w:p>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Normal"/>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2.1. Местные нормативы градостроительного проектирования города Когалыма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2.2. Местные нормативы градостроительного проектирования применяются при подготовке, согласовании и утверждении документов территориального планирования, подготовке документации по планировке территории и проектной документации при строительстве, реконструкции, капитальном ремонте объектов капитального строительства, проведении государственной экспертизы.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2.3. Документы территориального планирования разрабатываются с учетом положений концепций и стратегий социально-экономического развития </w:t>
      </w:r>
      <w:hyperlink r:id="rId18" w:history="1">
        <w:r w:rsidRPr="00801E4F">
          <w:rPr>
            <w:rFonts w:ascii="Times New Roman" w:hAnsi="Times New Roman" w:cs="Times New Roman"/>
            <w:sz w:val="26"/>
            <w:szCs w:val="26"/>
            <w:lang w:eastAsia="en-US"/>
          </w:rPr>
          <w:t>города Когалыма</w:t>
        </w:r>
      </w:hyperlink>
      <w:r w:rsidRPr="00801E4F">
        <w:rPr>
          <w:rFonts w:ascii="Times New Roman" w:hAnsi="Times New Roman" w:cs="Times New Roman"/>
          <w:sz w:val="26"/>
          <w:szCs w:val="26"/>
          <w:lang w:eastAsia="en-US"/>
        </w:rPr>
        <w:t xml:space="preserve"> и </w:t>
      </w:r>
      <w:hyperlink r:id="rId19" w:history="1">
        <w:r w:rsidRPr="00801E4F">
          <w:rPr>
            <w:rFonts w:ascii="Times New Roman" w:hAnsi="Times New Roman" w:cs="Times New Roman"/>
            <w:sz w:val="26"/>
            <w:szCs w:val="26"/>
            <w:lang w:eastAsia="en-US"/>
          </w:rPr>
          <w:t>Ханты-Мансийского автономного округа</w:t>
        </w:r>
      </w:hyperlink>
      <w:r w:rsidRPr="00801E4F">
        <w:rPr>
          <w:rFonts w:ascii="Times New Roman" w:hAnsi="Times New Roman" w:cs="Times New Roman"/>
          <w:sz w:val="26"/>
          <w:szCs w:val="26"/>
          <w:lang w:eastAsia="en-US"/>
        </w:rPr>
        <w:t xml:space="preserve"> - Югры, положений утвержденных государственных программ, государственных программ Ханты-Мансийского автономного округа - Югры, муниципальных программ, а также инвестиционных проектов, осуществляемых за счет собственных финансовых ресурсов местного бюджета и иных источников финансирования.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2.4. При подготовке документов территориального планирования города Когалыма используется следующая информация документов социально-экономического планирования: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результаты прогнозирования демографической ситуации на территории, в том числе общей численности населения и половозрастной 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планируемые изменения отраслевой структуры занятости населения на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планируемые изменения реальных доходов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планируемые изменения отраслевой структуры производства на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планируемые инвестиции в строительство объектов социального и культурно-бытового обслуживания населения с определенными характеристиками (вид объекта, мощность, численность сотрудников и др.);</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планируемые инвестиции в строительство производственных объектов (вид объекта, численность сотрудников, предполагаемый доход сотрудников и др.);</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иная информация.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2.5. Утверждаемыми решениями в составе документов территориального планирования города Когалыма являются решения: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об утверждении границ населенных пунктов, входящих в состав города Когалыма;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о границах функциональных зон с отображением параметров планируемого развития таких зон;</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о планируемых к размещению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2.6. Посредством разработки проектов планировки территории уточняются характеристики планируемого развития территорий функциональных и территориальных зон, параметры застройки, а также характеристики развития систем социального, транспортного обслуживания и инженерно-технического обеспечения, необходимые для развития территории, устанавливаются границы зон планируемого размещения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2.7. Параметры застройки, характеристики развития систем социального, транспортного обслуживания и инженерно-технического обеспечения территории утверждаются в составе градостроительных регламентов </w:t>
      </w:r>
      <w:hyperlink r:id="rId20" w:history="1">
        <w:r w:rsidRPr="00801E4F">
          <w:rPr>
            <w:rFonts w:ascii="Times New Roman" w:hAnsi="Times New Roman" w:cs="Times New Roman"/>
            <w:sz w:val="26"/>
            <w:szCs w:val="26"/>
            <w:lang w:eastAsia="en-US"/>
          </w:rPr>
          <w:t>правил</w:t>
        </w:r>
      </w:hyperlink>
      <w:r w:rsidRPr="00801E4F">
        <w:rPr>
          <w:rFonts w:ascii="Times New Roman" w:hAnsi="Times New Roman" w:cs="Times New Roman"/>
          <w:sz w:val="26"/>
          <w:szCs w:val="26"/>
          <w:lang w:eastAsia="en-US"/>
        </w:rPr>
        <w:t xml:space="preserve"> землепользования и застройки в качестве видов разрешенного использования земельных участков и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2.8. Местные нормативы направлены на решение следующих основных задач:</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1) установление минимального набора показателей, расчет которых необходим при разработке документов градостроительного проектирования;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 распределение используемых при проектировании показателей на группы по видам градостроительно</w:t>
      </w:r>
      <w:r w:rsidR="00C46277" w:rsidRPr="00801E4F">
        <w:rPr>
          <w:rFonts w:ascii="Times New Roman" w:hAnsi="Times New Roman" w:cs="Times New Roman"/>
          <w:sz w:val="26"/>
          <w:szCs w:val="26"/>
          <w:lang w:eastAsia="en-US"/>
        </w:rPr>
        <w:t>й документации (словосочетания «</w:t>
      </w:r>
      <w:r w:rsidRPr="00801E4F">
        <w:rPr>
          <w:rFonts w:ascii="Times New Roman" w:hAnsi="Times New Roman" w:cs="Times New Roman"/>
          <w:sz w:val="26"/>
          <w:szCs w:val="26"/>
          <w:lang w:eastAsia="en-US"/>
        </w:rPr>
        <w:t>документы гр</w:t>
      </w:r>
      <w:r w:rsidR="00C46277" w:rsidRPr="00801E4F">
        <w:rPr>
          <w:rFonts w:ascii="Times New Roman" w:hAnsi="Times New Roman" w:cs="Times New Roman"/>
          <w:sz w:val="26"/>
          <w:szCs w:val="26"/>
          <w:lang w:eastAsia="en-US"/>
        </w:rPr>
        <w:t>адостроительного проектирования» и «градостроительная документация»</w:t>
      </w:r>
      <w:r w:rsidRPr="00801E4F">
        <w:rPr>
          <w:rFonts w:ascii="Times New Roman" w:hAnsi="Times New Roman" w:cs="Times New Roman"/>
          <w:sz w:val="26"/>
          <w:szCs w:val="26"/>
          <w:lang w:eastAsia="en-US"/>
        </w:rPr>
        <w:t xml:space="preserve"> используются в настоящем документе как равнозначные);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3) обеспечение оценки качества градостроительной документации в плане соответствия ее решений целям повышения качества жизни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4) обеспечение постоянного контроля за соответствием проектных решений градостроительной документации изменяющимся социально-экономическим условиям на территории города Когалыма;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5) установление требований к материалам, сдаваемым в составе документов территориального планирования, документации по планировке территории, </w:t>
      </w:r>
      <w:hyperlink r:id="rId21" w:history="1">
        <w:r w:rsidRPr="00801E4F">
          <w:rPr>
            <w:rFonts w:ascii="Times New Roman" w:hAnsi="Times New Roman" w:cs="Times New Roman"/>
            <w:sz w:val="26"/>
            <w:szCs w:val="26"/>
            <w:lang w:eastAsia="en-US"/>
          </w:rPr>
          <w:t>правил</w:t>
        </w:r>
      </w:hyperlink>
      <w:r w:rsidRPr="00801E4F">
        <w:rPr>
          <w:rFonts w:ascii="Times New Roman" w:hAnsi="Times New Roman" w:cs="Times New Roman"/>
          <w:sz w:val="26"/>
          <w:szCs w:val="26"/>
          <w:lang w:eastAsia="en-US"/>
        </w:rPr>
        <w:t xml:space="preserve"> землепользования и застройки для обеспечения формирования информационных ресурсов информационных систем обеспечения градостроительной деятельности города Когалыма, а также требований к показателям, отражаемым в основной (утверждаемой) части градостроительной документации и материалах по ее обоснованию.</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2.9. Местные нормативы направлены на обеспечение повышения качества жизни населения, повышение эффективности использования территорий в границах города Когалыма, ограничение негативного воздействия хозяйственной и иной деятельности на окружающую среду в интересах настоящего и будущего поколений.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2.10. Местные нормативы градостроительного проектирования города Когалыма являются обязательными: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1. Для органов местного самоуправления города Когалыма при осуществлении полномочий в области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а) при подготовке, согласовании и утверждении градостроительной документации;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б) при внесении изменений в градостроительную документацию;</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 при проведении публичных слушаний по вопросам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 при реализации документов территориального планирования;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д) при подготовке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е) при подготовке условий аукционов на право заключить договор о развитии застроенной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 Для органов государственной власти Ханты-Мансийского автономного округа - Югры при осуществлении полномочий в области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а) в случае совместной (с органами местного самоуправления) подготовки проектов документов территориального планирования;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б) при подготовке условий аукционов на право заключения договоров аренды земельных участков для комплексного освоения в целях жилищного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 при осуществлении контроля за соблюдением законодательства о градостроительной деятельности органами местного самоуправления города Когалыма.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3. Для инвесторов: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а)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б) 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 при создании благоприятных условий для осуществления инвестиционной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4. Для разработчиков проектов генерального плана города Когалыма, документации по планировке территории, правил землепользования и застройки, внесения изменений в указанную документацию.</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2.11. Местные нормативы скорректированы с учетом особенностей региональных нормативов градостроительного проектирования Ханты-Мансийского автономного округа - Югры и особенностей градостроительных условий в границах города Когалыма.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2.12.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Ханты-Мансийского автономного округа - Югры или города Когалыма, и/или нормативных правовых актов и нормативно-технических документов.</w:t>
      </w:r>
    </w:p>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Title"/>
        <w:jc w:val="center"/>
        <w:outlineLvl w:val="1"/>
        <w:rPr>
          <w:rFonts w:ascii="Times New Roman" w:hAnsi="Times New Roman" w:cs="Times New Roman"/>
          <w:b w:val="0"/>
          <w:sz w:val="26"/>
          <w:szCs w:val="26"/>
          <w:lang w:eastAsia="en-US"/>
        </w:rPr>
      </w:pPr>
      <w:bookmarkStart w:id="3" w:name="P156"/>
      <w:bookmarkEnd w:id="3"/>
      <w:r w:rsidRPr="00801E4F">
        <w:rPr>
          <w:rFonts w:ascii="Times New Roman" w:hAnsi="Times New Roman" w:cs="Times New Roman"/>
          <w:b w:val="0"/>
          <w:sz w:val="26"/>
          <w:szCs w:val="26"/>
          <w:lang w:eastAsia="en-US"/>
        </w:rPr>
        <w:t>3. Термины и определения, перечень используемых сокращений</w:t>
      </w:r>
    </w:p>
    <w:p w:rsidR="004A61CF" w:rsidRPr="00801E4F" w:rsidRDefault="004A61CF" w:rsidP="004A61CF">
      <w:pPr>
        <w:pStyle w:val="ConsPlusNormal"/>
        <w:jc w:val="center"/>
        <w:rPr>
          <w:rFonts w:ascii="Times New Roman" w:hAnsi="Times New Roman" w:cs="Times New Roman"/>
          <w:sz w:val="26"/>
          <w:szCs w:val="26"/>
          <w:lang w:eastAsia="en-US"/>
        </w:rPr>
      </w:pPr>
    </w:p>
    <w:p w:rsidR="004A61CF" w:rsidRPr="00801E4F" w:rsidRDefault="004A61CF" w:rsidP="004A61CF">
      <w:pPr>
        <w:pStyle w:val="ConsPlusNormal"/>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 настоящих нормативах приведенные понятия применяются в следующем значении: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Велопарковка - место для длительной стоянки (более часа) или хранения велосипедов, оборудованное специальными конструкциями;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Велосипедист - лицо, управляющее велосипедом;</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Внутридворовая территория - территория со стороны входов в жилую часть многоквартирного дома, содержащая элементы благоустройства, необходимые для функционирования дома;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Временные объекты - сооружения (площадки), возведенные (оборудованные) на срок, определенный договором аренды земельного участка, предоставленного в целях установки (размещения) и эксплуатации временного объекта, по истечении срока действия которого лицо, установившее временный объект обязано его демонтировать (разобрать, снести) и освободить земельный участок либо продлить срок действия договора. Временные объекты не относятся к недвижимому имуществу. Право собственности и другие вещные права на временные объекты, а также сделки с ним не подлежат регистрации в Едином государственном реестре недвижимости;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Гараж - здание, сооружение, предназначенные для хранения (стоянки) автомобилей, а также для осуществления мелкого ремонта транспортных средств собственника гаража;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Городской сад - озелененная территория с ограниченным набором видов рекреационной деятельности, предназначенная преимущественно для прогулок и повседневного кратковременного отдыха населения, площадью, как правило, от 3 до 5 га;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Гостевые стоянки - открытые площадки, предназначенные для парковки легковых автомобилей посетителей зон жилого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4A61CF" w:rsidRPr="00801E4F" w:rsidRDefault="004A61CF" w:rsidP="00C46277">
      <w:pPr>
        <w:pStyle w:val="ConsPlusNormal"/>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Градостроительная документация - документы территориального планирования, документы градостроительного зонирования, документация по планировке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Градостроительные решения - решения органов государственной власти, органов местного самоуправления по развитию пространственной структуры, зонированию территорий, принятые на основании утвержденной в установленном федеральным законодательством порядке градостроительной документации;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Документация по планировке территории - проекты планировки территории; проекты межевания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Жилищный фонд в зависимости от целей использования: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Специализированный жилищный фонд - совокупность предназначенных для проживания отдельных категорий граждан и предоставляемых по правилам Жилищного </w:t>
      </w:r>
      <w:hyperlink r:id="rId22" w:history="1">
        <w:r w:rsidRPr="00801E4F">
          <w:rPr>
            <w:rFonts w:ascii="Times New Roman" w:hAnsi="Times New Roman" w:cs="Times New Roman"/>
            <w:sz w:val="26"/>
            <w:szCs w:val="26"/>
            <w:lang w:eastAsia="en-US"/>
          </w:rPr>
          <w:t>кодекса</w:t>
        </w:r>
      </w:hyperlink>
      <w:r w:rsidRPr="00801E4F">
        <w:rPr>
          <w:rFonts w:ascii="Times New Roman" w:hAnsi="Times New Roman" w:cs="Times New Roman"/>
          <w:sz w:val="26"/>
          <w:szCs w:val="26"/>
          <w:lang w:eastAsia="en-US"/>
        </w:rPr>
        <w:t xml:space="preserve"> Российской Федерации жилых помещений государственного и муниципального жилищных фондов;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Заказчик - юридическое или физическое лицо, обратившееся с заказом к другому лицу - изготовителю, продавцу, поставщику товаров и услуг (подрядчику). В качестве заказчика могут выступать правительство, государственные органы, учреждения, организации, предприятия, граждане;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Земельный участок - часть земной поверхности, границы которой определены в соответствии с федеральными законами;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жилого назначения - участки территории города, используемые и предназначенные для размещения жилых домов, а также учреждений и предприятий обслуживания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общественно-делового назначения - участки территории города,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инженерной инфраструктуры включает в себя участки территории города,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специального назначения - территории,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военных и режимных объектов - зона, предназначенная для размещения военных объектов, прочих режимных объектов (в том числе тюрем) и формирования инфраструктуры для их обслуживания.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естественного ландшафта - зона, включающая в себя естественные неблагоустроенные территории, предназначенные для сохранения озелененных пространств на незастроенной территории города и восстановления нарушенного ландшафта;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Зона акваторий - территории, занятые водными объектами;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Информационные системы обеспечения градостроительной деятельности (далее также - ИСОГД) - организованный в соответствии с требованиями Градостроительного </w:t>
      </w:r>
      <w:hyperlink r:id="rId23" w:history="1">
        <w:r w:rsidRPr="00801E4F">
          <w:rPr>
            <w:rFonts w:ascii="Times New Roman" w:hAnsi="Times New Roman" w:cs="Times New Roman"/>
            <w:sz w:val="26"/>
            <w:szCs w:val="26"/>
            <w:lang w:eastAsia="en-US"/>
          </w:rPr>
          <w:t>кодекса</w:t>
        </w:r>
      </w:hyperlink>
      <w:r w:rsidRPr="00801E4F">
        <w:rPr>
          <w:rFonts w:ascii="Times New Roman" w:hAnsi="Times New Roman" w:cs="Times New Roman"/>
          <w:sz w:val="26"/>
          <w:szCs w:val="26"/>
          <w:lang w:eastAsia="en-US"/>
        </w:rPr>
        <w:t xml:space="preserve">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w:t>
      </w:r>
      <w:hyperlink r:id="rId24" w:history="1">
        <w:r w:rsidRPr="00801E4F">
          <w:rPr>
            <w:rFonts w:ascii="Times New Roman" w:hAnsi="Times New Roman" w:cs="Times New Roman"/>
            <w:sz w:val="26"/>
            <w:szCs w:val="26"/>
            <w:lang w:eastAsia="en-US"/>
          </w:rPr>
          <w:t>кодексом</w:t>
        </w:r>
      </w:hyperlink>
      <w:r w:rsidRPr="00801E4F">
        <w:rPr>
          <w:rFonts w:ascii="Times New Roman" w:hAnsi="Times New Roman" w:cs="Times New Roman"/>
          <w:sz w:val="26"/>
          <w:szCs w:val="26"/>
          <w:lang w:eastAsia="en-US"/>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Культовые объекты - объекты для проведения религиозных обрядов;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Маломобильные группы населения - лица старшей возрастной группы, 60 лет и старше, инвалиды трудоспособного возраста 16 - 60 лет, дети-инвалиды до 16 лет, дети до 8 - 10 лет, пешеходы с детскими колясками, временно нетрудоспособные;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на территории муниципального образования, а также игровое, спортивное, осветительное оборудование, средства наружной рекламы и информации;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Морфологический тип (морфотип) застройки - компактно расположенная застройка, характеризующаяся схожестью внешних признаков (этажностью, плотностью, архитектурными и конструктивными решениями и т.д.) и сложившаяся в достаточно сжатый исторический период;</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Пешеходная дорожка -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Полоса для велосипедистов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Санитарно-защитная зона (СЗЗ)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СЗЗ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Система теплоснабжения - совокупность устройств, предназначенных для передачи и распределения тепла потребителям;</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Стоянка закрытого типа - автостоянка с наружными стеновыми ограждениями;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Строительство - создание зданий, строений, сооружений (в том числе на месте сносимых объектов капитального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w:t>
      </w:r>
      <w:hyperlink r:id="rId25" w:history="1">
        <w:r w:rsidRPr="00801E4F">
          <w:rPr>
            <w:rFonts w:ascii="Times New Roman" w:hAnsi="Times New Roman" w:cs="Times New Roman"/>
            <w:sz w:val="26"/>
            <w:szCs w:val="26"/>
            <w:lang w:eastAsia="en-US"/>
          </w:rPr>
          <w:t>кодекса</w:t>
        </w:r>
      </w:hyperlink>
      <w:r w:rsidRPr="00801E4F">
        <w:rPr>
          <w:rFonts w:ascii="Times New Roman" w:hAnsi="Times New Roman" w:cs="Times New Roman"/>
          <w:sz w:val="26"/>
          <w:szCs w:val="26"/>
          <w:lang w:eastAsia="en-US"/>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Территории со сложными инженерно-строительными условиями - территории, подверженные воздействию чрезвычайных ситуаций природного характера (территории, на которых развиты неблагоприятные геологические, гидрогеологические, и другие процессы - оползни, обвалы, карст, селевые потоки, переработка берегов водохранилищ, озер и рек, подтопление, затопление, морозное пучение, наледеобразование, термокарст и их сочетания, территории, сложенные естественными грунтами с низкими прочностными свойствами, сложенные техногенными отложениями, сухими или осложненными подтоплением и др.);</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A61CF" w:rsidRPr="00801E4F" w:rsidRDefault="004A61CF" w:rsidP="004A61CF">
      <w:pPr>
        <w:spacing w:after="1"/>
        <w:rPr>
          <w:sz w:val="26"/>
          <w:szCs w:val="26"/>
          <w:lang w:eastAsia="en-US"/>
        </w:rPr>
      </w:pPr>
    </w:p>
    <w:p w:rsidR="004A61CF" w:rsidRPr="00801E4F" w:rsidRDefault="004A61CF" w:rsidP="004A61CF">
      <w:pPr>
        <w:pStyle w:val="ConsPlusNormal"/>
        <w:spacing w:before="28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3.2. Перечень используемых сокращений: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ВЛ - воздушная линия электропередач;</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ВОС - водоочистное сооружение;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ГНС - газонаполнительная станция;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ГРП - газораспределительный пункт;</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ДДУ - детское дошкольное учреждение;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ДОУ - дошкольное образовательное учреждение;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ДСД - дорога скоростного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ИСОГД - информационная система обеспечения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ИТМ ГОЧС - инженерно-технические мероприятия гражданской обороны и предупреждения чрезвычайных ситуаций;</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КНС - канализационная насосная станция;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ЛЭП - линия электропередачи;</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МГН - маломобильные группы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МНД - магистральная улица непрерывного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МРД - магистральная улица регулируемого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МЭД - мощность эквивалентной дозы;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ОБУВ - ориентировочный безопасный уровень воздействия;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ОДУ - ориентировочный допустимый уровень;</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ПДК - предельно допустимая концентрация;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ПДС - предельно допустимые сбросы;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ПДУ - предельно допустимый уровень;</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ПЗА - потенциал загрязнения атмосферы;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ПРТО - передающий радиотехнический объект;</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ПРЭО - производственное ремонтно-эксплуатационное объединение;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ПС - понизительная подстанция;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РЭУ - ремонтно-эксплуатационное управление;</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СЗЗ - санитарно-защитная зона;</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СТО - станция технического обслуживания;</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СУГ - сжиженные углеводороды;</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СУБД - система управления базами данных;</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ТЭЦ - теплоэлектроцентраль;</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ЦТП - центральный тепловой пункт;</w:t>
      </w:r>
    </w:p>
    <w:p w:rsidR="004A61CF" w:rsidRPr="00801E4F" w:rsidRDefault="004A61CF" w:rsidP="004A61CF">
      <w:pPr>
        <w:pStyle w:val="ConsPlusNormal"/>
        <w:spacing w:before="220"/>
        <w:ind w:firstLine="540"/>
        <w:jc w:val="both"/>
        <w:rPr>
          <w:rFonts w:ascii="Times New Roman" w:hAnsi="Times New Roman" w:cs="Times New Roman"/>
          <w:sz w:val="26"/>
          <w:szCs w:val="26"/>
          <w:lang w:eastAsia="en-US"/>
        </w:rPr>
      </w:pPr>
      <w:r w:rsidRPr="00801E4F">
        <w:rPr>
          <w:rFonts w:ascii="Times New Roman" w:hAnsi="Times New Roman" w:cs="Times New Roman"/>
          <w:sz w:val="26"/>
          <w:szCs w:val="26"/>
          <w:lang w:eastAsia="en-US"/>
        </w:rPr>
        <w:t>ЭМП - электромагнитные поля.</w:t>
      </w:r>
    </w:p>
    <w:p w:rsidR="004A61CF" w:rsidRPr="00801E4F" w:rsidRDefault="004A61CF" w:rsidP="004A61CF">
      <w:pPr>
        <w:pStyle w:val="ConsPlusNormal"/>
        <w:jc w:val="both"/>
        <w:rPr>
          <w:rFonts w:ascii="Times New Roman" w:hAnsi="Times New Roman" w:cs="Times New Roman"/>
          <w:sz w:val="26"/>
          <w:szCs w:val="26"/>
          <w:lang w:eastAsia="en-US"/>
        </w:rPr>
      </w:pPr>
    </w:p>
    <w:p w:rsidR="004A61CF" w:rsidRPr="00801E4F" w:rsidRDefault="004A61CF" w:rsidP="004A61CF">
      <w:pPr>
        <w:pStyle w:val="ConsPlusTitle"/>
        <w:jc w:val="center"/>
        <w:outlineLvl w:val="1"/>
        <w:rPr>
          <w:rFonts w:ascii="Times New Roman" w:hAnsi="Times New Roman" w:cs="Times New Roman"/>
          <w:b w:val="0"/>
          <w:sz w:val="26"/>
          <w:szCs w:val="26"/>
          <w:lang w:eastAsia="en-US"/>
        </w:rPr>
      </w:pPr>
      <w:bookmarkStart w:id="4" w:name="P287"/>
      <w:bookmarkEnd w:id="4"/>
      <w:r w:rsidRPr="00801E4F">
        <w:rPr>
          <w:rFonts w:ascii="Times New Roman" w:hAnsi="Times New Roman" w:cs="Times New Roman"/>
          <w:b w:val="0"/>
          <w:sz w:val="26"/>
          <w:szCs w:val="26"/>
          <w:lang w:eastAsia="en-US"/>
        </w:rPr>
        <w:t>4. Местные нормативы градостроительного проектирования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5" w:name="P289"/>
      <w:bookmarkEnd w:id="5"/>
      <w:r w:rsidRPr="00801E4F">
        <w:rPr>
          <w:rFonts w:ascii="Times New Roman" w:hAnsi="Times New Roman" w:cs="Times New Roman"/>
          <w:sz w:val="26"/>
          <w:szCs w:val="26"/>
        </w:rPr>
        <w:t>4.1.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сфере планировочной организации территории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bookmarkStart w:id="6" w:name="P292"/>
      <w:bookmarkEnd w:id="6"/>
      <w:r w:rsidRPr="00801E4F">
        <w:rPr>
          <w:rFonts w:ascii="Times New Roman" w:hAnsi="Times New Roman" w:cs="Times New Roman"/>
          <w:sz w:val="26"/>
          <w:szCs w:val="26"/>
        </w:rPr>
        <w:t>4.1.1. Для определения потребности в селитебных территориях следует принимать показатели площади территории для зон жилой застройки, в гектарах в расчете на 1000 человек: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многоэтажными многоквартирными жилыми домами (9 этажей и выше) - 7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среднеэтажными многоквартирными жилыми домами (4 - 8 этажей) - 8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малоэтажными многоквартирными жилыми домами (1 - 3 этажа) - 10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малоэтажными жилыми домами блокированной застройки (1 - 3 этажа) - 8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застройки объектами индивидуального жилищного строительства и усадебными жилыми домами с земельным участком площадью 1200 квадратных метров и более - 70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4.1.2. 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 следует обеспечивать: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устойчивое развитие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осуществление установленных законодательством прав и полномочий субъектов градостроительных отношений;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Планировочную структуру города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планировке города необходимо зонировать его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Перечень функциональных зон, содержащийся в документах территориального планирования, может включать зоны преимущественно жилой застройки, общественно-деловой застройки, социальной и коммунально-бытовой застройки, производственной застройки, инженерной и транспортной инфраструктур, рекреационные зоны, зоны сельскохозяйственного использования, зоны специального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результате укрупненного зонирования территории города при подготовке генерального плана города Когалыма выделяются относительно однородные по функциональному назначению территориальные образования - функциональные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при подготовке документов территориального планирования города Когалыма следует применять классификатор функционального зонирования территории муниципального образования, </w:t>
      </w:r>
      <w:hyperlink w:anchor="P320" w:history="1">
        <w:r w:rsidRPr="00801E4F">
          <w:rPr>
            <w:rFonts w:ascii="Times New Roman" w:hAnsi="Times New Roman" w:cs="Times New Roman"/>
            <w:sz w:val="26"/>
            <w:szCs w:val="26"/>
          </w:rPr>
          <w:t>таблица 1</w:t>
        </w:r>
      </w:hyperlink>
      <w:r w:rsidRPr="00801E4F">
        <w:rPr>
          <w:rFonts w:ascii="Times New Roman" w:hAnsi="Times New Roman" w:cs="Times New Roman"/>
          <w:sz w:val="26"/>
          <w:szCs w:val="26"/>
        </w:rPr>
        <w:t>. Классификатор содержит перечень функциональных зон;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каждая функциональная и территориальная зона может иметь свой тип и вид;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вид функциональной зоны является дополнительной (необязательной) характеристикой такой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представленный перечень типов и видов функциональных зон является рекомендательным, при подготовке документов территориального планирования города Когалыма могут быть определены иные типы и виды функциональных зон.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7" w:name="P320"/>
      <w:bookmarkEnd w:id="7"/>
      <w:r w:rsidRPr="00801E4F">
        <w:rPr>
          <w:rFonts w:ascii="Times New Roman" w:hAnsi="Times New Roman" w:cs="Times New Roman"/>
          <w:sz w:val="26"/>
          <w:szCs w:val="26"/>
        </w:rPr>
        <w:t>Типы и виды функциональных зон на территории города Когалыма</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5443"/>
      </w:tblGrid>
      <w:tr w:rsidR="004A61CF" w:rsidRPr="00801E4F" w:rsidTr="00C46277">
        <w:tc>
          <w:tcPr>
            <w:tcW w:w="510" w:type="dxa"/>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п/п</w:t>
            </w:r>
          </w:p>
        </w:tc>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 функциональной зоны</w:t>
            </w:r>
          </w:p>
        </w:tc>
        <w:tc>
          <w:tcPr>
            <w:tcW w:w="5443"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Вид функциональной зоны</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Жилого назначения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Многоэтажной жилой застройки</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Среднеэтажной жилой застройки</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Малоэтажной жилой застройки</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Индивидуальной жилой застройки</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Общественно-делового назначения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Административно-деловая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Социальная и коммунально-бытовая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Торгового назначения и общественного питания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Учебно-образовательная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Культурно-досуговая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Спортивного назначения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Здравоохранения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Социального обеспечения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Научно-исследовательская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Культовая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Общественно-деловая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Делового, общественного и коммерческого назначения</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Производственного и коммунально-складского назначения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Коммунально-складская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Производственного и коммунально-складского назначения</w:t>
            </w:r>
          </w:p>
        </w:tc>
      </w:tr>
      <w:tr w:rsidR="004A61CF" w:rsidRPr="00801E4F" w:rsidTr="00C46277">
        <w:tc>
          <w:tcPr>
            <w:tcW w:w="510"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w:t>
            </w:r>
          </w:p>
        </w:tc>
        <w:tc>
          <w:tcPr>
            <w:tcW w:w="311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Инженерной инфраструктуры</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Инженерной инфраструктуры</w:t>
            </w:r>
          </w:p>
        </w:tc>
      </w:tr>
      <w:tr w:rsidR="004A61CF" w:rsidRPr="00801E4F" w:rsidTr="00C46277">
        <w:tc>
          <w:tcPr>
            <w:tcW w:w="510" w:type="dxa"/>
            <w:vMerge w:val="restart"/>
            <w:tcBorders>
              <w:top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5</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Транспортной инфраструктуры</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Внешнего транспорта</w:t>
            </w:r>
          </w:p>
        </w:tc>
      </w:tr>
      <w:tr w:rsidR="004A61CF" w:rsidRPr="00801E4F" w:rsidTr="00C46277">
        <w:tc>
          <w:tcPr>
            <w:tcW w:w="510" w:type="dxa"/>
            <w:vMerge/>
            <w:tcBorders>
              <w:top w:val="nil"/>
            </w:tcBorders>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Объектов транспортной инфраструктуры</w:t>
            </w:r>
          </w:p>
        </w:tc>
      </w:tr>
      <w:tr w:rsidR="004A61CF" w:rsidRPr="00801E4F" w:rsidTr="00C46277">
        <w:tc>
          <w:tcPr>
            <w:tcW w:w="510" w:type="dxa"/>
            <w:vMerge/>
            <w:tcBorders>
              <w:top w:val="nil"/>
            </w:tcBorders>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Улично-дорожной сети</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6</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Рекреационная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Объектов отдыха, туризма и санаторно-курортного лечения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Озелененных территорий общего пользования</w:t>
            </w:r>
          </w:p>
        </w:tc>
      </w:tr>
      <w:tr w:rsidR="004A61CF" w:rsidRPr="00801E4F" w:rsidTr="00C46277">
        <w:tc>
          <w:tcPr>
            <w:tcW w:w="510"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w:t>
            </w:r>
          </w:p>
        </w:tc>
        <w:tc>
          <w:tcPr>
            <w:tcW w:w="3118"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Сельскохозяйственного использования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Сельскохозяйственных угодий</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Объектов сельскохозяйственного назначения</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Ведения садоводства, огородничества</w:t>
            </w:r>
          </w:p>
        </w:tc>
      </w:tr>
      <w:tr w:rsidR="004A61CF" w:rsidRPr="00801E4F" w:rsidTr="00C46277">
        <w:tblPrEx>
          <w:tblBorders>
            <w:insideH w:val="nil"/>
          </w:tblBorders>
        </w:tblPrEx>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Сельскохозяйственного использования</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8</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Специального назначения</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Ритуального назначения</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Складирования и захоронения отходов</w:t>
            </w:r>
          </w:p>
        </w:tc>
      </w:tr>
      <w:tr w:rsidR="004A61CF" w:rsidRPr="00801E4F" w:rsidTr="00C46277">
        <w:tc>
          <w:tcPr>
            <w:tcW w:w="510"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9</w:t>
            </w:r>
          </w:p>
        </w:tc>
        <w:tc>
          <w:tcPr>
            <w:tcW w:w="311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Акваторий</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Акваторий</w:t>
            </w:r>
          </w:p>
        </w:tc>
      </w:tr>
      <w:tr w:rsidR="004A61CF" w:rsidRPr="00801E4F" w:rsidTr="00C46277">
        <w:tc>
          <w:tcPr>
            <w:tcW w:w="510"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10</w:t>
            </w:r>
          </w:p>
        </w:tc>
        <w:tc>
          <w:tcPr>
            <w:tcW w:w="3118"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Природного ландшафта</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Территорий, не покрытых лесом и кустарником</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Защитного озеленения</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Территорий, покрытых лесом и кустарником</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Нарушенного природного ландшафта</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Заболоченных территорий</w:t>
            </w:r>
          </w:p>
        </w:tc>
      </w:tr>
      <w:tr w:rsidR="004A61CF" w:rsidRPr="00801E4F" w:rsidTr="00C46277">
        <w:tblPrEx>
          <w:tblBorders>
            <w:insideH w:val="nil"/>
          </w:tblBorders>
        </w:tblPrEx>
        <w:tc>
          <w:tcPr>
            <w:tcW w:w="510" w:type="dxa"/>
            <w:vMerge/>
            <w:tcBorders>
              <w:bottom w:val="nil"/>
            </w:tcBorders>
          </w:tcPr>
          <w:p w:rsidR="004A61CF" w:rsidRPr="00801E4F" w:rsidRDefault="004A61CF" w:rsidP="00C46277">
            <w:pPr>
              <w:rPr>
                <w:sz w:val="26"/>
                <w:szCs w:val="26"/>
              </w:rPr>
            </w:pPr>
          </w:p>
        </w:tc>
        <w:tc>
          <w:tcPr>
            <w:tcW w:w="3118" w:type="dxa"/>
            <w:vMerge/>
            <w:tcBorders>
              <w:bottom w:val="nil"/>
            </w:tcBorders>
          </w:tcPr>
          <w:p w:rsidR="004A61CF" w:rsidRPr="00801E4F" w:rsidRDefault="004A61CF" w:rsidP="00C46277">
            <w:pPr>
              <w:rPr>
                <w:sz w:val="26"/>
                <w:szCs w:val="26"/>
              </w:rPr>
            </w:pPr>
          </w:p>
        </w:tc>
        <w:tc>
          <w:tcPr>
            <w:tcW w:w="5443"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Городских лесов</w:t>
            </w:r>
          </w:p>
        </w:tc>
      </w:tr>
      <w:tr w:rsidR="004A61CF" w:rsidRPr="00801E4F" w:rsidTr="00C46277">
        <w:tc>
          <w:tcPr>
            <w:tcW w:w="510"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11</w:t>
            </w:r>
          </w:p>
        </w:tc>
        <w:tc>
          <w:tcPr>
            <w:tcW w:w="311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Добычи полезных ископаемых</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Добычи полезных ископаемых</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12</w:t>
            </w:r>
          </w:p>
        </w:tc>
        <w:tc>
          <w:tcPr>
            <w:tcW w:w="311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Коммуникационных коридоров</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Транспортных коридоров</w:t>
            </w:r>
          </w:p>
        </w:tc>
      </w:tr>
      <w:tr w:rsidR="004A61CF" w:rsidRPr="00801E4F" w:rsidTr="00C46277">
        <w:tc>
          <w:tcPr>
            <w:tcW w:w="510" w:type="dxa"/>
            <w:vMerge/>
          </w:tcPr>
          <w:p w:rsidR="004A61CF" w:rsidRPr="00801E4F" w:rsidRDefault="004A61CF" w:rsidP="00C46277">
            <w:pPr>
              <w:rPr>
                <w:sz w:val="26"/>
                <w:szCs w:val="26"/>
              </w:rPr>
            </w:pPr>
          </w:p>
        </w:tc>
        <w:tc>
          <w:tcPr>
            <w:tcW w:w="3118" w:type="dxa"/>
            <w:vMerge/>
          </w:tcPr>
          <w:p w:rsidR="004A61CF" w:rsidRPr="00801E4F" w:rsidRDefault="004A61CF" w:rsidP="00C46277">
            <w:pPr>
              <w:rPr>
                <w:sz w:val="26"/>
                <w:szCs w:val="26"/>
              </w:rPr>
            </w:pP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Трубопроводного транспорта</w:t>
            </w:r>
          </w:p>
        </w:tc>
      </w:tr>
      <w:tr w:rsidR="004A61CF" w:rsidRPr="00801E4F" w:rsidTr="00C46277">
        <w:tc>
          <w:tcPr>
            <w:tcW w:w="510"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13</w:t>
            </w:r>
          </w:p>
        </w:tc>
        <w:tc>
          <w:tcPr>
            <w:tcW w:w="311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Территорий населенных пунктов</w:t>
            </w:r>
          </w:p>
        </w:tc>
        <w:tc>
          <w:tcPr>
            <w:tcW w:w="5443"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Территорий населенных пунктов</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bookmarkStart w:id="8" w:name="P396"/>
      <w:bookmarkEnd w:id="8"/>
      <w:r w:rsidRPr="00801E4F">
        <w:rPr>
          <w:rFonts w:ascii="Times New Roman" w:hAnsi="Times New Roman" w:cs="Times New Roman"/>
          <w:sz w:val="26"/>
          <w:szCs w:val="26"/>
        </w:rPr>
        <w:t xml:space="preserve">4.1.3. При проектировании жилой застройки в городе расчетную плотность населения на территории жилого района или микрорайона (количество человек на гектар территории) следует принимать в соответствии со значениями, приведенными в </w:t>
      </w:r>
      <w:hyperlink w:anchor="P400" w:history="1">
        <w:r w:rsidRPr="00801E4F">
          <w:rPr>
            <w:rFonts w:ascii="Times New Roman" w:hAnsi="Times New Roman" w:cs="Times New Roman"/>
            <w:sz w:val="26"/>
            <w:szCs w:val="26"/>
          </w:rPr>
          <w:t>таблице 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9" w:name="P400"/>
      <w:bookmarkEnd w:id="9"/>
      <w:r w:rsidRPr="00801E4F">
        <w:rPr>
          <w:rFonts w:ascii="Times New Roman" w:hAnsi="Times New Roman" w:cs="Times New Roman"/>
          <w:sz w:val="26"/>
          <w:szCs w:val="26"/>
        </w:rPr>
        <w:t>Показатели плотности населения на территории жилого района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или микрорайона</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4A61CF" w:rsidRPr="00801E4F" w:rsidTr="00C46277">
        <w:tc>
          <w:tcPr>
            <w:tcW w:w="425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Зона различной степени градостроительной ценности территории</w:t>
            </w:r>
          </w:p>
        </w:tc>
        <w:tc>
          <w:tcPr>
            <w:tcW w:w="481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Плотность населения на территории жилого района, микрорайона, человек на гектар территории</w:t>
            </w:r>
          </w:p>
        </w:tc>
      </w:tr>
      <w:tr w:rsidR="004A61CF" w:rsidRPr="00801E4F" w:rsidTr="00C46277">
        <w:tc>
          <w:tcPr>
            <w:tcW w:w="425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Высокая</w:t>
            </w:r>
          </w:p>
        </w:tc>
        <w:tc>
          <w:tcPr>
            <w:tcW w:w="481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r>
      <w:tr w:rsidR="004A61CF" w:rsidRPr="00801E4F" w:rsidTr="00C46277">
        <w:tc>
          <w:tcPr>
            <w:tcW w:w="425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Средняя</w:t>
            </w:r>
          </w:p>
        </w:tc>
        <w:tc>
          <w:tcPr>
            <w:tcW w:w="481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r>
      <w:tr w:rsidR="004A61CF" w:rsidRPr="00801E4F" w:rsidTr="00C46277">
        <w:tc>
          <w:tcPr>
            <w:tcW w:w="425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Низкая</w:t>
            </w:r>
          </w:p>
        </w:tc>
        <w:tc>
          <w:tcPr>
            <w:tcW w:w="481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Показатели предельно допустимых параметров плотности жилой застройки следует принимать не более приведенных в </w:t>
      </w:r>
      <w:hyperlink w:anchor="P416" w:history="1">
        <w:r w:rsidRPr="00801E4F">
          <w:rPr>
            <w:rFonts w:ascii="Times New Roman" w:hAnsi="Times New Roman" w:cs="Times New Roman"/>
            <w:sz w:val="26"/>
            <w:szCs w:val="26"/>
          </w:rPr>
          <w:t>таблице 3</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 w:name="P416"/>
      <w:bookmarkEnd w:id="10"/>
      <w:r w:rsidRPr="00801E4F">
        <w:rPr>
          <w:rFonts w:ascii="Times New Roman" w:hAnsi="Times New Roman" w:cs="Times New Roman"/>
          <w:sz w:val="26"/>
          <w:szCs w:val="26"/>
        </w:rPr>
        <w:t>Показатели предельно допустимых параметров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плотности жилой застройки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757"/>
        <w:gridCol w:w="1077"/>
        <w:gridCol w:w="1077"/>
        <w:gridCol w:w="1077"/>
      </w:tblGrid>
      <w:tr w:rsidR="004A61CF" w:rsidRPr="00801E4F" w:rsidTr="00C46277">
        <w:tc>
          <w:tcPr>
            <w:tcW w:w="5839"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 жилой застройки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Коэффициент "брутто"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Коэффициент "нетто"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Коэффициент застройки Кз, в процентах</w:t>
            </w:r>
          </w:p>
        </w:tc>
      </w:tr>
      <w:tr w:rsidR="004A61CF" w:rsidRPr="00801E4F" w:rsidTr="00C46277">
        <w:tc>
          <w:tcPr>
            <w:tcW w:w="5839"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Многоэтажная (9 этажей и выше)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839"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Среднеэтажная (4 - 8 этажей)</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0,9</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5839"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Малоэтажная (1 - 3 этажа)</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5839"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Малоэтажная блокированная (1 - 3 этажа)</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0,6</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r>
      <w:tr w:rsidR="004A61CF" w:rsidRPr="00801E4F" w:rsidTr="00C46277">
        <w:tc>
          <w:tcPr>
            <w:tcW w:w="408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Застройка объектами индивидуального жилищного строительства и усадебными жилыми домами с земельным участком, квадратных метров</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400 до 600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0,15</w:t>
            </w:r>
          </w:p>
        </w:tc>
        <w:tc>
          <w:tcPr>
            <w:tcW w:w="107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408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600 до 1200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0,08</w:t>
            </w:r>
          </w:p>
        </w:tc>
        <w:tc>
          <w:tcPr>
            <w:tcW w:w="1077" w:type="dxa"/>
            <w:vMerge/>
          </w:tcPr>
          <w:p w:rsidR="004A61CF" w:rsidRPr="00801E4F" w:rsidRDefault="004A61CF" w:rsidP="00C46277">
            <w:pPr>
              <w:rPr>
                <w:sz w:val="26"/>
                <w:szCs w:val="26"/>
              </w:rPr>
            </w:pPr>
          </w:p>
        </w:tc>
      </w:tr>
      <w:tr w:rsidR="004A61CF" w:rsidRPr="00801E4F" w:rsidTr="00C46277">
        <w:tc>
          <w:tcPr>
            <w:tcW w:w="408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1200 и более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0,04</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0,06</w:t>
            </w:r>
          </w:p>
        </w:tc>
        <w:tc>
          <w:tcPr>
            <w:tcW w:w="1077" w:type="dxa"/>
            <w:vMerge/>
          </w:tcPr>
          <w:p w:rsidR="004A61CF" w:rsidRPr="00801E4F" w:rsidRDefault="004A61CF" w:rsidP="00C46277">
            <w:pPr>
              <w:rPr>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Расчетная плотность населения жилого микрорайона, определяемая в границах застраиваемой территории, при многоэтажной комплексной застройке, определяется из установленной средней жилищной обеспеченности. В условиях реконструкции жилой застройки допускается превышение плотности вышеуказанных показателей населения жилого микрорайона не более чем на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4.1.4. Между длинными сторонами жилых зданий высотой 2 - 3 этажа следует принимать расстояние (в метрах) не менее 15 м, а высотой 4 этажа и выше - не менее 20 м; между длинной стороной жилого здания и торцом жилого здания с окнами из жилых комнат, для такой же этажности, следует принимать расстояние не менее 15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Площадь озелененной и благоустроенной территории микрорайона (квартала) без учета участков школ и детских дошкольных учреждений следует принимать не менее - 6 квадратных метров на 1 человека, проживающего на территории микрорайона (квартала);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Минимально допустимые размеры площадок различного функционального назначения, размещаемых на территории жилой застройки, следует принимать в соответствии со значениями, приведенными в </w:t>
      </w:r>
      <w:hyperlink w:anchor="P458" w:history="1">
        <w:r w:rsidRPr="00801E4F">
          <w:rPr>
            <w:rFonts w:ascii="Times New Roman" w:hAnsi="Times New Roman" w:cs="Times New Roman"/>
            <w:sz w:val="26"/>
            <w:szCs w:val="26"/>
          </w:rPr>
          <w:t>таблице 4</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1" w:name="P458"/>
      <w:bookmarkEnd w:id="11"/>
      <w:r w:rsidRPr="00801E4F">
        <w:rPr>
          <w:rFonts w:ascii="Times New Roman" w:hAnsi="Times New Roman" w:cs="Times New Roman"/>
          <w:sz w:val="26"/>
          <w:szCs w:val="26"/>
        </w:rPr>
        <w:t>Минимально допустимые размеры площадок различного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функционального назначения, размещаемых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на территории жилой застройки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551"/>
        <w:gridCol w:w="1587"/>
        <w:gridCol w:w="1701"/>
      </w:tblGrid>
      <w:tr w:rsidR="004A61CF" w:rsidRPr="00801E4F" w:rsidTr="00C46277">
        <w:tc>
          <w:tcPr>
            <w:tcW w:w="32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Площадки, размещаемые на территории жилой застройки</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Минимальный расчетный размер площадки, квадратных метров на 1 человека, проживающего на территории микрорайона (квартала)</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Минимально допустимый размер одной площадки, квадратных метров</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от границы площадки до окон жилых и общественных зданий, метров</w:t>
            </w:r>
          </w:p>
        </w:tc>
      </w:tr>
      <w:tr w:rsidR="004A61CF" w:rsidRPr="00801E4F" w:rsidTr="00C46277">
        <w:tc>
          <w:tcPr>
            <w:tcW w:w="32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игр детей дошкольного и младшего школьного возраста</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w:t>
            </w:r>
          </w:p>
        </w:tc>
      </w:tr>
      <w:tr w:rsidR="004A61CF" w:rsidRPr="00801E4F" w:rsidTr="00C46277">
        <w:tc>
          <w:tcPr>
            <w:tcW w:w="32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отдыха взрослого населения</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32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занятий физкультурой</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701" w:type="dxa"/>
            <w:vMerge/>
          </w:tcPr>
          <w:p w:rsidR="004A61CF" w:rsidRPr="00801E4F" w:rsidRDefault="004A61CF" w:rsidP="00C46277">
            <w:pPr>
              <w:rPr>
                <w:sz w:val="26"/>
                <w:szCs w:val="26"/>
              </w:rPr>
            </w:pPr>
          </w:p>
        </w:tc>
      </w:tr>
      <w:tr w:rsidR="004A61CF" w:rsidRPr="00801E4F" w:rsidTr="00C46277">
        <w:tc>
          <w:tcPr>
            <w:tcW w:w="32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хозяйственных целей</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32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выгула собак</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От универсальных площадок (волейбол, баскетбол, мини-футбол) размером 20 x 40 метров расстояния устанавливаются в зависимости от шумовых характеристик; расстояния от площадок для сушки белья не нормируются; расстояния от площадок для мусоросборников до универсальных площадок (волейбол, баскетбол, мини-футбол), площадок для игр детей и отдыха взрослых следует принимать не менее 20,0 м, а от площадок для хозяйственных целей до наиболее удаленного входа в жилое здание не более 100,0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Допускается уменьшать: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не более чем на 50% удельные размеры площадок для хозяйственных целей при застройке жилыми зданиями 9 этажей и выше.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30% удельные размеры озелененных территорий участков жилых зданий при наличии в радиусе до 500 м объектов озеленения общего пользования (парков, бульваров, скверов, лесов);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50% для занятий физкультурой - при формировании единого физкультурно-оздоровительного комплекса микрорайона для школьников и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Допускается организация общей для одного микрорайона оборудованной площадки для выгула собак на территории вне дворового пространства, в случае наличия таковой;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 Площадки для хозяйственных целей, в том числе площадки для мусоросборников </w:t>
      </w:r>
      <w:hyperlink w:anchor="P503" w:history="1">
        <w:r w:rsidRPr="00801E4F">
          <w:rPr>
            <w:rFonts w:ascii="Times New Roman" w:hAnsi="Times New Roman" w:cs="Times New Roman"/>
            <w:sz w:val="26"/>
            <w:szCs w:val="26"/>
          </w:rPr>
          <w:t>(таблица 5)</w:t>
        </w:r>
      </w:hyperlink>
      <w:r w:rsidRPr="00801E4F">
        <w:rPr>
          <w:rFonts w:ascii="Times New Roman" w:hAnsi="Times New Roman" w:cs="Times New Roman"/>
          <w:sz w:val="26"/>
          <w:szCs w:val="26"/>
        </w:rPr>
        <w:t>, следует располагать не далее 100 метров от наиболее удаленного входа в жилое здание;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5. Расстояние от площадки для мусоросборников до площадок для игр детей, отдыха взрослого населения и занятий физкультурой </w:t>
      </w:r>
      <w:hyperlink w:anchor="P458" w:history="1">
        <w:r w:rsidRPr="00801E4F">
          <w:rPr>
            <w:rFonts w:ascii="Times New Roman" w:hAnsi="Times New Roman" w:cs="Times New Roman"/>
            <w:sz w:val="26"/>
            <w:szCs w:val="26"/>
          </w:rPr>
          <w:t>(таблица 4)</w:t>
        </w:r>
      </w:hyperlink>
      <w:r w:rsidRPr="00801E4F">
        <w:rPr>
          <w:rFonts w:ascii="Times New Roman" w:hAnsi="Times New Roman" w:cs="Times New Roman"/>
          <w:sz w:val="26"/>
          <w:szCs w:val="26"/>
        </w:rPr>
        <w:t xml:space="preserve"> следует принимать не менее 20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Территорию садоводческих и дачных участков следует отделять от автодорог общего пользования защитной полосой шириной (в метрах) не менее: от железных дорог любой категории и от автодорог I, II, III категории - 50 м; от автодорог IV и V категории - 25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Расстояние от границ садоводческих и дачных участков до лесных массивов следует принимать не менее 15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Минимально допустимые размеры и состав площадок общего пользования на территориях садоводческих и огороднических (дачных) объединений следует принимать в соответствии со значениями, приведенными в </w:t>
      </w:r>
      <w:hyperlink w:anchor="P503" w:history="1">
        <w:r w:rsidRPr="00801E4F">
          <w:rPr>
            <w:rFonts w:ascii="Times New Roman" w:hAnsi="Times New Roman" w:cs="Times New Roman"/>
            <w:sz w:val="26"/>
            <w:szCs w:val="26"/>
          </w:rPr>
          <w:t>таблице 5</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2" w:name="P503"/>
      <w:bookmarkEnd w:id="12"/>
      <w:r w:rsidRPr="00801E4F">
        <w:rPr>
          <w:rFonts w:ascii="Times New Roman" w:hAnsi="Times New Roman" w:cs="Times New Roman"/>
          <w:sz w:val="26"/>
          <w:szCs w:val="26"/>
        </w:rPr>
        <w:t>Минимально допустимые размеры и состав площадок</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общего пользования на территориях садоводческих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огороднических (дачных) объединений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020"/>
        <w:gridCol w:w="1020"/>
        <w:gridCol w:w="1134"/>
      </w:tblGrid>
      <w:tr w:rsidR="004A61CF" w:rsidRPr="00801E4F" w:rsidTr="00C46277">
        <w:tc>
          <w:tcPr>
            <w:tcW w:w="5896"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Площадки общего пользования, размещаемые на территории садоводческих и огороднических (дачных) объединений</w:t>
            </w:r>
          </w:p>
        </w:tc>
        <w:tc>
          <w:tcPr>
            <w:tcW w:w="3174"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Минимальный расчетный размер площадки на 1 участок садоводческих и огороднических (дачных) объединений, квадратных метров</w:t>
            </w:r>
          </w:p>
        </w:tc>
      </w:tr>
      <w:tr w:rsidR="004A61CF" w:rsidRPr="00801E4F" w:rsidTr="00C46277">
        <w:tc>
          <w:tcPr>
            <w:tcW w:w="589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малых</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средних</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крупных</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размещения зданий и сооружений хранения средств пожаротушения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0,35</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мусоросборников</w:t>
            </w:r>
          </w:p>
        </w:tc>
        <w:tc>
          <w:tcPr>
            <w:tcW w:w="3174"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стоянки автомобилей при въезде на территорию садоводческого или огороднического (дачного) объединения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215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Площадки для мусоросборников </w:t>
      </w:r>
      <w:hyperlink w:anchor="P503" w:history="1">
        <w:r w:rsidRPr="00801E4F">
          <w:rPr>
            <w:rFonts w:ascii="Times New Roman" w:hAnsi="Times New Roman" w:cs="Times New Roman"/>
            <w:sz w:val="26"/>
            <w:szCs w:val="26"/>
          </w:rPr>
          <w:t>(таблица 5)</w:t>
        </w:r>
      </w:hyperlink>
      <w:r w:rsidRPr="00801E4F">
        <w:rPr>
          <w:rFonts w:ascii="Times New Roman" w:hAnsi="Times New Roman" w:cs="Times New Roman"/>
          <w:sz w:val="26"/>
          <w:szCs w:val="26"/>
        </w:rPr>
        <w:t xml:space="preserve"> следует размещать на расстоянии не менее 20 и не более 100 метров от границ садовых и дачных участков;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территории, занятой садоводческими и дачными участками, максимальная протяженность тупикового проезда не должна превышать 150 метров; тупиковые проезды следует обеспечивать разворотными площадками размером не менее 12 на 12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Здания и сооружения общего пользования на территории, занятой садоводческими и дачными участками, следует размещать в соответствии со СНиП 30-02-97* "Планировка и застройка территорий садоводческих (дачных) объединений граждан, здания и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Минимально допустимое расстояние от окон жилых и общественных зданий до площадок: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игр детей дошкольного и младшего школьного возраста - не менее 12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отдыха взрослого населения - не менее 10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занятий физкультурой - 10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хоккейных и футбольных площадок - не менее 40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занятий теннисом - 10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хозяйственных целей - не менее 20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выгула собак - не менее 40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Расстояние от площадки для мусоросборников до площадок для игр детей, отдыха взрослого населения и занятий физкультурой </w:t>
      </w:r>
      <w:hyperlink w:anchor="P503" w:history="1">
        <w:r w:rsidRPr="00801E4F">
          <w:rPr>
            <w:rFonts w:ascii="Times New Roman" w:hAnsi="Times New Roman" w:cs="Times New Roman"/>
            <w:sz w:val="26"/>
            <w:szCs w:val="26"/>
          </w:rPr>
          <w:t>(таблица 5)</w:t>
        </w:r>
      </w:hyperlink>
      <w:r w:rsidRPr="00801E4F">
        <w:rPr>
          <w:rFonts w:ascii="Times New Roman" w:hAnsi="Times New Roman" w:cs="Times New Roman"/>
          <w:sz w:val="26"/>
          <w:szCs w:val="26"/>
        </w:rPr>
        <w:t xml:space="preserve"> следует принимать не менее 20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Сараи для скота и птицы, размещаемые в пределах селитебной территории,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Расстояние (в метрах) до водозаборных сооружений нецентрализованного водоснабжения следует принимать не менее: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иных источников загрязнения - 50 м; от магистралей с интенсивным движением транспорта - 30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Здания и сооружения общего пользования следует размещать от границ садовых, огороднических (дачных) участков на расстоянии не менее 4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Площадь озелененной территории административных учреждений следует принимать не менее 6 квадратных метров на 1 работника;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Застройку в границах квартала выполнять в соответствии с утвержденной градостроительной документацией на данную территорию (при ее отсутствии по разработанным заказчиком обосновывающим материалам комплексного освоения, утвержденным в установленном порядке), в соответствии с нормативными требованиями по объектам обслуживания, соцкультбыту и утвержденному зонированию;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Основные пути движения на участке при встречном движении инвалидов на креслах-колясках должны быть шириной не менее 1,8 м с учетом габаритных размеров кресел-колясок по ГОСТ Р 50602;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Поперечный уклон пути движения следует принимать в пределах 1 - 2%;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перепадах рельефа лестницы должны дублироваться пандусами, а при необходимости - другими средствами подъема.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4.1.5. С целью дифференцированного установления минимальных расчетных показателей в местных нормативах градостроительного проектирования города Когалыма предлагается следующее установление границ территорий градостроительного проектирования: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многоэтажной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среднеэтажной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малоэтажной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индивидуальной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сельскохозяйственного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общественно-делового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производственного и коммунально-складского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инженерной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транспортной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рекреационного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объектов санаторно-курортного лечения, отдыха и туризма;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ритуального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складирования и захоронения отходов;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акваторий;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природного ландшафта;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защитного озеленения;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Территории градостроительного проектирования по отношению к функциональным зонам являются объединяющим элементом, они объединяют территории с различными функциональными зонами по доминирующему типу застройки, местоположению и основной функции.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Графическое отображение границ территорий градостроительного проектирования города Когалыма представлено в Приложении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13" w:name="P567"/>
      <w:bookmarkEnd w:id="13"/>
      <w:r w:rsidRPr="00801E4F">
        <w:rPr>
          <w:rFonts w:ascii="Times New Roman" w:hAnsi="Times New Roman" w:cs="Times New Roman"/>
          <w:sz w:val="26"/>
          <w:szCs w:val="26"/>
        </w:rPr>
        <w:t>4.2.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сфере жилищного обеспечения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4.2.1. Площади территорий для размещения объектов жилой застройки следует устанавливать исходя из типологии жилой застройки и расчетной обеспеченности населения общей площадью жилых помещений.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комфортности или виду ее использования рекомендуется применять дифференцированный показатель жилищной обеспеченности. В иных случаях в качестве нормативного значения рекомендуется применять средний показатель жилищной обеспеченности.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Средний показатель жилищной обеспеченности рекомендуется принимать на уровне 30 кв. м общей площади на человека.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Показатель жилищной обеспеченности дифференцируется по уровням комфортности и видам использования жилищного фонда </w:t>
      </w:r>
      <w:hyperlink w:anchor="P617" w:history="1">
        <w:r w:rsidRPr="00801E4F">
          <w:rPr>
            <w:rFonts w:ascii="Times New Roman" w:hAnsi="Times New Roman" w:cs="Times New Roman"/>
            <w:sz w:val="26"/>
            <w:szCs w:val="26"/>
          </w:rPr>
          <w:t>(рис. 1)</w:t>
        </w:r>
      </w:hyperlink>
      <w:r w:rsidRPr="00801E4F">
        <w:rPr>
          <w:rFonts w:ascii="Times New Roman" w:hAnsi="Times New Roman" w:cs="Times New Roman"/>
          <w:sz w:val="26"/>
          <w:szCs w:val="26"/>
        </w:rPr>
        <w:t>.</w:t>
      </w:r>
    </w:p>
    <w:p w:rsidR="00654407" w:rsidRPr="00801E4F" w:rsidRDefault="00654407" w:rsidP="00654407">
      <w:pPr>
        <w:pStyle w:val="ConsPlusNormal"/>
        <w:rPr>
          <w:rFonts w:ascii="Times New Roman" w:hAnsi="Times New Roman" w:cs="Times New Roman"/>
          <w:sz w:val="26"/>
          <w:szCs w:val="26"/>
        </w:rPr>
      </w:pPr>
    </w:p>
    <w:p w:rsidR="00654407" w:rsidRPr="00801E4F" w:rsidRDefault="00654407" w:rsidP="0065440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Рис. 1 Распределение жилищного фонда по собственности,</w:t>
      </w:r>
    </w:p>
    <w:p w:rsidR="00654407" w:rsidRPr="00801E4F" w:rsidRDefault="00654407" w:rsidP="0065440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назначению и уровню комфортности</w:t>
      </w:r>
    </w:p>
    <w:p w:rsidR="00654407" w:rsidRPr="00801E4F" w:rsidRDefault="00654407" w:rsidP="004A61CF">
      <w:pPr>
        <w:pStyle w:val="ConsPlusNormal"/>
        <w:spacing w:before="220"/>
        <w:ind w:firstLine="540"/>
        <w:jc w:val="both"/>
        <w:rPr>
          <w:rFonts w:ascii="Times New Roman" w:hAnsi="Times New Roman" w:cs="Times New Roman"/>
          <w:sz w:val="26"/>
          <w:szCs w:val="26"/>
        </w:rPr>
      </w:pPr>
    </w:p>
    <w:p w:rsidR="00654407" w:rsidRPr="00801E4F" w:rsidRDefault="00654407" w:rsidP="004A61CF">
      <w:pPr>
        <w:pStyle w:val="ConsPlusNormal"/>
        <w:spacing w:before="220"/>
        <w:ind w:firstLine="540"/>
        <w:jc w:val="both"/>
        <w:rPr>
          <w:rFonts w:ascii="Times New Roman" w:hAnsi="Times New Roman" w:cs="Times New Roman"/>
          <w:sz w:val="26"/>
          <w:szCs w:val="26"/>
        </w:rPr>
      </w:pPr>
    </w:p>
    <w:tbl>
      <w:tblPr>
        <w:tblW w:w="9701" w:type="dxa"/>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37"/>
        <w:gridCol w:w="340"/>
        <w:gridCol w:w="340"/>
        <w:gridCol w:w="1134"/>
        <w:gridCol w:w="907"/>
        <w:gridCol w:w="340"/>
        <w:gridCol w:w="1134"/>
        <w:gridCol w:w="624"/>
        <w:gridCol w:w="340"/>
        <w:gridCol w:w="340"/>
        <w:gridCol w:w="1559"/>
        <w:gridCol w:w="772"/>
      </w:tblGrid>
      <w:tr w:rsidR="00801E4F" w:rsidRPr="00801E4F" w:rsidTr="00654407">
        <w:tc>
          <w:tcPr>
            <w:tcW w:w="3685" w:type="dxa"/>
            <w:gridSpan w:val="5"/>
            <w:tcBorders>
              <w:top w:val="nil"/>
              <w:left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381" w:type="dxa"/>
            <w:gridSpan w:val="3"/>
            <w:tcBorders>
              <w:top w:val="single" w:sz="4" w:space="0" w:color="auto"/>
              <w:bottom w:val="single" w:sz="4" w:space="0" w:color="auto"/>
            </w:tcBorders>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Жилищный фонд</w:t>
            </w:r>
          </w:p>
        </w:tc>
        <w:tc>
          <w:tcPr>
            <w:tcW w:w="3635" w:type="dxa"/>
            <w:gridSpan w:val="5"/>
            <w:tcBorders>
              <w:top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c>
          <w:tcPr>
            <w:tcW w:w="2211" w:type="dxa"/>
            <w:gridSpan w:val="3"/>
            <w:tcBorders>
              <w:top w:val="nil"/>
              <w:left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4819" w:type="dxa"/>
            <w:gridSpan w:val="7"/>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2671" w:type="dxa"/>
            <w:gridSpan w:val="3"/>
            <w:tcBorders>
              <w:top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c>
          <w:tcPr>
            <w:tcW w:w="1134" w:type="dxa"/>
            <w:vMerge w:val="restart"/>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c>
          <w:tcPr>
            <w:tcW w:w="2551" w:type="dxa"/>
            <w:gridSpan w:val="4"/>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Индивидуальный &lt;*&gt;</w:t>
            </w:r>
          </w:p>
        </w:tc>
        <w:tc>
          <w:tcPr>
            <w:tcW w:w="2381" w:type="dxa"/>
            <w:gridSpan w:val="3"/>
            <w:vMerge w:val="restart"/>
            <w:tcBorders>
              <w:top w:val="nil"/>
              <w:left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863" w:type="dxa"/>
            <w:gridSpan w:val="4"/>
            <w:vMerge w:val="restart"/>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Государственный или муниципальный</w:t>
            </w:r>
          </w:p>
        </w:tc>
        <w:tc>
          <w:tcPr>
            <w:tcW w:w="772" w:type="dxa"/>
            <w:vMerge w:val="restart"/>
            <w:tcBorders>
              <w:top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blPrEx>
          <w:tblBorders>
            <w:insideH w:val="single" w:sz="4" w:space="0" w:color="auto"/>
          </w:tblBorders>
        </w:tblPrEx>
        <w:tc>
          <w:tcPr>
            <w:tcW w:w="1134" w:type="dxa"/>
            <w:vMerge/>
            <w:tcBorders>
              <w:top w:val="nil"/>
              <w:left w:val="nil"/>
              <w:bottom w:val="nil"/>
              <w:right w:val="nil"/>
            </w:tcBorders>
          </w:tcPr>
          <w:p w:rsidR="004A61CF" w:rsidRPr="00801E4F" w:rsidRDefault="004A61CF" w:rsidP="00C46277">
            <w:pPr>
              <w:rPr>
                <w:sz w:val="26"/>
                <w:szCs w:val="26"/>
              </w:rPr>
            </w:pPr>
          </w:p>
        </w:tc>
        <w:tc>
          <w:tcPr>
            <w:tcW w:w="1077" w:type="dxa"/>
            <w:gridSpan w:val="2"/>
            <w:tcBorders>
              <w:top w:val="single" w:sz="4" w:space="0" w:color="auto"/>
              <w:left w:val="nil"/>
              <w:bottom w:val="single" w:sz="4" w:space="0" w:color="auto"/>
            </w:tcBorders>
          </w:tcPr>
          <w:p w:rsidR="004A61CF" w:rsidRPr="00801E4F" w:rsidRDefault="004A61CF" w:rsidP="00C46277">
            <w:pPr>
              <w:pStyle w:val="ConsPlusNormal"/>
              <w:rPr>
                <w:rFonts w:ascii="Times New Roman" w:hAnsi="Times New Roman" w:cs="Times New Roman"/>
                <w:sz w:val="26"/>
                <w:szCs w:val="26"/>
              </w:rPr>
            </w:pPr>
          </w:p>
        </w:tc>
        <w:tc>
          <w:tcPr>
            <w:tcW w:w="1474" w:type="dxa"/>
            <w:gridSpan w:val="2"/>
            <w:tcBorders>
              <w:top w:val="single" w:sz="4" w:space="0" w:color="auto"/>
              <w:bottom w:val="single" w:sz="4" w:space="0" w:color="auto"/>
              <w:right w:val="nil"/>
            </w:tcBorders>
          </w:tcPr>
          <w:p w:rsidR="004A61CF" w:rsidRPr="00801E4F" w:rsidRDefault="004A61CF" w:rsidP="00C46277">
            <w:pPr>
              <w:pStyle w:val="ConsPlusNormal"/>
              <w:rPr>
                <w:rFonts w:ascii="Times New Roman" w:hAnsi="Times New Roman" w:cs="Times New Roman"/>
                <w:sz w:val="26"/>
                <w:szCs w:val="26"/>
              </w:rPr>
            </w:pPr>
          </w:p>
        </w:tc>
        <w:tc>
          <w:tcPr>
            <w:tcW w:w="2381" w:type="dxa"/>
            <w:gridSpan w:val="3"/>
            <w:vMerge/>
            <w:tcBorders>
              <w:top w:val="nil"/>
              <w:left w:val="nil"/>
              <w:bottom w:val="nil"/>
            </w:tcBorders>
          </w:tcPr>
          <w:p w:rsidR="004A61CF" w:rsidRPr="00801E4F" w:rsidRDefault="004A61CF" w:rsidP="00C46277">
            <w:pPr>
              <w:rPr>
                <w:sz w:val="26"/>
                <w:szCs w:val="26"/>
              </w:rPr>
            </w:pPr>
          </w:p>
        </w:tc>
        <w:tc>
          <w:tcPr>
            <w:tcW w:w="2863" w:type="dxa"/>
            <w:gridSpan w:val="4"/>
            <w:vMerge/>
            <w:tcBorders>
              <w:top w:val="single" w:sz="4" w:space="0" w:color="auto"/>
              <w:bottom w:val="single" w:sz="4" w:space="0" w:color="auto"/>
            </w:tcBorders>
          </w:tcPr>
          <w:p w:rsidR="004A61CF" w:rsidRPr="00801E4F" w:rsidRDefault="004A61CF" w:rsidP="00C46277">
            <w:pPr>
              <w:rPr>
                <w:sz w:val="26"/>
                <w:szCs w:val="26"/>
              </w:rPr>
            </w:pPr>
          </w:p>
        </w:tc>
        <w:tc>
          <w:tcPr>
            <w:tcW w:w="772" w:type="dxa"/>
            <w:vMerge/>
            <w:tcBorders>
              <w:top w:val="nil"/>
              <w:bottom w:val="nil"/>
              <w:right w:val="nil"/>
            </w:tcBorders>
          </w:tcPr>
          <w:p w:rsidR="004A61CF" w:rsidRPr="00801E4F" w:rsidRDefault="004A61CF" w:rsidP="00C46277">
            <w:pPr>
              <w:rPr>
                <w:sz w:val="26"/>
                <w:szCs w:val="26"/>
              </w:rPr>
            </w:pPr>
          </w:p>
        </w:tc>
      </w:tr>
      <w:tr w:rsidR="00801E4F" w:rsidRPr="00801E4F" w:rsidTr="00654407">
        <w:tc>
          <w:tcPr>
            <w:tcW w:w="1134" w:type="dxa"/>
            <w:tcBorders>
              <w:top w:val="nil"/>
              <w:left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551" w:type="dxa"/>
            <w:gridSpan w:val="4"/>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2381" w:type="dxa"/>
            <w:gridSpan w:val="3"/>
            <w:tcBorders>
              <w:top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c>
          <w:tcPr>
            <w:tcW w:w="964" w:type="dxa"/>
            <w:gridSpan w:val="2"/>
            <w:tcBorders>
              <w:top w:val="single" w:sz="4" w:space="0" w:color="auto"/>
              <w:left w:val="nil"/>
              <w:bottom w:val="single" w:sz="4" w:space="0" w:color="auto"/>
            </w:tcBorders>
          </w:tcPr>
          <w:p w:rsidR="004A61CF" w:rsidRPr="00801E4F" w:rsidRDefault="004A61CF" w:rsidP="00C46277">
            <w:pPr>
              <w:pStyle w:val="ConsPlusNormal"/>
              <w:rPr>
                <w:rFonts w:ascii="Times New Roman" w:hAnsi="Times New Roman" w:cs="Times New Roman"/>
                <w:sz w:val="26"/>
                <w:szCs w:val="26"/>
              </w:rPr>
            </w:pPr>
          </w:p>
        </w:tc>
        <w:tc>
          <w:tcPr>
            <w:tcW w:w="1899" w:type="dxa"/>
            <w:gridSpan w:val="2"/>
            <w:tcBorders>
              <w:top w:val="single" w:sz="4" w:space="0" w:color="auto"/>
              <w:bottom w:val="single" w:sz="4" w:space="0" w:color="auto"/>
              <w:right w:val="nil"/>
            </w:tcBorders>
          </w:tcPr>
          <w:p w:rsidR="004A61CF" w:rsidRPr="00801E4F" w:rsidRDefault="004A61CF" w:rsidP="00C46277">
            <w:pPr>
              <w:pStyle w:val="ConsPlusNormal"/>
              <w:rPr>
                <w:rFonts w:ascii="Times New Roman" w:hAnsi="Times New Roman" w:cs="Times New Roman"/>
                <w:sz w:val="26"/>
                <w:szCs w:val="26"/>
              </w:rPr>
            </w:pPr>
          </w:p>
        </w:tc>
        <w:tc>
          <w:tcPr>
            <w:tcW w:w="772"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c>
          <w:tcPr>
            <w:tcW w:w="1134" w:type="dxa"/>
            <w:tcBorders>
              <w:top w:val="nil"/>
              <w:left w:val="nil"/>
              <w:bottom w:val="single" w:sz="4" w:space="0" w:color="auto"/>
            </w:tcBorders>
          </w:tcPr>
          <w:p w:rsidR="004A61CF" w:rsidRPr="00801E4F" w:rsidRDefault="004A61CF" w:rsidP="00C46277">
            <w:pPr>
              <w:pStyle w:val="ConsPlusNormal"/>
              <w:rPr>
                <w:rFonts w:ascii="Times New Roman" w:hAnsi="Times New Roman" w:cs="Times New Roman"/>
                <w:sz w:val="26"/>
                <w:szCs w:val="26"/>
              </w:rPr>
            </w:pPr>
          </w:p>
        </w:tc>
        <w:tc>
          <w:tcPr>
            <w:tcW w:w="2551" w:type="dxa"/>
            <w:gridSpan w:val="4"/>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381" w:type="dxa"/>
            <w:gridSpan w:val="3"/>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863" w:type="dxa"/>
            <w:gridSpan w:val="4"/>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772" w:type="dxa"/>
            <w:tcBorders>
              <w:top w:val="nil"/>
              <w:bottom w:val="single" w:sz="4" w:space="0" w:color="auto"/>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blPrEx>
          <w:tblBorders>
            <w:left w:val="single" w:sz="4" w:space="0" w:color="auto"/>
            <w:right w:val="single" w:sz="4" w:space="0" w:color="auto"/>
          </w:tblBorders>
        </w:tblPrEx>
        <w:tc>
          <w:tcPr>
            <w:tcW w:w="1871" w:type="dxa"/>
            <w:gridSpan w:val="2"/>
            <w:vMerge w:val="restart"/>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Жилищный фонд повышенной комфортности (элитный класс, бизнес-класс)</w:t>
            </w:r>
          </w:p>
        </w:tc>
        <w:tc>
          <w:tcPr>
            <w:tcW w:w="680" w:type="dxa"/>
            <w:gridSpan w:val="2"/>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041" w:type="dxa"/>
            <w:gridSpan w:val="2"/>
            <w:vMerge w:val="restart"/>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Жилищный фонд массового типа (комфорт-класс, эконом-класс)</w:t>
            </w:r>
          </w:p>
        </w:tc>
        <w:tc>
          <w:tcPr>
            <w:tcW w:w="340" w:type="dxa"/>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1758" w:type="dxa"/>
            <w:gridSpan w:val="2"/>
            <w:vMerge w:val="restart"/>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Жилищный фонд социального использования</w:t>
            </w:r>
          </w:p>
        </w:tc>
        <w:tc>
          <w:tcPr>
            <w:tcW w:w="680" w:type="dxa"/>
            <w:gridSpan w:val="2"/>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331" w:type="dxa"/>
            <w:gridSpan w:val="2"/>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Специализированный жилищный фонд</w:t>
            </w:r>
          </w:p>
        </w:tc>
      </w:tr>
      <w:tr w:rsidR="00801E4F" w:rsidRPr="00801E4F" w:rsidTr="00654407">
        <w:tblPrEx>
          <w:tblBorders>
            <w:left w:val="single" w:sz="4" w:space="0" w:color="auto"/>
          </w:tblBorders>
        </w:tblPrEx>
        <w:tc>
          <w:tcPr>
            <w:tcW w:w="1871" w:type="dxa"/>
            <w:gridSpan w:val="2"/>
            <w:vMerge/>
            <w:tcBorders>
              <w:top w:val="single" w:sz="4" w:space="0" w:color="auto"/>
              <w:bottom w:val="single" w:sz="4" w:space="0" w:color="auto"/>
            </w:tcBorders>
          </w:tcPr>
          <w:p w:rsidR="004A61CF" w:rsidRPr="00801E4F" w:rsidRDefault="004A61CF" w:rsidP="00C46277">
            <w:pPr>
              <w:rPr>
                <w:sz w:val="26"/>
                <w:szCs w:val="26"/>
              </w:rPr>
            </w:pPr>
          </w:p>
        </w:tc>
        <w:tc>
          <w:tcPr>
            <w:tcW w:w="680" w:type="dxa"/>
            <w:gridSpan w:val="2"/>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041" w:type="dxa"/>
            <w:gridSpan w:val="2"/>
            <w:vMerge/>
            <w:tcBorders>
              <w:top w:val="single" w:sz="4" w:space="0" w:color="auto"/>
              <w:bottom w:val="single" w:sz="4" w:space="0" w:color="auto"/>
            </w:tcBorders>
          </w:tcPr>
          <w:p w:rsidR="004A61CF" w:rsidRPr="00801E4F" w:rsidRDefault="004A61CF" w:rsidP="00C46277">
            <w:pPr>
              <w:rPr>
                <w:sz w:val="26"/>
                <w:szCs w:val="26"/>
              </w:rPr>
            </w:pPr>
          </w:p>
        </w:tc>
        <w:tc>
          <w:tcPr>
            <w:tcW w:w="340" w:type="dxa"/>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1758" w:type="dxa"/>
            <w:gridSpan w:val="2"/>
            <w:vMerge/>
            <w:tcBorders>
              <w:top w:val="single" w:sz="4" w:space="0" w:color="auto"/>
              <w:bottom w:val="single" w:sz="4" w:space="0" w:color="auto"/>
            </w:tcBorders>
          </w:tcPr>
          <w:p w:rsidR="004A61CF" w:rsidRPr="00801E4F" w:rsidRDefault="004A61CF" w:rsidP="00C46277">
            <w:pPr>
              <w:rPr>
                <w:sz w:val="26"/>
                <w:szCs w:val="26"/>
              </w:rPr>
            </w:pPr>
          </w:p>
        </w:tc>
        <w:tc>
          <w:tcPr>
            <w:tcW w:w="680" w:type="dxa"/>
            <w:gridSpan w:val="2"/>
            <w:tcBorders>
              <w:top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c>
          <w:tcPr>
            <w:tcW w:w="2331" w:type="dxa"/>
            <w:gridSpan w:val="2"/>
            <w:tcBorders>
              <w:top w:val="single" w:sz="4" w:space="0" w:color="auto"/>
              <w:left w:val="nil"/>
              <w:bottom w:val="nil"/>
              <w:right w:val="nil"/>
            </w:tcBorders>
          </w:tcPr>
          <w:p w:rsidR="004A61CF" w:rsidRPr="00801E4F" w:rsidRDefault="004A61CF" w:rsidP="00C46277">
            <w:pPr>
              <w:pStyle w:val="ConsPlusNormal"/>
              <w:rPr>
                <w:rFonts w:ascii="Times New Roman" w:hAnsi="Times New Roman" w:cs="Times New Roman"/>
                <w:sz w:val="26"/>
                <w:szCs w:val="26"/>
              </w:rPr>
            </w:pPr>
          </w:p>
        </w:tc>
      </w:tr>
      <w:tr w:rsidR="00801E4F" w:rsidRPr="00801E4F" w:rsidTr="00654407">
        <w:tblPrEx>
          <w:tblBorders>
            <w:left w:val="single" w:sz="4" w:space="0" w:color="auto"/>
            <w:insideV w:val="nil"/>
          </w:tblBorders>
        </w:tblPrEx>
        <w:tc>
          <w:tcPr>
            <w:tcW w:w="1871" w:type="dxa"/>
            <w:gridSpan w:val="2"/>
            <w:vMerge/>
            <w:tcBorders>
              <w:top w:val="single" w:sz="4" w:space="0" w:color="auto"/>
              <w:left w:val="single" w:sz="4" w:space="0" w:color="auto"/>
              <w:bottom w:val="single" w:sz="4" w:space="0" w:color="auto"/>
              <w:right w:val="single" w:sz="4" w:space="0" w:color="auto"/>
            </w:tcBorders>
          </w:tcPr>
          <w:p w:rsidR="004A61CF" w:rsidRPr="00801E4F" w:rsidRDefault="004A61CF" w:rsidP="00C46277">
            <w:pPr>
              <w:rPr>
                <w:sz w:val="26"/>
                <w:szCs w:val="26"/>
              </w:rPr>
            </w:pPr>
          </w:p>
        </w:tc>
        <w:tc>
          <w:tcPr>
            <w:tcW w:w="680" w:type="dxa"/>
            <w:gridSpan w:val="2"/>
            <w:tcBorders>
              <w:top w:val="nil"/>
              <w:left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2041" w:type="dxa"/>
            <w:gridSpan w:val="2"/>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340" w:type="dxa"/>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1758" w:type="dxa"/>
            <w:gridSpan w:val="2"/>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c>
          <w:tcPr>
            <w:tcW w:w="680" w:type="dxa"/>
            <w:gridSpan w:val="2"/>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c>
          <w:tcPr>
            <w:tcW w:w="2331" w:type="dxa"/>
            <w:gridSpan w:val="2"/>
            <w:tcBorders>
              <w:top w:val="nil"/>
              <w:bottom w:val="nil"/>
            </w:tcBorders>
          </w:tcPr>
          <w:p w:rsidR="004A61CF" w:rsidRPr="00801E4F" w:rsidRDefault="004A61CF" w:rsidP="00C46277">
            <w:pPr>
              <w:pStyle w:val="ConsPlusNormal"/>
              <w:rPr>
                <w:rFonts w:ascii="Times New Roman" w:hAnsi="Times New Roman" w:cs="Times New Roman"/>
                <w:sz w:val="26"/>
                <w:szCs w:val="26"/>
              </w:rPr>
            </w:pPr>
          </w:p>
        </w:tc>
      </w:tr>
    </w:tbl>
    <w:p w:rsidR="004A61CF" w:rsidRPr="00801E4F" w:rsidRDefault="004A61CF" w:rsidP="004A61CF">
      <w:pPr>
        <w:rPr>
          <w:sz w:val="26"/>
          <w:szCs w:val="26"/>
        </w:rPr>
        <w:sectPr w:rsidR="004A61CF" w:rsidRPr="00801E4F" w:rsidSect="00C46277">
          <w:pgSz w:w="11905" w:h="16838"/>
          <w:pgMar w:top="1134" w:right="850" w:bottom="1134" w:left="1701" w:header="0" w:footer="0" w:gutter="0"/>
          <w:cols w:space="720"/>
          <w:docGrid w:linePitch="272"/>
        </w:sectPr>
      </w:pPr>
    </w:p>
    <w:p w:rsidR="004A61CF" w:rsidRPr="00801E4F" w:rsidRDefault="004A61CF" w:rsidP="004A61CF">
      <w:pPr>
        <w:pStyle w:val="ConsPlusNormal"/>
        <w:jc w:val="both"/>
        <w:rPr>
          <w:rFonts w:ascii="Times New Roman" w:hAnsi="Times New Roman" w:cs="Times New Roman"/>
          <w:sz w:val="26"/>
          <w:szCs w:val="26"/>
        </w:rPr>
      </w:pPr>
      <w:bookmarkStart w:id="14" w:name="P617"/>
      <w:bookmarkEnd w:id="14"/>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Жилищный фонд рекомендуется дифференцировать исходя из учета возможностей развития города Когалыма. Классификация жилья приведена в </w:t>
      </w:r>
      <w:hyperlink w:anchor="P624" w:history="1">
        <w:r w:rsidRPr="00801E4F">
          <w:rPr>
            <w:rFonts w:ascii="Times New Roman" w:hAnsi="Times New Roman" w:cs="Times New Roman"/>
            <w:sz w:val="26"/>
            <w:szCs w:val="26"/>
          </w:rPr>
          <w:t>таблице 6</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5" w:name="P624"/>
      <w:bookmarkEnd w:id="15"/>
      <w:r w:rsidRPr="00801E4F">
        <w:rPr>
          <w:rFonts w:ascii="Times New Roman" w:hAnsi="Times New Roman" w:cs="Times New Roman"/>
          <w:sz w:val="26"/>
          <w:szCs w:val="26"/>
        </w:rPr>
        <w:t>Структура жилищного фонда по уровню комфортности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виду использования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402"/>
        <w:gridCol w:w="2381"/>
      </w:tblGrid>
      <w:tr w:rsidR="004A61CF" w:rsidRPr="00801E4F" w:rsidTr="00C46277">
        <w:tc>
          <w:tcPr>
            <w:tcW w:w="328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Типология жилищного фонда</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Рекомендуемая жилищная обеспеченность, кв. метров общей площади на человека</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Рекомендуемая доля в общем объеме строительства, по городскому округу, %</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Элитный класс</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3 - 5</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Бизнес-класс</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7 - 10</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Комфорт-класс</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15 - 25</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Эконом-класс</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30 - 50</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Социального использования</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Законодательно установленная норма</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20 - 30</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Специализированный</w:t>
            </w:r>
          </w:p>
        </w:tc>
        <w:tc>
          <w:tcPr>
            <w:tcW w:w="340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Законодательно установленная норма</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5 - 7</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Специализированный жилищный фонд включает в себя специальные жилые дома или группы квартир, предназначенные для проживания ветеранов войны и труда, одиноких престарелых, инвалидов в креслах-колясках и их семей. Специальные жилые дома должны сооружаться по типовому (индивидуальному) проекту или располагаться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 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 Этажность специального жилого дома - не более 5 этажей.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4.2.2. Нормативы общей площади территорий для размещения объектов жилой застройки (в гектарах) следует принимать по зонам жилой застройки в соответствии с </w:t>
      </w:r>
      <w:hyperlink w:anchor="P292" w:history="1">
        <w:r w:rsidRPr="00801E4F">
          <w:rPr>
            <w:rFonts w:ascii="Times New Roman" w:hAnsi="Times New Roman" w:cs="Times New Roman"/>
            <w:sz w:val="26"/>
            <w:szCs w:val="26"/>
          </w:rPr>
          <w:t>подпунктами 4.1.1</w:t>
        </w:r>
      </w:hyperlink>
      <w:r w:rsidRPr="00801E4F">
        <w:rPr>
          <w:rFonts w:ascii="Times New Roman" w:hAnsi="Times New Roman" w:cs="Times New Roman"/>
          <w:sz w:val="26"/>
          <w:szCs w:val="26"/>
        </w:rPr>
        <w:t xml:space="preserve"> и </w:t>
      </w:r>
      <w:hyperlink w:anchor="P396" w:history="1">
        <w:r w:rsidRPr="00801E4F">
          <w:rPr>
            <w:rFonts w:ascii="Times New Roman" w:hAnsi="Times New Roman" w:cs="Times New Roman"/>
            <w:sz w:val="26"/>
            <w:szCs w:val="26"/>
          </w:rPr>
          <w:t>4.1.3 раздела 4.1</w:t>
        </w:r>
      </w:hyperlink>
      <w:r w:rsidRPr="00801E4F">
        <w:rPr>
          <w:rFonts w:ascii="Times New Roman" w:hAnsi="Times New Roman" w:cs="Times New Roman"/>
          <w:sz w:val="26"/>
          <w:szCs w:val="26"/>
        </w:rPr>
        <w:t xml:space="preserve"> настоящих местных нормативов.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индивидуального жилищного строительства, садоводства, огородничества и ведения личного подсобного хозяйства предусматривать земельные участки в следующих размерах: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предельный минимальный размер земельного участка - 0,04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предельный максимальный размер земельного участка - 0,15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строительства жилых домов блокированной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предельный минимальный размер земельного участка - 0,01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предельный максимальный размер земельного участка - 0,034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Рекомендуемые минимальные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поселений разной величины, следующие: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400 - 600 м2 и более (включая площадь застройки) - при одно-, двухквартирных одно-, двухэтажных домах в застройке усадебного типа на новых периферийных территориях или </w:t>
      </w:r>
      <w:proofErr w:type="gramStart"/>
      <w:r w:rsidRPr="00801E4F">
        <w:rPr>
          <w:rFonts w:ascii="Times New Roman" w:hAnsi="Times New Roman" w:cs="Times New Roman"/>
          <w:sz w:val="26"/>
          <w:szCs w:val="26"/>
        </w:rPr>
        <w:t>при реконструкции</w:t>
      </w:r>
      <w:proofErr w:type="gramEnd"/>
      <w:r w:rsidRPr="00801E4F">
        <w:rPr>
          <w:rFonts w:ascii="Times New Roman" w:hAnsi="Times New Roman" w:cs="Times New Roman"/>
          <w:sz w:val="26"/>
          <w:szCs w:val="26"/>
        </w:rPr>
        <w:t xml:space="preserve"> существующей индивидуальной усадебной застройки поселений, на резервных территориях в сельскохозяйственных районах, в новых или развивающихся поселках;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200 - 400 м2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поселений, </w:t>
      </w:r>
      <w:proofErr w:type="gramStart"/>
      <w:r w:rsidRPr="00801E4F">
        <w:rPr>
          <w:rFonts w:ascii="Times New Roman" w:hAnsi="Times New Roman" w:cs="Times New Roman"/>
          <w:sz w:val="26"/>
          <w:szCs w:val="26"/>
        </w:rPr>
        <w:t>при реконструкции</w:t>
      </w:r>
      <w:proofErr w:type="gramEnd"/>
      <w:r w:rsidRPr="00801E4F">
        <w:rPr>
          <w:rFonts w:ascii="Times New Roman" w:hAnsi="Times New Roman" w:cs="Times New Roman"/>
          <w:sz w:val="26"/>
          <w:szCs w:val="26"/>
        </w:rPr>
        <w:t xml:space="preserve"> существующей индивидуальной усадебной застройки и в новых и развивающихся поселках;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60 - 100 м2 (без площади застройки) - при многоквартирных одно-, двух-, трехэтажных домах в застройке блокированного типа на новых периферийных территориях;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30 - 60 м2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Максимальный коэффициент для среднеэтажной жилой застройки - соотношения общей площади здания к площади участка - 1,6.</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Расчетная плотность населения жилого микрорайона, определяемая в границах застраиваемой территории, при многоэтажной комплексной застройке определяется из установленной средней жилищной обеспеченности. В условиях реконструкции жилой застройки допускается превышение плотности вышеуказанных показателей населения жилого микрорайона не более чем на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4.2.3. Нормативы распределения зон жилой застройки по видам жилой застройки (в процентах) в зависимости от группы населенных пунктов следует принимать в соответствии со значениями, приведенными в таблице 7.</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4.2.4.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7</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Нормативы распределения зон жилой застройки по видам жилой</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застройки (в %) в зависимости от группы населенных пунктов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077"/>
        <w:gridCol w:w="964"/>
        <w:gridCol w:w="850"/>
        <w:gridCol w:w="1077"/>
        <w:gridCol w:w="1020"/>
        <w:gridCol w:w="1701"/>
      </w:tblGrid>
      <w:tr w:rsidR="004A61CF" w:rsidRPr="00801E4F" w:rsidTr="00C46277">
        <w:tc>
          <w:tcPr>
            <w:tcW w:w="238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Вид жилой застройки</w:t>
            </w:r>
          </w:p>
        </w:tc>
        <w:tc>
          <w:tcPr>
            <w:tcW w:w="2891"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Города</w:t>
            </w:r>
          </w:p>
        </w:tc>
        <w:tc>
          <w:tcPr>
            <w:tcW w:w="3798"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Поселки городского типа</w:t>
            </w:r>
          </w:p>
        </w:tc>
      </w:tr>
      <w:tr w:rsidR="004A61CF" w:rsidRPr="00801E4F" w:rsidTr="00C46277">
        <w:tc>
          <w:tcPr>
            <w:tcW w:w="2381" w:type="dxa"/>
            <w:vMerge/>
          </w:tcPr>
          <w:p w:rsidR="004A61CF" w:rsidRPr="00801E4F" w:rsidRDefault="004A61CF" w:rsidP="00C46277">
            <w:pPr>
              <w:rPr>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малые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малые</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Малоэтажная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927"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272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Среднеэтажная</w:t>
            </w:r>
          </w:p>
        </w:tc>
        <w:tc>
          <w:tcPr>
            <w:tcW w:w="3968"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272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Многоэтажная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927"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4.2.5. Нормативы распределения жилищного строительства по типам жилья (в процентах) в зависимости от группы населенных пунктов следует принимать в соответствии со значениями, приведенными в </w:t>
      </w:r>
      <w:hyperlink w:anchor="P700" w:history="1">
        <w:r w:rsidRPr="00801E4F">
          <w:rPr>
            <w:rFonts w:ascii="Times New Roman" w:hAnsi="Times New Roman" w:cs="Times New Roman"/>
            <w:sz w:val="26"/>
            <w:szCs w:val="26"/>
          </w:rPr>
          <w:t>таблице 8</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8</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6" w:name="P700"/>
      <w:bookmarkEnd w:id="16"/>
      <w:r w:rsidRPr="00801E4F">
        <w:rPr>
          <w:rFonts w:ascii="Times New Roman" w:hAnsi="Times New Roman" w:cs="Times New Roman"/>
          <w:sz w:val="26"/>
          <w:szCs w:val="26"/>
        </w:rPr>
        <w:t>Нормативы распределения жилищного строительства по типам</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жилья (в %) в зависимости от группы населенных пунктов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964"/>
        <w:gridCol w:w="1020"/>
        <w:gridCol w:w="907"/>
        <w:gridCol w:w="1020"/>
        <w:gridCol w:w="964"/>
      </w:tblGrid>
      <w:tr w:rsidR="004A61CF" w:rsidRPr="00801E4F" w:rsidTr="00C46277">
        <w:tc>
          <w:tcPr>
            <w:tcW w:w="238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 жилья</w:t>
            </w:r>
          </w:p>
        </w:tc>
        <w:tc>
          <w:tcPr>
            <w:tcW w:w="3798"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Города</w:t>
            </w:r>
          </w:p>
        </w:tc>
        <w:tc>
          <w:tcPr>
            <w:tcW w:w="2891"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Поселки городского типа</w:t>
            </w:r>
          </w:p>
        </w:tc>
      </w:tr>
      <w:tr w:rsidR="004A61CF" w:rsidRPr="00801E4F" w:rsidTr="00C46277">
        <w:tc>
          <w:tcPr>
            <w:tcW w:w="2381" w:type="dxa"/>
            <w:vMerge/>
          </w:tcPr>
          <w:p w:rsidR="004A61CF" w:rsidRPr="00801E4F" w:rsidRDefault="004A61CF" w:rsidP="00C46277">
            <w:pPr>
              <w:rPr>
                <w:sz w:val="26"/>
                <w:szCs w:val="26"/>
              </w:rPr>
            </w:pPr>
          </w:p>
        </w:tc>
        <w:tc>
          <w:tcPr>
            <w:tcW w:w="181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Индивидуальное</w:t>
            </w:r>
          </w:p>
        </w:tc>
        <w:tc>
          <w:tcPr>
            <w:tcW w:w="181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2891"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Двухквартирные дома</w:t>
            </w:r>
          </w:p>
        </w:tc>
        <w:tc>
          <w:tcPr>
            <w:tcW w:w="181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927"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98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Многоквартирные дома</w:t>
            </w:r>
          </w:p>
        </w:tc>
        <w:tc>
          <w:tcPr>
            <w:tcW w:w="181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927"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Общежития</w:t>
            </w:r>
          </w:p>
        </w:tc>
        <w:tc>
          <w:tcPr>
            <w:tcW w:w="6689" w:type="dxa"/>
            <w:gridSpan w:val="6"/>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4.2.6. Нормативы распределения жилищного строительства по этажности (в процентах) в зависимости от группы населенных пунктов следует принимать в соответствии со значениями, приведенными в </w:t>
      </w:r>
      <w:hyperlink w:anchor="P735" w:history="1">
        <w:r w:rsidRPr="00801E4F">
          <w:rPr>
            <w:rFonts w:ascii="Times New Roman" w:hAnsi="Times New Roman" w:cs="Times New Roman"/>
            <w:sz w:val="26"/>
            <w:szCs w:val="26"/>
          </w:rPr>
          <w:t>таблице 9</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9</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7" w:name="P735"/>
      <w:bookmarkEnd w:id="17"/>
      <w:r w:rsidRPr="00801E4F">
        <w:rPr>
          <w:rFonts w:ascii="Times New Roman" w:hAnsi="Times New Roman" w:cs="Times New Roman"/>
          <w:sz w:val="26"/>
          <w:szCs w:val="26"/>
        </w:rPr>
        <w:t>Нормативы распределения жилищного строительства по этажности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 в зависимости от группы населенных пунктов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587"/>
        <w:gridCol w:w="964"/>
        <w:gridCol w:w="737"/>
        <w:gridCol w:w="1020"/>
        <w:gridCol w:w="964"/>
        <w:gridCol w:w="1757"/>
      </w:tblGrid>
      <w:tr w:rsidR="004A61CF" w:rsidRPr="00801E4F" w:rsidTr="00C46277">
        <w:tc>
          <w:tcPr>
            <w:tcW w:w="204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Этажность жилищного строительства</w:t>
            </w:r>
          </w:p>
        </w:tc>
        <w:tc>
          <w:tcPr>
            <w:tcW w:w="3288"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Города</w:t>
            </w:r>
          </w:p>
        </w:tc>
        <w:tc>
          <w:tcPr>
            <w:tcW w:w="3741"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Поселки городского типа</w:t>
            </w:r>
          </w:p>
        </w:tc>
      </w:tr>
      <w:tr w:rsidR="004A61CF" w:rsidRPr="00801E4F" w:rsidTr="00C46277">
        <w:tc>
          <w:tcPr>
            <w:tcW w:w="2041" w:type="dxa"/>
            <w:vMerge/>
          </w:tcPr>
          <w:p w:rsidR="004A61CF" w:rsidRPr="00801E4F" w:rsidRDefault="004A61CF" w:rsidP="00C46277">
            <w:pPr>
              <w:rPr>
                <w:sz w:val="26"/>
                <w:szCs w:val="26"/>
              </w:rPr>
            </w:pP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малые</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большие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средние</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малые</w:t>
            </w:r>
          </w:p>
        </w:tc>
      </w:tr>
      <w:tr w:rsidR="004A61CF" w:rsidRPr="00801E4F" w:rsidTr="00C46277">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Малоэтажное (1 - 3 этажа)</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272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Среднеэтажное (4 - 8 этажей)</w:t>
            </w:r>
          </w:p>
        </w:tc>
        <w:tc>
          <w:tcPr>
            <w:tcW w:w="4308"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75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r>
      <w:tr w:rsidR="004A61CF" w:rsidRPr="00801E4F" w:rsidTr="00C46277">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Многоэтажное (9 этажей и выше)</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757" w:type="dxa"/>
            <w:vMerge/>
          </w:tcPr>
          <w:p w:rsidR="004A61CF" w:rsidRPr="00801E4F" w:rsidRDefault="004A61CF" w:rsidP="00C46277">
            <w:pPr>
              <w:rPr>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4.2.7. Нормативы соотношения общей площади жилых помещений и площади жилых помещений специализированного жилищного фонда (в процентах) для инвалидов и маломобильных групп населения следует принимать из расчета 3% или для 30 человек на 1000 человек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4.2.8. При проектировании жилой застройки следует обеспечивать территорию жилой застройки и жилые дома, за исключением одноквартирных жилых домов, возводимых на правах частной собственности, мероприятиями по доступности и приспособленности для инвалидов и маломобильных групп населения.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18" w:name="P767"/>
      <w:bookmarkEnd w:id="18"/>
      <w:r w:rsidRPr="00801E4F">
        <w:rPr>
          <w:rFonts w:ascii="Times New Roman" w:hAnsi="Times New Roman" w:cs="Times New Roman"/>
          <w:sz w:val="26"/>
          <w:szCs w:val="26"/>
        </w:rPr>
        <w:t>4.3.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сфере социального и коммунально-бытового обеспечения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4.3.1. Перечень нормируемых видов объектов социального и коммунально-бытового обеспечения определен согласно полномочиям органов местного самоуправления городского округа, предусмотренных Федеральным </w:t>
      </w:r>
      <w:hyperlink r:id="rId26" w:history="1">
        <w:r w:rsidRPr="00801E4F">
          <w:rPr>
            <w:rFonts w:ascii="Times New Roman" w:hAnsi="Times New Roman" w:cs="Times New Roman"/>
            <w:sz w:val="26"/>
            <w:szCs w:val="26"/>
          </w:rPr>
          <w:t>законом</w:t>
        </w:r>
      </w:hyperlink>
      <w:r w:rsidRPr="00801E4F">
        <w:rPr>
          <w:rFonts w:ascii="Times New Roman" w:hAnsi="Times New Roman" w:cs="Times New Roman"/>
          <w:sz w:val="26"/>
          <w:szCs w:val="26"/>
        </w:rPr>
        <w:t xml:space="preserve"> от 06.10.2003 </w:t>
      </w:r>
      <w:r w:rsidR="00C46277" w:rsidRPr="00801E4F">
        <w:rPr>
          <w:rFonts w:ascii="Times New Roman" w:hAnsi="Times New Roman" w:cs="Times New Roman"/>
          <w:sz w:val="26"/>
          <w:szCs w:val="26"/>
        </w:rPr>
        <w:t>№</w:t>
      </w:r>
      <w:r w:rsidR="00654407" w:rsidRPr="00801E4F">
        <w:rPr>
          <w:rFonts w:ascii="Times New Roman" w:hAnsi="Times New Roman" w:cs="Times New Roman"/>
          <w:sz w:val="26"/>
          <w:szCs w:val="26"/>
        </w:rPr>
        <w:t xml:space="preserve"> 131-ФЗ «</w:t>
      </w:r>
      <w:r w:rsidRPr="00801E4F">
        <w:rPr>
          <w:rFonts w:ascii="Times New Roman" w:hAnsi="Times New Roman" w:cs="Times New Roman"/>
          <w:sz w:val="26"/>
          <w:szCs w:val="26"/>
        </w:rPr>
        <w:t>Об общих принципах организации местного самоуп</w:t>
      </w:r>
      <w:r w:rsidR="00654407" w:rsidRPr="00801E4F">
        <w:rPr>
          <w:rFonts w:ascii="Times New Roman" w:hAnsi="Times New Roman" w:cs="Times New Roman"/>
          <w:sz w:val="26"/>
          <w:szCs w:val="26"/>
        </w:rPr>
        <w:t>равления в Российской Федерации»</w:t>
      </w: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К учреждениям и предприятиям обслуживания местного значения городского округа, размещение которых в генеральном </w:t>
      </w:r>
      <w:hyperlink r:id="rId27" w:history="1">
        <w:r w:rsidRPr="00801E4F">
          <w:rPr>
            <w:rFonts w:ascii="Times New Roman" w:hAnsi="Times New Roman" w:cs="Times New Roman"/>
            <w:sz w:val="26"/>
            <w:szCs w:val="26"/>
          </w:rPr>
          <w:t>плане</w:t>
        </w:r>
      </w:hyperlink>
      <w:r w:rsidRPr="00801E4F">
        <w:rPr>
          <w:rFonts w:ascii="Times New Roman" w:hAnsi="Times New Roman" w:cs="Times New Roman"/>
          <w:sz w:val="26"/>
          <w:szCs w:val="26"/>
        </w:rPr>
        <w:t xml:space="preserve"> обязательно в силу исполнения муниципальных полномочий относятся: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образовательные организации (дошкольные образовательные организации, общеобразовательные организации, организации дополнительного образования, образовательные организации высшего образования, детские оздоровительные лагеря);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спортивные сооружения (физкультурно-спортивные залы, плоскостные сооружения, плавательные бассейны);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учреждения культуры и искусства (учреждения культуры клубного типа, библиотеки, выставочные залы, галереи, кинотеатры, музеи);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муниципальные архивы;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организации туризма (базы и дома отдыха);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объекты похоронного назначения (крематории, кладбища).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К учреждениям и предприятиям обслуживания, размещение которых в генеральном </w:t>
      </w:r>
      <w:hyperlink r:id="rId28" w:history="1">
        <w:r w:rsidRPr="00801E4F">
          <w:rPr>
            <w:rFonts w:ascii="Times New Roman" w:hAnsi="Times New Roman" w:cs="Times New Roman"/>
            <w:sz w:val="26"/>
            <w:szCs w:val="26"/>
          </w:rPr>
          <w:t>плане</w:t>
        </w:r>
      </w:hyperlink>
      <w:r w:rsidRPr="00801E4F">
        <w:rPr>
          <w:rFonts w:ascii="Times New Roman" w:hAnsi="Times New Roman" w:cs="Times New Roman"/>
          <w:sz w:val="26"/>
          <w:szCs w:val="26"/>
        </w:rPr>
        <w:t xml:space="preserve"> носит рекомендательный характер, относятся: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предприятия торговли и общественного питания;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предприятия бытового обслуживания (в т.ч. прачечные, химчистки, бани);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лечебно-профилактические медицинские организации (аптечные организации);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кредитные организации (отделения банков);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организации связи (отделения почтовой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организации и учреждения управления (отделения банков, нотариальные конторы, юридические консультации;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организации жилищно-коммунального хозяйства (гостиницы, жилищно-эксплуатационные организации, общественные уборные, пункты приема вторичного сырья).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Нормы расчета параметров учреждений общественно-делового назначения местного значения городского округа и размеры их земельных участков представлены в приложении 4, </w:t>
      </w:r>
      <w:hyperlink w:anchor="P5411" w:history="1">
        <w:r w:rsidRPr="00801E4F">
          <w:rPr>
            <w:rFonts w:ascii="Times New Roman" w:hAnsi="Times New Roman" w:cs="Times New Roman"/>
            <w:sz w:val="26"/>
            <w:szCs w:val="26"/>
          </w:rPr>
          <w:t>таблица 1</w:t>
        </w:r>
      </w:hyperlink>
      <w:r w:rsidRPr="00801E4F">
        <w:rPr>
          <w:rFonts w:ascii="Times New Roman" w:hAnsi="Times New Roman" w:cs="Times New Roman"/>
          <w:sz w:val="26"/>
          <w:szCs w:val="26"/>
        </w:rPr>
        <w:t xml:space="preserve"> "Нормативные параметры объектов общественно-делового назначения, обязательных к размещению в генеральном плане городского округа и проектах планировки" и </w:t>
      </w:r>
      <w:hyperlink w:anchor="P5590" w:history="1">
        <w:r w:rsidRPr="00801E4F">
          <w:rPr>
            <w:rFonts w:ascii="Times New Roman" w:hAnsi="Times New Roman" w:cs="Times New Roman"/>
            <w:sz w:val="26"/>
            <w:szCs w:val="26"/>
          </w:rPr>
          <w:t>таблица 2</w:t>
        </w:r>
      </w:hyperlink>
      <w:r w:rsidRPr="00801E4F">
        <w:rPr>
          <w:rFonts w:ascii="Times New Roman" w:hAnsi="Times New Roman" w:cs="Times New Roman"/>
          <w:sz w:val="26"/>
          <w:szCs w:val="26"/>
        </w:rPr>
        <w:t xml:space="preserve"> "Нормативные параметры объектов общественно-делового назначения, рекомендуемых к размещению в генеральном плане городского округа и проектах планировки".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Нормы расчета параметров учреждений общественно-делового назначения федерального и регионального значений, радиусы их транспортной и пешеходной доступности отображены в Региональных </w:t>
      </w:r>
      <w:hyperlink r:id="rId29" w:history="1">
        <w:r w:rsidRPr="00801E4F">
          <w:rPr>
            <w:rFonts w:ascii="Times New Roman" w:hAnsi="Times New Roman" w:cs="Times New Roman"/>
            <w:sz w:val="26"/>
            <w:szCs w:val="26"/>
          </w:rPr>
          <w:t>нормативах</w:t>
        </w:r>
      </w:hyperlink>
      <w:r w:rsidRPr="00801E4F">
        <w:rPr>
          <w:rFonts w:ascii="Times New Roman" w:hAnsi="Times New Roman" w:cs="Times New Roman"/>
          <w:sz w:val="26"/>
          <w:szCs w:val="26"/>
        </w:rPr>
        <w:t xml:space="preserve"> градостроительного проектирования Ханты-Мансийского автономного округа - Югры, утвержденных </w:t>
      </w:r>
      <w:hyperlink r:id="rId30" w:history="1">
        <w:r w:rsidRPr="00801E4F">
          <w:rPr>
            <w:rFonts w:ascii="Times New Roman" w:hAnsi="Times New Roman" w:cs="Times New Roman"/>
            <w:sz w:val="26"/>
            <w:szCs w:val="26"/>
          </w:rPr>
          <w:t>постановлением</w:t>
        </w:r>
      </w:hyperlink>
      <w:r w:rsidRPr="00801E4F">
        <w:rPr>
          <w:rFonts w:ascii="Times New Roman" w:hAnsi="Times New Roman" w:cs="Times New Roman"/>
          <w:sz w:val="26"/>
          <w:szCs w:val="26"/>
        </w:rPr>
        <w:t xml:space="preserve"> Правительства ХМАО - Югры от 29.12.2014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534-п, а также в нормативно-правовых актах РФ.</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генеральном </w:t>
      </w:r>
      <w:hyperlink r:id="rId31" w:history="1">
        <w:r w:rsidRPr="00801E4F">
          <w:rPr>
            <w:rFonts w:ascii="Times New Roman" w:hAnsi="Times New Roman" w:cs="Times New Roman"/>
            <w:sz w:val="26"/>
            <w:szCs w:val="26"/>
          </w:rPr>
          <w:t>плане</w:t>
        </w:r>
      </w:hyperlink>
      <w:r w:rsidRPr="00801E4F">
        <w:rPr>
          <w:rFonts w:ascii="Times New Roman" w:hAnsi="Times New Roman" w:cs="Times New Roman"/>
          <w:sz w:val="26"/>
          <w:szCs w:val="26"/>
        </w:rPr>
        <w:t xml:space="preserve"> города Когалыма для объектов федерального и регионального значений необходимо предусматривать территории для их размещения, а в проектах планировки территорий города - конкретизировать зоны планируемого размещения. Параметры зон определяются с учетом характеристик предусмотренных к размещению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 с учетом нормативных значений радиусов обслуживания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Учреждения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Размещение основных видов обслуживания должно осуществляться в зависимости от периодичности пользования: в жилой группе и в микрорайоне размещаются учреждения повседневного и периодического пользования, в жилом районе - периодического и эпизодического 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Распределение основных видов учреждений обслуживания в зависимости от периодичности использования можно распределять следующим образом: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Учреждения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Учреждения периодического пользования. Это организации дополнительного образования, аптечные организации, помещения для культурно-досуговой деятельности, помещения для физкультурных занятий и тренировок, учреждения культуры клубного типа, библиотеки, кинотеатры, физкультурно-спортивные залы, плоскостные сооружения (стадионы, спортивные площадки), бассейны, торговые предприятия, рынки, предприятия общественного питания, предприятия бытового обслуживания, прачечные, химчистки, бани, отделения почтовой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Учреждения повседневного пользования. К ним относятся дошкольные образовательные организации, образовательные организации, плоскостные сооружения (спортивные площадки), магазины продовольственных и непродовольственных товаров.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Ступенчатая система распределения основных видов учреждений обслуживания в соответствии с планировочной организацией территории городского округа и рекомендуемый перечень объектов обслуживания, подлежащих размещению на уровне проектов планировки определенного вида планировочного элемента представлена в </w:t>
      </w:r>
      <w:hyperlink w:anchor="P800" w:history="1">
        <w:r w:rsidRPr="00801E4F">
          <w:rPr>
            <w:rFonts w:ascii="Times New Roman" w:hAnsi="Times New Roman" w:cs="Times New Roman"/>
            <w:sz w:val="26"/>
            <w:szCs w:val="26"/>
          </w:rPr>
          <w:t>таблице 10</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5A3142" w:rsidRDefault="005A3142" w:rsidP="004A61CF">
      <w:pPr>
        <w:pStyle w:val="ConsPlusNormal"/>
        <w:jc w:val="right"/>
        <w:outlineLvl w:val="3"/>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9" w:name="P800"/>
      <w:bookmarkEnd w:id="19"/>
      <w:r w:rsidRPr="00801E4F">
        <w:rPr>
          <w:rFonts w:ascii="Times New Roman" w:hAnsi="Times New Roman" w:cs="Times New Roman"/>
          <w:sz w:val="26"/>
          <w:szCs w:val="26"/>
        </w:rPr>
        <w:t>Ступенчатая система распределения основных видов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учреждений обслуживания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757"/>
        <w:gridCol w:w="2438"/>
        <w:gridCol w:w="1474"/>
      </w:tblGrid>
      <w:tr w:rsidR="004A61CF" w:rsidRPr="00801E4F" w:rsidTr="00C46277">
        <w:tc>
          <w:tcPr>
            <w:tcW w:w="3402"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Виды объектов</w:t>
            </w:r>
          </w:p>
        </w:tc>
        <w:tc>
          <w:tcPr>
            <w:tcW w:w="5669"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Значение объекта</w:t>
            </w:r>
          </w:p>
        </w:tc>
      </w:tr>
      <w:tr w:rsidR="004A61CF" w:rsidRPr="00801E4F" w:rsidTr="00C46277">
        <w:tc>
          <w:tcPr>
            <w:tcW w:w="340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Жилая группа (повседневное пользование)</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Квартал/микрорайон (повседневное и периодическое пользование)</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Жилой район (периодическое и эпизодическое пользование)</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Дошкольные образовательные организации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организации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Организации дополнительного образования</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Аптечные организации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Помещения для культурно-досуговой деятельности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Учреждения культуры клубного типа</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Библиотеки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Кинотеатры</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Помещения для физкультурных занятий и тренировок</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Физкультурно-спортивные залы</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Плавательные бассейны</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Плоскостные сооружения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(спортивные площадки)</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(спортивные площадки)</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(стадионы)</w:t>
            </w:r>
          </w:p>
        </w:tc>
      </w:tr>
      <w:tr w:rsidR="004A61CF" w:rsidRPr="00801E4F" w:rsidTr="00C46277">
        <w:tc>
          <w:tcPr>
            <w:tcW w:w="340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Торговые предприятия (магазины, торговые центры, торговые комплексы)</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 </w:t>
            </w:r>
            <w:hyperlink w:anchor="P933" w:history="1">
              <w:r w:rsidRPr="00801E4F">
                <w:rPr>
                  <w:rFonts w:ascii="Times New Roman" w:hAnsi="Times New Roman" w:cs="Times New Roman"/>
                  <w:sz w:val="26"/>
                  <w:szCs w:val="26"/>
                </w:rPr>
                <w:t>&lt;*&gt;</w:t>
              </w:r>
            </w:hyperlink>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(магазины продовольственных товаров на 1 - 2 рабочих места)</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(магазины продовольственных и непродовольственных товаров)</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(торговые центры)</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Рынки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общественного питания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 </w:t>
            </w:r>
            <w:hyperlink w:anchor="P933" w:history="1">
              <w:r w:rsidRPr="00801E4F">
                <w:rPr>
                  <w:rFonts w:ascii="Times New Roman" w:hAnsi="Times New Roman" w:cs="Times New Roman"/>
                  <w:sz w:val="26"/>
                  <w:szCs w:val="26"/>
                </w:rPr>
                <w:t>&lt;*&gt;</w:t>
              </w:r>
            </w:hyperlink>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(кафетерии)</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(кафе, столовые)</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(рестораны)</w:t>
            </w:r>
          </w:p>
        </w:tc>
      </w:tr>
      <w:tr w:rsidR="004A61CF" w:rsidRPr="00801E4F" w:rsidTr="00C46277">
        <w:tc>
          <w:tcPr>
            <w:tcW w:w="340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бытового обслуживания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 </w:t>
            </w:r>
            <w:hyperlink w:anchor="P933" w:history="1">
              <w:r w:rsidRPr="00801E4F">
                <w:rPr>
                  <w:rFonts w:ascii="Times New Roman" w:hAnsi="Times New Roman" w:cs="Times New Roman"/>
                  <w:sz w:val="26"/>
                  <w:szCs w:val="26"/>
                </w:rPr>
                <w:t>&lt;*&gt;</w:t>
              </w:r>
            </w:hyperlink>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(мастерские, парикмахерские, ателье)</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(мастерские, парикмахерские, ателье)</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(дома быта)</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Прачечные</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(пункт приема)</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Химчистки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(пункт приема)</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Бани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почтовой связи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банков</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Юридические консультации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Нотариальные конторы</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Жилищно-эксплуатационные организации</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Гостиницы</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Общественные уборные</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40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Пункты приема вторичного сырья</w:t>
            </w:r>
          </w:p>
        </w:tc>
        <w:tc>
          <w:tcPr>
            <w:tcW w:w="1757" w:type="dxa"/>
          </w:tcPr>
          <w:p w:rsidR="004A61CF" w:rsidRPr="00801E4F" w:rsidRDefault="004A61CF" w:rsidP="00C46277">
            <w:pPr>
              <w:pStyle w:val="ConsPlusNormal"/>
              <w:rPr>
                <w:rFonts w:ascii="Times New Roman" w:hAnsi="Times New Roman" w:cs="Times New Roman"/>
                <w:sz w:val="26"/>
                <w:szCs w:val="26"/>
              </w:rPr>
            </w:pPr>
          </w:p>
        </w:tc>
        <w:tc>
          <w:tcPr>
            <w:tcW w:w="2438" w:type="dxa"/>
          </w:tcPr>
          <w:p w:rsidR="004A61CF" w:rsidRPr="00801E4F" w:rsidRDefault="004A61CF" w:rsidP="00C46277">
            <w:pPr>
              <w:pStyle w:val="ConsPlusNormal"/>
              <w:rPr>
                <w:rFonts w:ascii="Times New Roman" w:hAnsi="Times New Roman" w:cs="Times New Roman"/>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20" w:name="P933"/>
      <w:bookmarkEnd w:id="20"/>
      <w:r w:rsidRPr="00801E4F">
        <w:rPr>
          <w:rFonts w:ascii="Times New Roman" w:hAnsi="Times New Roman" w:cs="Times New Roman"/>
          <w:sz w:val="26"/>
          <w:szCs w:val="26"/>
        </w:rPr>
        <w:t>1. &lt;*&gt; - целесообразно кооперировать в едином блоке, встроенном в жилой дом и объединенным с другими обслуживаемыми жилыми домами пешеходными дорожками, образуя единое композиционное целое. Доступность не должна превышать 150 - 200 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Разрешается использование спортивных сооружений (физкультурно-спортивные залы,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4.3.2. Объекты социальной сферы необходимо размещать с учетом следующих факторов: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приближения их к местам жительства и работы;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увязки с сетью общественного пассажирского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Необходимо предусматривать пешеходную и транспортную доступность объектов социальной сферы.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Радиус обслуживания населения учреждениями и предприятиями обслуживания, размещаемыми в жилой застройке в зависимости от местоположения, следует принимать в соответствии с </w:t>
      </w:r>
      <w:hyperlink w:anchor="P944" w:history="1">
        <w:r w:rsidRPr="00801E4F">
          <w:rPr>
            <w:rFonts w:ascii="Times New Roman" w:hAnsi="Times New Roman" w:cs="Times New Roman"/>
            <w:sz w:val="26"/>
            <w:szCs w:val="26"/>
          </w:rPr>
          <w:t>таблицей 11</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21" w:name="P944"/>
      <w:bookmarkEnd w:id="21"/>
      <w:r w:rsidRPr="00801E4F">
        <w:rPr>
          <w:rFonts w:ascii="Times New Roman" w:hAnsi="Times New Roman" w:cs="Times New Roman"/>
          <w:sz w:val="26"/>
          <w:szCs w:val="26"/>
        </w:rPr>
        <w:t>Радиусы обслуживания учреждений</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предприятий обслуживания населения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098"/>
        <w:gridCol w:w="2098"/>
      </w:tblGrid>
      <w:tr w:rsidR="004A61CF" w:rsidRPr="00801E4F" w:rsidTr="00C46277">
        <w:tc>
          <w:tcPr>
            <w:tcW w:w="4876"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и предприятия обслуживания населения</w:t>
            </w:r>
          </w:p>
        </w:tc>
        <w:tc>
          <w:tcPr>
            <w:tcW w:w="4196"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Радиусы обслуживания, м</w:t>
            </w:r>
          </w:p>
        </w:tc>
      </w:tr>
      <w:tr w:rsidR="004A61CF" w:rsidRPr="00801E4F" w:rsidTr="00C46277">
        <w:tc>
          <w:tcPr>
            <w:tcW w:w="4876" w:type="dxa"/>
            <w:vMerge/>
          </w:tcPr>
          <w:p w:rsidR="004A61CF" w:rsidRPr="00801E4F" w:rsidRDefault="004A61CF" w:rsidP="00C46277">
            <w:pPr>
              <w:rPr>
                <w:sz w:val="26"/>
                <w:szCs w:val="26"/>
              </w:rPr>
            </w:pP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Многоквартирная застройка</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Индивидуальная застройка</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Дошкольные образовательные организации</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организации</w:t>
            </w:r>
          </w:p>
        </w:tc>
        <w:tc>
          <w:tcPr>
            <w:tcW w:w="4196"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для начальных школ - 400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Организации дополнительного образования</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Спортивные сооружения:</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Помещения для физкультурных занятий и тренировок</w:t>
            </w:r>
          </w:p>
        </w:tc>
        <w:tc>
          <w:tcPr>
            <w:tcW w:w="4196"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Физкультурно-спортивные залы</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Аптечные организации</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w:t>
            </w:r>
          </w:p>
        </w:tc>
      </w:tr>
      <w:tr w:rsidR="004A61CF" w:rsidRPr="00801E4F" w:rsidTr="00C46277">
        <w:tc>
          <w:tcPr>
            <w:tcW w:w="487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Торговые предприятия, предприятия общественного питания и бытового обслуживания</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Пути подходов к общеобразовательным школам с начальными классами не должны пересекать проезжую часть магистральных улиц в одном уровне.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Радиус транспортной доступности для учащихся 1 ступени обучения общеобразовательных учреждений - не более 15 минут в одну сторону, для учащихся 2 - 3 ступени обучения - не более 50 минут в одну сторону.</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3. Радиусы обслуживания специализированными и </w:t>
      </w:r>
      <w:proofErr w:type="gramStart"/>
      <w:r w:rsidRPr="00801E4F">
        <w:rPr>
          <w:rFonts w:ascii="Times New Roman" w:hAnsi="Times New Roman" w:cs="Times New Roman"/>
          <w:sz w:val="26"/>
          <w:szCs w:val="26"/>
        </w:rPr>
        <w:t>оздоровительными дошкольными организациями</w:t>
      </w:r>
      <w:proofErr w:type="gramEnd"/>
      <w:r w:rsidRPr="00801E4F">
        <w:rPr>
          <w:rFonts w:ascii="Times New Roman" w:hAnsi="Times New Roman" w:cs="Times New Roman"/>
          <w:sz w:val="26"/>
          <w:szCs w:val="26"/>
        </w:rPr>
        <w:t xml:space="preserve"> и образовательными организациями (языковые, математические, спортивные и т.п.), а также радиусы транспортной доступности принимаются по заданию на проектирование.</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В жилой застройке необходимо предусматривать размещение объектов первой необходимости и учреждений социального обслуживания с условием обеспечения их доступности.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Специальные жилые дома рекомендуется размещать в непосредственной близости к объектам первой необходимости и социального обслуживания.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документов по планировке территории должен проводиться расчет необходимого количества специализированных объектов, предназначенных для проживания, обслуживания, лечения, получения образования инвалидов.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Важно учитывать условия для беспрепятственного доступа маломобильных групп населения к учреждениям обслуживания: обустройство пандусов в учреждениях; приобретение переносных телескопических пандусов и т.д.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обеспечения инвалидов и престарелых повседневными услугами рекомендуется: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торгово-бытовые услуги предоставлять в объектах повседневного обслуживания (микрорайонного значения), предназначенных для использования всеми категориями населения и снабженных специальными устройствами для удобства пользования маломобильным населением;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досуговые потребности удовлетворять как в общей сети культурно-просветительных и физкультурно-спортивных объектов, так и в специальных центрах социального обслуживания;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спортивно-оздоровительные сооружения для инвалидов рассматривать как составную часть единой сети физкультурно-спортивных сооружений (как правило, эти сооружения должны быть рассчитаны на совместное использование инвалидами и остальным населением);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образование и воспитание детей-инвалидов, по возможности, ориентировать на совместное использование образовательных и дошкольных образовательных организаций общего типа, где могут быть организованы специальные классы, а основные помещения этих учреждений должны быть доступны детям-инвалидам, которым не противопоказано совместное образование и воспитание.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новом строительстве или реконструкции существующей застройки рекомендуется для маломобильных групп населения обеспечивать доступность учреждений и предприятий обслуживания, остановок общественного транспорта, что предполагает сокращение нормируемых радиусов доступности до 300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условиях реконструкции жилой застройки рекомендуется формировать клубы социальной поддержки, а также библиотеки. Радиусы обслуживания этих объектов рекомендуется принимать не более 500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спортивных сооружениях общегородского уровня при числе инвалидов среди обслуживаемого населения не менее 2,5 тыс. чел. допускается строительство специальных спортивных залов для инвалидов.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22" w:name="P993"/>
      <w:bookmarkEnd w:id="22"/>
      <w:r w:rsidRPr="00801E4F">
        <w:rPr>
          <w:rFonts w:ascii="Times New Roman" w:hAnsi="Times New Roman" w:cs="Times New Roman"/>
          <w:sz w:val="26"/>
          <w:szCs w:val="26"/>
        </w:rPr>
        <w:t>4.4. Расчетные показатели в сфере обеспечения объектами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рекреационного назначения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4.4.1. Норматив обеспеченности объектами рекреационного назначения - парками, садами, бульварами, скверами, размещаемыми на селитебной территории (в квадратных метрах на одного человека) следует принимать в размере 8 м2/чел.</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4.4.2. Нормативы площади территорий для размещения объектов рекреационного назначения (в гектарах) следует принимать не менее: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парков - 5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садов - 3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скверов - 0,5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4.4.3. Нормативы площади озеленения территорий объектов рекреационного назначения (в процентах) следует принимать не менее 70%.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4.4.4. Иные показатели в сфере обеспечения объектами рекреационного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расчетное число единовременных посетителей территории парков (человек на гектар) следует принимать не более: для городских парков - 100 чел./га; для парков зон отдыха - 70 чел./га;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автостоянки для посетителей парков следует размещать за пределами его территории, но не далее 400 метров от входа; размеры земельных участков автостоянок (в квадратных метрах на одно место парковки) следует принимать: для легковых автомобилей - 25 м2; автобусов - 40 м2; для велосипедов - 0,9 м2;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хозяйственные зоны парков следует располагать не ближе 50 метров от мест массового скопления отдыхающих;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общественные туалеты следует устраивать на расстоянии не ближе 50 метров от мест массового скопления отдыхающих, исходя из расчета - одно место плюс одно место, оборудованное для использования инвалидами, на 500 посетителей;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размеры зеленых устройств декоративного назначения (зимних садов) следует принимать из расчета 0,1 квадратных метра на одного посетителя;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6) в рекреационных зонах следует предусматривать питомники древесных и кустарниковых растений и цветочно-оранжерейные хозяйства, площадь питомников следует принимать из расчета 3 квадратных метра на человека, но не менее 80 гектаров; площадь цветочно-оранжерейных хозяйств следует принимать из расчета 0,4 квадратных метра на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7) зоны массового кратковременного отдыха следует располагать в пределах доступности на общественном транспорте не более 1,5 часа;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 площадь участка зоны массового кратковременного отдыха следует принимать не менее 50 гектаров;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 размеры территории зон отдыха следует принимать из расчета не менее 500 квадратных метров на одного посетителя, в том числе интенсивно используемая ее часть для активных видов отдыха должна составлять не менее 100 квадратных метров на одного посетителя;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10) размер земельного участка учреждений отдыха (в квадратных метрах на одно место) следует принимать: для баз отдыха, санаториев - 140 м2; туристских баз - 65 м2; туристских баз для семей с детьми - 95 м2;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метров, от домов отдыха - не менее 300 метров.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23" w:name="P1015"/>
      <w:bookmarkEnd w:id="23"/>
      <w:r w:rsidRPr="00801E4F">
        <w:rPr>
          <w:rFonts w:ascii="Times New Roman" w:hAnsi="Times New Roman" w:cs="Times New Roman"/>
          <w:sz w:val="26"/>
          <w:szCs w:val="26"/>
        </w:rPr>
        <w:t>4.5.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сфере транспортной инфраструктуры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4.5.1. Нормируемые показатели в сфере транспортной инфраструктуры дифференцированы в зависимости от территории города только для плотности сети линий наземного общественного пассажирского транспорта, дальности пешеходных подходов до ближайшей остановки общественного пассажирского транспорта, расстояния между остановочными пунктами общественного пассажирского транспорта и для стоянок такси. Остальные показатели следует применять в равной мере для любой части города.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 В целях обеспечения устойчивой среды жизнедеятельности на территории города Когалыма, внешний транспорт следует проектировать как комплексную систему, органично связанную с улично-дорожной сетью и городскими видами транспорта и обеспечивающую высокий уровень комфорта перевозки пассажиров, экономичность строительства и эксплуатации транспортных устройств и сооружений, а также рациональность местных, пригородных и транзитных перевозок.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 Автомобильные дороги общего пользования I, II, III категорий, как правило, следует проектировать в обход застроенной или подлежащей застройке части населенного пункта. Расстояния от бровки земляного полотна указанных дорог следует принимать не менее: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жилой застройки - 100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садово-дачной застройки - 50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от бровки земляного полотна автомобильных дорог IV категории следует принимать не менее: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жилой застройки - 50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садово-дачной застройки - 25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 Магистральные улицы и дороги, являющиеся продолжением автомобильных дорог общей сети, и обеспечивающие пропуск неравномерных по направлениям транспортных потоков из центра населенного пункта к рекреационным зонам, зонам массового отдыха, а также к другим населенным пунктам, следует проектировать с учетом перспективных размеров движения по направлениям, принимая число полос движения и ширину основной проезжей части в соответствии с наибольшими часовыми потоками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4.5.5. Основными показателями, необходимыми для определения пропускной способности улично-дорожной сети, расчета мощности объектов обслуживания и числа мест постоянного и временного хранения индивидуального автотранспорта, являются уровень автомобилизации населения и уровень обеспеченности населения личным автотранспортом. Кроме того, при определении пропускной способности улично-дорожной сети следует учитывать планируемые объемы работы общественного пассажирского транспорта. Расчетные показатели уровня автомобилизации населения представлены в </w:t>
      </w:r>
      <w:hyperlink w:anchor="P1031" w:history="1">
        <w:r w:rsidRPr="00801E4F">
          <w:rPr>
            <w:rFonts w:ascii="Times New Roman" w:hAnsi="Times New Roman" w:cs="Times New Roman"/>
            <w:sz w:val="26"/>
            <w:szCs w:val="26"/>
          </w:rPr>
          <w:t>таблице 12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24" w:name="P1031"/>
      <w:bookmarkEnd w:id="24"/>
      <w:r w:rsidRPr="00801E4F">
        <w:rPr>
          <w:rFonts w:ascii="Times New Roman" w:hAnsi="Times New Roman" w:cs="Times New Roman"/>
          <w:sz w:val="26"/>
          <w:szCs w:val="26"/>
        </w:rPr>
        <w:t>Уровень автомобилизации населения по этапам</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5443"/>
      </w:tblGrid>
      <w:tr w:rsidR="004A61CF" w:rsidRPr="00801E4F" w:rsidTr="00C46277">
        <w:tc>
          <w:tcPr>
            <w:tcW w:w="351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Этапы</w:t>
            </w:r>
          </w:p>
        </w:tc>
        <w:tc>
          <w:tcPr>
            <w:tcW w:w="5443"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Расчетный уровень автомобилизации, автомобилей на 1000 жителей</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Первая очередь (до 2020 года)</w:t>
            </w:r>
          </w:p>
        </w:tc>
        <w:tc>
          <w:tcPr>
            <w:tcW w:w="5443"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380</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Расчетный срок (до 2035 года)</w:t>
            </w:r>
          </w:p>
        </w:tc>
        <w:tc>
          <w:tcPr>
            <w:tcW w:w="5443"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430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населения личным автотранспортом следует принимать до 85% от уровня автомобилизации.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связи с высоким ростом уровня автомобилизации населения и, как следствие, увеличением уровня загрузки улично-дорожной сети необходимо отдавать большее предпочтение развитию общественного пассажирского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Вид пассажирского транспорта следует выбирать на основании расчетных пассажиропотоков и дальностей поездок пассажиров.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4.5.6. Улично-дорожная сеть населенного пункта представляет собой часть территории населенного пункта,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4.5.7. Исходя из функционального назначения, состава потока и скоростей движения транспорта улицы и дороги должны быть дифференцированы на соответствующие категории. Классификация улиц и дорог, а также основное назначение улиц и дорог и их параметры представлены в </w:t>
      </w:r>
      <w:hyperlink w:anchor="P1048" w:history="1">
        <w:r w:rsidRPr="00801E4F">
          <w:rPr>
            <w:rFonts w:ascii="Times New Roman" w:hAnsi="Times New Roman" w:cs="Times New Roman"/>
            <w:sz w:val="26"/>
            <w:szCs w:val="26"/>
          </w:rPr>
          <w:t>таблицах 13</w:t>
        </w:r>
      </w:hyperlink>
      <w:r w:rsidRPr="00801E4F">
        <w:rPr>
          <w:rFonts w:ascii="Times New Roman" w:hAnsi="Times New Roman" w:cs="Times New Roman"/>
          <w:sz w:val="26"/>
          <w:szCs w:val="26"/>
        </w:rPr>
        <w:t xml:space="preserve">, </w:t>
      </w:r>
      <w:hyperlink w:anchor="P1085" w:history="1">
        <w:r w:rsidRPr="00801E4F">
          <w:rPr>
            <w:rFonts w:ascii="Times New Roman" w:hAnsi="Times New Roman" w:cs="Times New Roman"/>
            <w:sz w:val="26"/>
            <w:szCs w:val="26"/>
          </w:rPr>
          <w:t>14</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25" w:name="P1048"/>
      <w:bookmarkEnd w:id="25"/>
      <w:r w:rsidRPr="00801E4F">
        <w:rPr>
          <w:rFonts w:ascii="Times New Roman" w:hAnsi="Times New Roman" w:cs="Times New Roman"/>
          <w:sz w:val="26"/>
          <w:szCs w:val="26"/>
        </w:rPr>
        <w:t>Классификация улиц и дорог. Основное назначение улиц и дорог</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801E4F" w:rsidRPr="00801E4F" w:rsidTr="00C46277">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дорог и улиц</w:t>
            </w:r>
          </w:p>
        </w:tc>
        <w:tc>
          <w:tcPr>
            <w:tcW w:w="70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Основное назначение дорог и улиц</w:t>
            </w:r>
          </w:p>
        </w:tc>
      </w:tr>
      <w:tr w:rsidR="00801E4F" w:rsidRPr="00801E4F" w:rsidTr="00C46277">
        <w:tc>
          <w:tcPr>
            <w:tcW w:w="9071" w:type="dxa"/>
            <w:gridSpan w:val="2"/>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Магистральные дороги</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скоростного движения</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Скоростная транспортная связь между удаленными промышленными и планировочными районами; выходы на внешние автомобильные дороги, крупным зонам массового отдыха и поселениям в системе расселения. Пересечения с магистральными улицами и дорогами в разных уровнях</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регулируемого движения</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801E4F" w:rsidRPr="00801E4F" w:rsidTr="00C46277">
        <w:tc>
          <w:tcPr>
            <w:tcW w:w="9071" w:type="dxa"/>
            <w:gridSpan w:val="2"/>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Магистральные улицы</w:t>
            </w:r>
          </w:p>
        </w:tc>
      </w:tr>
      <w:tr w:rsidR="00801E4F" w:rsidRPr="00801E4F" w:rsidTr="00C46277">
        <w:tc>
          <w:tcPr>
            <w:tcW w:w="9071" w:type="dxa"/>
            <w:gridSpan w:val="2"/>
          </w:tcPr>
          <w:p w:rsidR="004A61CF" w:rsidRPr="00801E4F" w:rsidRDefault="004A61CF" w:rsidP="00C46277">
            <w:pPr>
              <w:pStyle w:val="ConsPlusNormal"/>
              <w:jc w:val="center"/>
              <w:outlineLvl w:val="5"/>
              <w:rPr>
                <w:rFonts w:ascii="Times New Roman" w:hAnsi="Times New Roman" w:cs="Times New Roman"/>
                <w:sz w:val="26"/>
                <w:szCs w:val="26"/>
              </w:rPr>
            </w:pPr>
            <w:r w:rsidRPr="00801E4F">
              <w:rPr>
                <w:rFonts w:ascii="Times New Roman" w:hAnsi="Times New Roman" w:cs="Times New Roman"/>
                <w:sz w:val="26"/>
                <w:szCs w:val="26"/>
              </w:rPr>
              <w:t>- общегородского значения</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непрерывного движения</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связь между жилыми, промышленными районами и общественными центрами,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регулируемого движения</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801E4F" w:rsidRPr="00801E4F" w:rsidTr="00C46277">
        <w:tc>
          <w:tcPr>
            <w:tcW w:w="9071" w:type="dxa"/>
            <w:gridSpan w:val="2"/>
          </w:tcPr>
          <w:p w:rsidR="004A61CF" w:rsidRPr="00801E4F" w:rsidRDefault="004A61CF" w:rsidP="00C46277">
            <w:pPr>
              <w:pStyle w:val="ConsPlusNormal"/>
              <w:jc w:val="center"/>
              <w:outlineLvl w:val="5"/>
              <w:rPr>
                <w:rFonts w:ascii="Times New Roman" w:hAnsi="Times New Roman" w:cs="Times New Roman"/>
                <w:sz w:val="26"/>
                <w:szCs w:val="26"/>
              </w:rPr>
            </w:pPr>
            <w:r w:rsidRPr="00801E4F">
              <w:rPr>
                <w:rFonts w:ascii="Times New Roman" w:hAnsi="Times New Roman" w:cs="Times New Roman"/>
                <w:sz w:val="26"/>
                <w:szCs w:val="26"/>
              </w:rPr>
              <w:t>- районного значения</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транспортно-пешеходные</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пешеходно-транспортные</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Пешеходная и транспортная связи (преимущественно общественный пассажирский транспорт) в пределах планировочного района</w:t>
            </w:r>
          </w:p>
        </w:tc>
      </w:tr>
      <w:tr w:rsidR="00801E4F" w:rsidRPr="00801E4F" w:rsidTr="00C46277">
        <w:tc>
          <w:tcPr>
            <w:tcW w:w="9071" w:type="dxa"/>
            <w:gridSpan w:val="2"/>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Улицы и дороги местного значения</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улицы в жилой застройке</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улицы и дороги в научно-производственных, промышленных и коммунально-складских зонах (районах)</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пешеходные улицы и дороги</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801E4F" w:rsidRPr="00801E4F" w:rsidTr="00C46277">
        <w:tblPrEx>
          <w:tblBorders>
            <w:insideH w:val="nil"/>
          </w:tblBorders>
        </w:tblPrEx>
        <w:tc>
          <w:tcPr>
            <w:tcW w:w="1984"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Парковые дороги</w:t>
            </w:r>
          </w:p>
        </w:tc>
        <w:tc>
          <w:tcPr>
            <w:tcW w:w="7087"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Транспортная связь в пределах территории парков преимущественно для движения легковых автомобилей</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Проезды</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801E4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Велосипедные дорожки</w:t>
            </w:r>
          </w:p>
        </w:tc>
        <w:tc>
          <w:tcPr>
            <w:tcW w:w="708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Проезд на велосипедах по свободным от других видов транспортного движения трассам к местам отдыха, общественным центрам</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26" w:name="P1085"/>
      <w:bookmarkEnd w:id="26"/>
      <w:r w:rsidRPr="00801E4F">
        <w:rPr>
          <w:rFonts w:ascii="Times New Roman" w:hAnsi="Times New Roman" w:cs="Times New Roman"/>
          <w:sz w:val="26"/>
          <w:szCs w:val="26"/>
        </w:rPr>
        <w:t>Параметры улиц и дорог в соответствии с их классификацией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rPr>
          <w:sz w:val="26"/>
          <w:szCs w:val="26"/>
        </w:rPr>
        <w:sectPr w:rsidR="004A61CF" w:rsidRPr="00801E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34"/>
        <w:gridCol w:w="1077"/>
        <w:gridCol w:w="1077"/>
        <w:gridCol w:w="1077"/>
        <w:gridCol w:w="1077"/>
        <w:gridCol w:w="1077"/>
        <w:gridCol w:w="1134"/>
      </w:tblGrid>
      <w:tr w:rsidR="004A61CF" w:rsidRPr="00801E4F" w:rsidTr="00C46277">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дорог и улиц</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Расчетная скорость движения, км/ч</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Ширина в красных линиях, м</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Ширина полосы движения, м</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Число полос движения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Наименьший радиус кривых в плане, м</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Наибольший продольный уклон, %</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Ширина пешеходной части тротуара, м</w:t>
            </w:r>
          </w:p>
        </w:tc>
      </w:tr>
      <w:tr w:rsidR="004A61CF" w:rsidRPr="00801E4F" w:rsidTr="00C46277">
        <w:tc>
          <w:tcPr>
            <w:tcW w:w="9637" w:type="dxa"/>
            <w:gridSpan w:val="8"/>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Магистральные дороги</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скоростного движения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50 - 75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4 - 8</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регулируемого движения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40 - 65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2 - 6</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9637" w:type="dxa"/>
            <w:gridSpan w:val="8"/>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Магистральные улицы</w:t>
            </w:r>
          </w:p>
        </w:tc>
      </w:tr>
      <w:tr w:rsidR="004A61CF" w:rsidRPr="00801E4F" w:rsidTr="00C46277">
        <w:tc>
          <w:tcPr>
            <w:tcW w:w="9637" w:type="dxa"/>
            <w:gridSpan w:val="8"/>
          </w:tcPr>
          <w:p w:rsidR="004A61CF" w:rsidRPr="00801E4F" w:rsidRDefault="004A61CF" w:rsidP="00C46277">
            <w:pPr>
              <w:pStyle w:val="ConsPlusNormal"/>
              <w:jc w:val="center"/>
              <w:outlineLvl w:val="5"/>
              <w:rPr>
                <w:rFonts w:ascii="Times New Roman" w:hAnsi="Times New Roman" w:cs="Times New Roman"/>
                <w:sz w:val="26"/>
                <w:szCs w:val="26"/>
              </w:rPr>
            </w:pPr>
            <w:r w:rsidRPr="00801E4F">
              <w:rPr>
                <w:rFonts w:ascii="Times New Roman" w:hAnsi="Times New Roman" w:cs="Times New Roman"/>
                <w:sz w:val="26"/>
                <w:szCs w:val="26"/>
              </w:rPr>
              <w:t>- общегородского значения</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непрерывного движения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40 - 80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4 - 6</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регулируемого движения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35 - 70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4 - 6</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3,0 - 6 </w:t>
            </w:r>
            <w:hyperlink w:anchor="P1217" w:history="1">
              <w:r w:rsidRPr="00801E4F">
                <w:rPr>
                  <w:rFonts w:ascii="Times New Roman" w:hAnsi="Times New Roman" w:cs="Times New Roman"/>
                  <w:sz w:val="26"/>
                  <w:szCs w:val="26"/>
                </w:rPr>
                <w:t>&lt;*&gt;</w:t>
              </w:r>
            </w:hyperlink>
          </w:p>
        </w:tc>
      </w:tr>
      <w:tr w:rsidR="004A61CF" w:rsidRPr="00801E4F" w:rsidTr="00C46277">
        <w:tc>
          <w:tcPr>
            <w:tcW w:w="9637" w:type="dxa"/>
            <w:gridSpan w:val="8"/>
          </w:tcPr>
          <w:p w:rsidR="004A61CF" w:rsidRPr="00801E4F" w:rsidRDefault="004A61CF" w:rsidP="00C46277">
            <w:pPr>
              <w:pStyle w:val="ConsPlusNormal"/>
              <w:jc w:val="center"/>
              <w:outlineLvl w:val="5"/>
              <w:rPr>
                <w:rFonts w:ascii="Times New Roman" w:hAnsi="Times New Roman" w:cs="Times New Roman"/>
                <w:sz w:val="26"/>
                <w:szCs w:val="26"/>
              </w:rPr>
            </w:pPr>
            <w:r w:rsidRPr="00801E4F">
              <w:rPr>
                <w:rFonts w:ascii="Times New Roman" w:hAnsi="Times New Roman" w:cs="Times New Roman"/>
                <w:sz w:val="26"/>
                <w:szCs w:val="26"/>
              </w:rPr>
              <w:t>- районного значения</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транспортно-пешеходные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35 - 45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2 - 4</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2,25 - 4 </w:t>
            </w:r>
            <w:hyperlink w:anchor="P1217" w:history="1">
              <w:r w:rsidRPr="00801E4F">
                <w:rPr>
                  <w:rFonts w:ascii="Times New Roman" w:hAnsi="Times New Roman" w:cs="Times New Roman"/>
                  <w:sz w:val="26"/>
                  <w:szCs w:val="26"/>
                </w:rPr>
                <w:t>&lt;*&gt;</w:t>
              </w:r>
            </w:hyperlink>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пешеходно-транспортные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30 - 40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2 - 4</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3,0 - 4 </w:t>
            </w:r>
            <w:hyperlink w:anchor="P1217" w:history="1">
              <w:r w:rsidRPr="00801E4F">
                <w:rPr>
                  <w:rFonts w:ascii="Times New Roman" w:hAnsi="Times New Roman" w:cs="Times New Roman"/>
                  <w:sz w:val="26"/>
                  <w:szCs w:val="26"/>
                </w:rPr>
                <w:t>&lt;*&gt;</w:t>
              </w:r>
            </w:hyperlink>
          </w:p>
        </w:tc>
      </w:tr>
      <w:tr w:rsidR="004A61CF" w:rsidRPr="00801E4F" w:rsidTr="00C46277">
        <w:tc>
          <w:tcPr>
            <w:tcW w:w="9637" w:type="dxa"/>
            <w:gridSpan w:val="8"/>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Улицы и дороги местного значения</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улицы в жилой застройке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15 - 25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2 - 3</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2,25 - 4 </w:t>
            </w:r>
            <w:hyperlink w:anchor="P1217" w:history="1">
              <w:r w:rsidRPr="00801E4F">
                <w:rPr>
                  <w:rFonts w:ascii="Times New Roman" w:hAnsi="Times New Roman" w:cs="Times New Roman"/>
                  <w:sz w:val="26"/>
                  <w:szCs w:val="26"/>
                </w:rPr>
                <w:t>&lt;*&gt;</w:t>
              </w:r>
            </w:hyperlink>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улицы и дороги научно-производственных, промышленных и коммунально-складских районов</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15 - 25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1,5 - 4 </w:t>
            </w:r>
            <w:hyperlink w:anchor="P1217" w:history="1">
              <w:r w:rsidRPr="00801E4F">
                <w:rPr>
                  <w:rFonts w:ascii="Times New Roman" w:hAnsi="Times New Roman" w:cs="Times New Roman"/>
                  <w:sz w:val="26"/>
                  <w:szCs w:val="26"/>
                </w:rPr>
                <w:t>&lt;*&gt;</w:t>
              </w:r>
            </w:hyperlink>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парковые дороги</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15 - 25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9637" w:type="dxa"/>
            <w:gridSpan w:val="8"/>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Проезды</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основные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10 - 11,5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второстепенные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7 - 10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5,50 - 3,0 </w:t>
            </w:r>
            <w:hyperlink w:anchor="P1218" w:history="1">
              <w:r w:rsidRPr="00801E4F">
                <w:rPr>
                  <w:rFonts w:ascii="Times New Roman" w:hAnsi="Times New Roman" w:cs="Times New Roman"/>
                  <w:sz w:val="26"/>
                  <w:szCs w:val="26"/>
                </w:rPr>
                <w:t>&lt;**&gt;</w:t>
              </w:r>
            </w:hyperlink>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0,75</w:t>
            </w:r>
          </w:p>
        </w:tc>
      </w:tr>
      <w:tr w:rsidR="004A61CF" w:rsidRPr="00801E4F" w:rsidTr="00C46277">
        <w:tc>
          <w:tcPr>
            <w:tcW w:w="9637" w:type="dxa"/>
            <w:gridSpan w:val="8"/>
          </w:tcPr>
          <w:p w:rsidR="004A61CF" w:rsidRPr="00801E4F" w:rsidRDefault="004A61CF" w:rsidP="00C46277">
            <w:pPr>
              <w:pStyle w:val="ConsPlusNormal"/>
              <w:jc w:val="center"/>
              <w:outlineLvl w:val="4"/>
              <w:rPr>
                <w:rFonts w:ascii="Times New Roman" w:hAnsi="Times New Roman" w:cs="Times New Roman"/>
                <w:sz w:val="26"/>
                <w:szCs w:val="26"/>
              </w:rPr>
            </w:pPr>
            <w:r w:rsidRPr="00801E4F">
              <w:rPr>
                <w:rFonts w:ascii="Times New Roman" w:hAnsi="Times New Roman" w:cs="Times New Roman"/>
                <w:sz w:val="26"/>
                <w:szCs w:val="26"/>
              </w:rPr>
              <w:t>Пешеходные улицы</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основные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расчету</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проекту</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второстепенные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0,75</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проекту</w:t>
            </w:r>
          </w:p>
        </w:tc>
      </w:tr>
      <w:tr w:rsidR="004A61CF" w:rsidRPr="00801E4F" w:rsidTr="00C46277">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Велосипедные дорожки</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rPr>
          <w:sz w:val="26"/>
          <w:szCs w:val="26"/>
        </w:rPr>
        <w:sectPr w:rsidR="004A61CF" w:rsidRPr="00801E4F">
          <w:pgSz w:w="16838" w:h="11905" w:orient="landscape"/>
          <w:pgMar w:top="1701" w:right="1134" w:bottom="850" w:left="1134" w:header="0" w:footer="0" w:gutter="0"/>
          <w:cols w:space="720"/>
        </w:sect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27" w:name="P1217"/>
      <w:bookmarkEnd w:id="27"/>
      <w:r w:rsidRPr="00801E4F">
        <w:rPr>
          <w:rFonts w:ascii="Times New Roman" w:hAnsi="Times New Roman" w:cs="Times New Roman"/>
          <w:sz w:val="26"/>
          <w:szCs w:val="26"/>
        </w:rPr>
        <w:t>&lt;*&gt; - большее значение указано на перспективу, для районов нового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28" w:name="P1218"/>
      <w:bookmarkEnd w:id="28"/>
      <w:r w:rsidRPr="00801E4F">
        <w:rPr>
          <w:rFonts w:ascii="Times New Roman" w:hAnsi="Times New Roman" w:cs="Times New Roman"/>
          <w:sz w:val="26"/>
          <w:szCs w:val="26"/>
        </w:rPr>
        <w:t>&lt;**&gt; - большее значение ширины полосы движения принимать при однополосном проезде.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условиях реконструкции ширину улиц и дорог в красных линиях допускается уменьшать исходя из местных условий проектирования.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и реконструкции улиц и дорог ширину тротуаров на магистральных улицах следует принимать с учетом механизированной снегоочистки, как правило, 4,0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Уклоны на дорожных и тротуарных покрытиях, а также на площадках принимать вдоль водостока не менее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Инженерные сети следует выполнять в подземном исполнении, как правило, - в пределах поперечных профилей улиц и дорог - под разделительными полосами и, в виде исключения, - под тротуарами.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Конструктивное решение покрытий тротуаров должно выполняться с учетом движения механизированного автотранспорта для уборки снега в зимний период. Дорожную одежду тротуаров следует выполнять, как правило, с твердым покрытием.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Тротуары следует прокладывать вдоль проезжей части улиц и дорог по кратчайшим направлениям, не пересекая их никакими сооружениями, в том числе стоянками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непосредственном примыкании тротуаров (в виде исключения) к стенам зданий, подпорным стенкам и оградам следует увеличить их ширину не менее чем на 0,5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Категории улиц и дорог можно корректировать при условии соответствующего обоснования.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4.5.8. В целях повышения безопасности дорожного движения, между проезжей частью и бортовым камнем (окаймляющими плитами или лотками) на магистральных улицах и дорогах должны быть предусмотрены краевые полосы шириной,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дороги скоростного движения - 1,0;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магистральные улицы непрерывного движения - 0,75;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магистральные улицы общегородского и районного значения регулируемого движения - 0,5.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4.5.9. Дополнительную полосу движения, как правило, следует предусматривать на подъемах магистральных улиц общегородского значения и магистральных дорог при продольном уклоне более 30°/00 и протяженностью более 300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Длину участка перехода от двухполосной проезжей части к трехполосной и обратно следует принимать не менее 70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4.5.10. Вдоль магистральных улиц, при необходимости транспортного обслуживания прилегающей застройки, а также для увеличения пропускной способности магистрали рекомендуется при возможности предусматривать боковые проезды.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боковых проездах допускается организовывать как одностороннее, так и двустороннее движение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Ширину боковых проездов следует принимать: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одностороннем движении транспорта и без устройства специальных полос для стоянки автомобилей - не менее 7,0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одностороннем движении и организации по местному проезду движения массового пассажирского транспорта - 10,5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двустороннем движении и организации движения массового пассажирского транспорта - 11,25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4.5.11. Ширину разделительных полос между элементами поперечного профиля улиц и дорог следует назначать с учетом прокладки подземных инженерных коммуникаций, озеленения и снижения отрицательного воздействия транспорта на окружающую среду, но не менее значений, приведенных в </w:t>
      </w:r>
      <w:hyperlink w:anchor="P1247" w:history="1">
        <w:r w:rsidRPr="00801E4F">
          <w:rPr>
            <w:rFonts w:ascii="Times New Roman" w:hAnsi="Times New Roman" w:cs="Times New Roman"/>
            <w:sz w:val="26"/>
            <w:szCs w:val="26"/>
          </w:rPr>
          <w:t>таблице 15</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29" w:name="P1247"/>
      <w:bookmarkEnd w:id="29"/>
      <w:r w:rsidRPr="00801E4F">
        <w:rPr>
          <w:rFonts w:ascii="Times New Roman" w:hAnsi="Times New Roman" w:cs="Times New Roman"/>
          <w:sz w:val="26"/>
          <w:szCs w:val="26"/>
        </w:rPr>
        <w:t>Наименьшие размеры разделительной полосы на улицах и дорогах</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1701"/>
        <w:gridCol w:w="1871"/>
        <w:gridCol w:w="1701"/>
      </w:tblGrid>
      <w:tr w:rsidR="004A61CF" w:rsidRPr="00801E4F" w:rsidTr="00C46277">
        <w:tc>
          <w:tcPr>
            <w:tcW w:w="3798"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Местоположение разделительной полосы</w:t>
            </w:r>
          </w:p>
        </w:tc>
        <w:tc>
          <w:tcPr>
            <w:tcW w:w="5273"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Наименьшая ширина разделительной полосы улиц и дорог, м</w:t>
            </w:r>
          </w:p>
        </w:tc>
      </w:tr>
      <w:tr w:rsidR="004A61CF" w:rsidRPr="00801E4F" w:rsidTr="00C46277">
        <w:tc>
          <w:tcPr>
            <w:tcW w:w="3798" w:type="dxa"/>
            <w:vMerge/>
          </w:tcPr>
          <w:p w:rsidR="004A61CF" w:rsidRPr="00801E4F" w:rsidRDefault="004A61CF" w:rsidP="00C46277">
            <w:pPr>
              <w:rPr>
                <w:sz w:val="26"/>
                <w:szCs w:val="26"/>
              </w:rPr>
            </w:pP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скоростного и непрерывного движения</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регулируемого движения</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местного значения</w:t>
            </w:r>
          </w:p>
        </w:tc>
      </w:tr>
      <w:tr w:rsidR="004A61CF" w:rsidRPr="00801E4F" w:rsidTr="00C46277">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Между основной проезжей частью и местными проездами</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Между проезжей частью и тротуаром</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2 - 3</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1,5 - 2</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В стесненных условиях и при реконструкции допускается уменьшать ширину разделительной полосы между основной проезжей частью и местным проездом на магистральных улицах непрерывного движения до 3 м; на магистральных улицах регулируемого движения - до 2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В стесненных условиях на магистральных улицах, на улицах и дорогах местного значения допускается в виде исключения устройство тротуаров, прилегающих к проезжей части, при условии установки ограждений от проезжей части высотой 0,75 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Центральные разделительные полосы проезжей части следует предусматривать следующей ширины: на дорогах скоростного движения - 6 м, в стесненных условиях допускается уменьшение до 3 м; на магистральных улицах непрерывного движения - 4 м, в стесненных условиях допускается уменьшение до 2 м. На других магистральных улицах и дорогах допускается центральная разделительная полоса шириной до 2 м при условии ее устройства в уровне с проезжей частью и обозначения линией разметки.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а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7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4.5.12. Расстояния между пересечениями магистральных улиц и дорог регулируемого движения в пределах застроенной территории, как правило, должны быть не менее 500 м и не более 1500 м.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быть не менее 300 м при обязательном устройстве переходно-скоростных полос.</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4.5.13. Регулируемые пересечения следует предусматривать в виде простых перекрестков без уширения проезжей части, если интенсивность поворотного движения не превышает двух автомобилей за цикл светофорного регулирования. При интенсивности поворотов от 100 до 300 авт./ч в одном направлении следует применять транспортно-планировочные решения, обеспечивающие устройство дополнительных полос движения, зон накопления, отнесение левого поворота за перекресток либо удлинение перекрестка с устройством двух стоп-линий.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4.5.14. Пересечения и примыкания улиц и дорог в разных уровнях классифицируются в зависимости от категорий, подходящих к узлу транспортных коммуникаций с учетом показателей суммарной интенсивности входящих потоков </w:t>
      </w:r>
      <w:hyperlink w:anchor="P1276" w:history="1">
        <w:r w:rsidRPr="00801E4F">
          <w:rPr>
            <w:rFonts w:ascii="Times New Roman" w:hAnsi="Times New Roman" w:cs="Times New Roman"/>
            <w:sz w:val="26"/>
            <w:szCs w:val="26"/>
          </w:rPr>
          <w:t>(таблица 16)</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0" w:name="P1276"/>
      <w:bookmarkEnd w:id="30"/>
      <w:r w:rsidRPr="00801E4F">
        <w:rPr>
          <w:rFonts w:ascii="Times New Roman" w:hAnsi="Times New Roman" w:cs="Times New Roman"/>
          <w:sz w:val="26"/>
          <w:szCs w:val="26"/>
        </w:rPr>
        <w:t>Классификация транспортных пересечений в разных уровнях</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020"/>
        <w:gridCol w:w="2324"/>
        <w:gridCol w:w="907"/>
        <w:gridCol w:w="1020"/>
        <w:gridCol w:w="1020"/>
        <w:gridCol w:w="1701"/>
      </w:tblGrid>
      <w:tr w:rsidR="004A61CF" w:rsidRPr="00801E4F" w:rsidTr="00C46277">
        <w:tc>
          <w:tcPr>
            <w:tcW w:w="130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пересечения</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Суммарная интенсивность входящих потоков привед. ед./ч</w:t>
            </w:r>
          </w:p>
        </w:tc>
        <w:tc>
          <w:tcPr>
            <w:tcW w:w="232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пересекающихся магистральных улиц и дорог, условия движения транспортных потоков</w:t>
            </w:r>
          </w:p>
        </w:tc>
        <w:tc>
          <w:tcPr>
            <w:tcW w:w="2947"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Расчетная скорость движения основных потоков, км/ч</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Условия движения пешеходных потоков</w:t>
            </w:r>
          </w:p>
        </w:tc>
      </w:tr>
      <w:tr w:rsidR="004A61CF" w:rsidRPr="00801E4F" w:rsidTr="00C46277">
        <w:tc>
          <w:tcPr>
            <w:tcW w:w="1304"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2324" w:type="dxa"/>
            <w:vMerge/>
          </w:tcPr>
          <w:p w:rsidR="004A61CF" w:rsidRPr="00801E4F" w:rsidRDefault="004A61CF" w:rsidP="00C46277">
            <w:pPr>
              <w:rPr>
                <w:sz w:val="26"/>
                <w:szCs w:val="26"/>
              </w:rPr>
            </w:pP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прямом направлении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входах правоповоротных съездов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входах левоповоротных съездов</w:t>
            </w:r>
          </w:p>
        </w:tc>
        <w:tc>
          <w:tcPr>
            <w:tcW w:w="1701" w:type="dxa"/>
            <w:vMerge/>
          </w:tcPr>
          <w:p w:rsidR="004A61CF" w:rsidRPr="00801E4F" w:rsidRDefault="004A61CF" w:rsidP="00C46277">
            <w:pPr>
              <w:rPr>
                <w:sz w:val="26"/>
                <w:szCs w:val="26"/>
              </w:rPr>
            </w:pPr>
          </w:p>
        </w:tc>
      </w:tr>
      <w:tr w:rsidR="004A61CF" w:rsidRPr="00801E4F" w:rsidTr="00C46277">
        <w:tc>
          <w:tcPr>
            <w:tcW w:w="1304"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 полной развязкой движения:</w:t>
            </w: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Обе магистрали - дороги скоростного движения</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12000 - 15000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Все потоки обособлены и непрерывны</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Полностью отделены от транспорта</w:t>
            </w:r>
          </w:p>
        </w:tc>
      </w:tr>
      <w:tr w:rsidR="004A61CF" w:rsidRPr="00801E4F" w:rsidTr="00C46277">
        <w:tc>
          <w:tcPr>
            <w:tcW w:w="1304"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ДСД и магистральная улица непрерывного движения (МНД)</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10000 - 12000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Прямые и поворотные потоки на ДСД обособлены и непрерывны</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r>
      <w:tr w:rsidR="004A61CF" w:rsidRPr="00801E4F" w:rsidTr="00C46277">
        <w:tc>
          <w:tcPr>
            <w:tcW w:w="1304"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Поворотные потоки на МНД непрерывны, но могут иметь участки сплетений</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 неполной развязкой движения в разных уровнях:</w:t>
            </w: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ДСД и магистральная улица регулируемого движения (МРД)</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tcBorders>
              <w:bottom w:val="nil"/>
            </w:tcBorders>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8000 - 10000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Прямые потоки и съезды на ДСД обособлены и непрерывны</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Отделены от прямых и основных поворотных потоков, пересечения с остальными потоками, регулируемые</w:t>
            </w:r>
          </w:p>
        </w:tc>
      </w:tr>
      <w:tr w:rsidR="004A61CF" w:rsidRPr="00801E4F" w:rsidTr="00C46277">
        <w:tc>
          <w:tcPr>
            <w:tcW w:w="1304" w:type="dxa"/>
            <w:vMerge/>
            <w:tcBorders>
              <w:bottom w:val="nil"/>
            </w:tcBorders>
          </w:tcPr>
          <w:p w:rsidR="004A61CF" w:rsidRPr="00801E4F" w:rsidRDefault="004A61CF" w:rsidP="00C46277">
            <w:pPr>
              <w:rPr>
                <w:sz w:val="26"/>
                <w:szCs w:val="26"/>
              </w:rPr>
            </w:pP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8000 - 10000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Обе МНД</w:t>
            </w:r>
          </w:p>
        </w:tc>
        <w:tc>
          <w:tcPr>
            <w:tcW w:w="90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Разобщено с прямыми и основными поворотными потоками, на пересечениях с остальными потоками, регулируемые</w:t>
            </w:r>
          </w:p>
        </w:tc>
      </w:tr>
      <w:tr w:rsidR="004A61CF" w:rsidRPr="00801E4F" w:rsidTr="00C46277">
        <w:tc>
          <w:tcPr>
            <w:tcW w:w="1304" w:type="dxa"/>
            <w:vMerge/>
            <w:tcBorders>
              <w:bottom w:val="nil"/>
            </w:tcBorders>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Все прямые потоки обособлены и непрерывны</w:t>
            </w:r>
          </w:p>
        </w:tc>
        <w:tc>
          <w:tcPr>
            <w:tcW w:w="907"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701" w:type="dxa"/>
            <w:vMerge/>
          </w:tcPr>
          <w:p w:rsidR="004A61CF" w:rsidRPr="00801E4F" w:rsidRDefault="004A61CF" w:rsidP="00C46277">
            <w:pPr>
              <w:rPr>
                <w:sz w:val="26"/>
                <w:szCs w:val="26"/>
              </w:rPr>
            </w:pPr>
          </w:p>
        </w:tc>
      </w:tr>
      <w:tr w:rsidR="004A61CF" w:rsidRPr="00801E4F" w:rsidTr="00C46277">
        <w:tc>
          <w:tcPr>
            <w:tcW w:w="1304" w:type="dxa"/>
            <w:vMerge w:val="restart"/>
            <w:tcBorders>
              <w:top w:val="nil"/>
            </w:tcBorders>
          </w:tcPr>
          <w:p w:rsidR="004A61CF" w:rsidRPr="00801E4F" w:rsidRDefault="004A61CF" w:rsidP="00C46277">
            <w:pPr>
              <w:pStyle w:val="ConsPlusNormal"/>
              <w:rPr>
                <w:rFonts w:ascii="Times New Roman" w:hAnsi="Times New Roman" w:cs="Times New Roman"/>
                <w:sz w:val="26"/>
                <w:szCs w:val="26"/>
              </w:rPr>
            </w:pP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6000 - 8000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МНД и МРД:</w:t>
            </w:r>
          </w:p>
        </w:tc>
        <w:tc>
          <w:tcPr>
            <w:tcW w:w="90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r>
      <w:tr w:rsidR="004A61CF" w:rsidRPr="00801E4F" w:rsidTr="00C46277">
        <w:tc>
          <w:tcPr>
            <w:tcW w:w="1304" w:type="dxa"/>
            <w:vMerge/>
            <w:tcBorders>
              <w:top w:val="nil"/>
            </w:tcBorders>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Прямые потоки обособлены и непрерывны</w:t>
            </w:r>
          </w:p>
        </w:tc>
        <w:tc>
          <w:tcPr>
            <w:tcW w:w="907"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701" w:type="dxa"/>
            <w:vMerge/>
          </w:tcPr>
          <w:p w:rsidR="004A61CF" w:rsidRPr="00801E4F" w:rsidRDefault="004A61CF" w:rsidP="00C46277">
            <w:pPr>
              <w:rPr>
                <w:sz w:val="26"/>
                <w:szCs w:val="26"/>
              </w:rPr>
            </w:pPr>
          </w:p>
        </w:tc>
      </w:tr>
      <w:tr w:rsidR="004A61CF" w:rsidRPr="00801E4F" w:rsidTr="00C46277">
        <w:tc>
          <w:tcPr>
            <w:tcW w:w="1304" w:type="dxa"/>
            <w:vMerge/>
            <w:tcBorders>
              <w:top w:val="nil"/>
            </w:tcBorders>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Поворотные потоки регулируемые или саморегулируемые</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tcBorders>
              <w:top w:val="nil"/>
            </w:tcBorders>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4000 - 6000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Обе МРД</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Отделены от прямых потоков, с остальными потоками, регулируемые</w:t>
            </w:r>
          </w:p>
        </w:tc>
      </w:tr>
      <w:tr w:rsidR="004A61CF" w:rsidRPr="00801E4F" w:rsidTr="00C46277">
        <w:tc>
          <w:tcPr>
            <w:tcW w:w="1304" w:type="dxa"/>
            <w:vMerge/>
            <w:tcBorders>
              <w:top w:val="nil"/>
            </w:tcBorders>
          </w:tcPr>
          <w:p w:rsidR="004A61CF" w:rsidRPr="00801E4F" w:rsidRDefault="004A61CF" w:rsidP="00C46277">
            <w:pPr>
              <w:rPr>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Один прямой поток обособлен и непрерывен. Все остальные потоки регулируемые или саморегулируемые. Часть поворотных потоков может отсутствовать</w:t>
            </w:r>
          </w:p>
        </w:tc>
        <w:tc>
          <w:tcPr>
            <w:tcW w:w="907"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70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04" w:type="dxa"/>
            <w:vMerge/>
            <w:tcBorders>
              <w:top w:val="nil"/>
            </w:tcBorders>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2000 - 4000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 но один прямой поток обособлен и непрерывен. Поворотные потоки регулируемые или саморегулируемые</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4.5.15.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 не менее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4.5.16. Въезды и выезды на территории кварталов и микрорайонов следует устраивать на расстоянии: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от границы пересечений улиц, дорог и проездов местного значения (от стоп-линии) - не менее 35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от остановочного пункта общественного транспорта при отсутствии островка безопасности - не менее 30 м; при поднятом над уровнем проезжей части островком безопасности - не менее 20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4.5.17. Для предварительных расчетов пропускную способность одной полосы проезжей части улицы или дороги допускается принимать в соответствии с </w:t>
      </w:r>
      <w:hyperlink w:anchor="P1379" w:history="1">
        <w:r w:rsidRPr="00801E4F">
          <w:rPr>
            <w:rFonts w:ascii="Times New Roman" w:hAnsi="Times New Roman" w:cs="Times New Roman"/>
            <w:sz w:val="26"/>
            <w:szCs w:val="26"/>
          </w:rPr>
          <w:t>таблицей 17</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17</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1" w:name="P1379"/>
      <w:bookmarkEnd w:id="31"/>
      <w:r w:rsidRPr="00801E4F">
        <w:rPr>
          <w:rFonts w:ascii="Times New Roman" w:hAnsi="Times New Roman" w:cs="Times New Roman"/>
          <w:sz w:val="26"/>
          <w:szCs w:val="26"/>
        </w:rPr>
        <w:t>Пропускная способность одной полосы улицы в зависимости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от вида транспортных средств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778"/>
        <w:gridCol w:w="1871"/>
        <w:gridCol w:w="1871"/>
      </w:tblGrid>
      <w:tr w:rsidR="004A61CF" w:rsidRPr="00801E4F" w:rsidTr="00C46277">
        <w:tc>
          <w:tcPr>
            <w:tcW w:w="255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Вид транспортного средства</w:t>
            </w:r>
          </w:p>
        </w:tc>
        <w:tc>
          <w:tcPr>
            <w:tcW w:w="6520"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Наибольшее число физических единиц транспорта в 1 час</w:t>
            </w:r>
          </w:p>
        </w:tc>
      </w:tr>
      <w:tr w:rsidR="004A61CF" w:rsidRPr="00801E4F" w:rsidTr="00C46277">
        <w:tc>
          <w:tcPr>
            <w:tcW w:w="2551" w:type="dxa"/>
            <w:vMerge/>
          </w:tcPr>
          <w:p w:rsidR="004A61CF" w:rsidRPr="00801E4F" w:rsidRDefault="004A61CF" w:rsidP="00C46277">
            <w:pPr>
              <w:rPr>
                <w:sz w:val="26"/>
                <w:szCs w:val="26"/>
              </w:rPr>
            </w:pPr>
          </w:p>
        </w:tc>
        <w:tc>
          <w:tcPr>
            <w:tcW w:w="4649"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 пересечениях в разных уровнях</w:t>
            </w:r>
          </w:p>
        </w:tc>
        <w:tc>
          <w:tcPr>
            <w:tcW w:w="187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 пересечении в одном уровне</w:t>
            </w:r>
          </w:p>
        </w:tc>
      </w:tr>
      <w:tr w:rsidR="004A61CF" w:rsidRPr="00801E4F" w:rsidTr="00C46277">
        <w:tc>
          <w:tcPr>
            <w:tcW w:w="2551" w:type="dxa"/>
            <w:vMerge/>
          </w:tcPr>
          <w:p w:rsidR="004A61CF" w:rsidRPr="00801E4F" w:rsidRDefault="004A61CF" w:rsidP="00C46277">
            <w:pPr>
              <w:rPr>
                <w:sz w:val="26"/>
                <w:szCs w:val="26"/>
              </w:rPr>
            </w:pPr>
          </w:p>
        </w:tc>
        <w:tc>
          <w:tcPr>
            <w:tcW w:w="277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скоростных дорогах и магистральных улицах непрерывного движения</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магистральных улицах регулируемого движения</w:t>
            </w:r>
          </w:p>
        </w:tc>
        <w:tc>
          <w:tcPr>
            <w:tcW w:w="1871" w:type="dxa"/>
            <w:vMerge/>
          </w:tcPr>
          <w:p w:rsidR="004A61CF" w:rsidRPr="00801E4F" w:rsidRDefault="004A61CF" w:rsidP="00C46277">
            <w:pPr>
              <w:rPr>
                <w:sz w:val="26"/>
                <w:szCs w:val="26"/>
              </w:rPr>
            </w:pPr>
          </w:p>
        </w:tc>
      </w:tr>
      <w:tr w:rsidR="004A61CF" w:rsidRPr="00801E4F" w:rsidTr="00C46277">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Легковые автомобили</w:t>
            </w:r>
          </w:p>
        </w:tc>
        <w:tc>
          <w:tcPr>
            <w:tcW w:w="277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1500 - 1800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1200 - 1400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600 - 800</w:t>
            </w:r>
          </w:p>
        </w:tc>
      </w:tr>
      <w:tr w:rsidR="004A61CF" w:rsidRPr="00801E4F" w:rsidTr="00C46277">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Грузовые</w:t>
            </w:r>
          </w:p>
        </w:tc>
        <w:tc>
          <w:tcPr>
            <w:tcW w:w="277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600 - 800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500 - 650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300 - 400</w:t>
            </w:r>
          </w:p>
        </w:tc>
      </w:tr>
      <w:tr w:rsidR="004A61CF" w:rsidRPr="00801E4F" w:rsidTr="00C46277">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Автобусы</w:t>
            </w:r>
          </w:p>
        </w:tc>
        <w:tc>
          <w:tcPr>
            <w:tcW w:w="277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200 - 300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150 - 250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100 - 150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4.5.18.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 x 40 и 10 x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вновь размещаемых участках индивидуальной жилой застройки, садовых (дачных), примыкающих к перекресткам улиц и проездов, в целях обеспечения условий безопасности движения рекомендуется углы участков, выходящих к перекресткам, делать срезанными под 45°. При этом длину стороны срезанного угла рекомендуется принимать не менее 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4.5.19. Ширину одной полосы движения тротуаров улиц и дорог следует принимать не менее 1 м при наличии одной полосы движения, последующее увеличение ширины тротуаров производить на 0,75 м. В районах с пешеходным движением менее 100 человек в час в обоих направлениях допускается устройство тротуаров шириной 1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Пропускную способность одной полосы пешеходного движения следует принимать с учетом назначения и месторасположения пешеходных путей </w:t>
      </w:r>
      <w:hyperlink w:anchor="P1410" w:history="1">
        <w:r w:rsidRPr="00801E4F">
          <w:rPr>
            <w:rFonts w:ascii="Times New Roman" w:hAnsi="Times New Roman" w:cs="Times New Roman"/>
            <w:sz w:val="26"/>
            <w:szCs w:val="26"/>
          </w:rPr>
          <w:t>(таблица 18)</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18</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2" w:name="P1410"/>
      <w:bookmarkEnd w:id="32"/>
      <w:r w:rsidRPr="00801E4F">
        <w:rPr>
          <w:rFonts w:ascii="Times New Roman" w:hAnsi="Times New Roman" w:cs="Times New Roman"/>
          <w:sz w:val="26"/>
          <w:szCs w:val="26"/>
        </w:rPr>
        <w:t>Пропускная способность одной полосы пешеходного движения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928"/>
        <w:gridCol w:w="1984"/>
      </w:tblGrid>
      <w:tr w:rsidR="004A61CF" w:rsidRPr="00801E4F" w:rsidTr="00C46277">
        <w:tc>
          <w:tcPr>
            <w:tcW w:w="515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Пешеходные пути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Плотность пешеходного движения, чел./кв. м</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Пропускная способность одной полосы движения, чел./ч</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Тротуары вдоль жилых зданий</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0,22</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Тротуары вдоль общественных зданий и сооружений</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0,27</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Тротуары, обособленные разделительными полосами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Пешеходные улицы и дороги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0,16</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Пешеходные дорожки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Пешеходные переходы через проезжую часть</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1200</w:t>
            </w:r>
          </w:p>
        </w:tc>
      </w:tr>
      <w:tr w:rsidR="004A61CF" w:rsidRPr="00801E4F" w:rsidTr="00C46277">
        <w:tc>
          <w:tcPr>
            <w:tcW w:w="515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Подземные пешеходные переходы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У объектов массового посещения следует предусматривать уширение тротуаров из расчета требуемой пропускной способности. Уширение тротуаров проводится за счет смещения застройки от красной линии внутрь. Устройство киосков для розничной торговли и других целей на тротуарах запрещается. При отсутствии магазинов в первых этажах зданий минимальное расстояние тротуара до застройки рекомендуется назначать не менее 6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Между тротуарами и примыкающими к ним откосами насыпи или выемки, а также подпорными стенками высотой более 1 м, следует предусматривать бермы шириной не менее 0,5 м. При высоте насыпей более 2 м на тротуарах следует предусматривать ограждения. У пешеходных переходов следует предусматривать ограждения для пешеходов на расстоянии не менее 50 м в каждую сторону. Мачты освещения, опоры контактной сети и пр. размещают за пределами тротуаров. В сложных условиях допускается размещать их на тротуарах на расстоянии 0,35 - 0,5 м от бордюра. В этом случае ширина тротуара увеличивается на 0,5 - 1,2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4.5.20. Требования по планированию велосипедных дорожек и велопарковок регулируются в соответствии с требованиями </w:t>
      </w:r>
      <w:hyperlink r:id="rId32" w:history="1">
        <w:r w:rsidRPr="00801E4F">
          <w:rPr>
            <w:rFonts w:ascii="Times New Roman" w:hAnsi="Times New Roman" w:cs="Times New Roman"/>
            <w:sz w:val="26"/>
            <w:szCs w:val="26"/>
          </w:rPr>
          <w:t>пункта 1.10 раздела 1</w:t>
        </w:r>
      </w:hyperlink>
      <w:r w:rsidRPr="00801E4F">
        <w:rPr>
          <w:rFonts w:ascii="Times New Roman" w:hAnsi="Times New Roman" w:cs="Times New Roman"/>
          <w:sz w:val="26"/>
          <w:szCs w:val="26"/>
        </w:rPr>
        <w:t xml:space="preserve"> приложения к Постановлению Правительства Ханты-Мансийского автономного округа - Югры от 29.12.2014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534-п "Об утверждении региональных нормативов градостроительного проектирования Ханты-Мансийского автономного округа - Югры".</w:t>
      </w:r>
    </w:p>
    <w:p w:rsidR="004A61CF" w:rsidRPr="00801E4F" w:rsidRDefault="004A61CF" w:rsidP="004A61CF">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 xml:space="preserve">(пп. 4.5.20 в ред. </w:t>
      </w:r>
      <w:hyperlink r:id="rId33" w:history="1">
        <w:r w:rsidRPr="00801E4F">
          <w:rPr>
            <w:rFonts w:ascii="Times New Roman" w:hAnsi="Times New Roman" w:cs="Times New Roman"/>
            <w:sz w:val="26"/>
            <w:szCs w:val="26"/>
          </w:rPr>
          <w:t>решения</w:t>
        </w:r>
      </w:hyperlink>
      <w:r w:rsidRPr="00801E4F">
        <w:rPr>
          <w:rFonts w:ascii="Times New Roman" w:hAnsi="Times New Roman" w:cs="Times New Roman"/>
          <w:sz w:val="26"/>
          <w:szCs w:val="26"/>
        </w:rPr>
        <w:t xml:space="preserve"> Думы города Когалыма от 23.12.2020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509-ГД)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4.5.21. На магистральных улицах и дорогах регулируемого движения в пределах застроенных территорий следует предусматривать пешеходные переходы в одном уровне с интервалом 200 - 300 м. При ширине проезжей части более 15 м устраиваются островки безопасности, равные по ширине центральной разделительной полосе.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отсутствии разделительной полосы островки безопасности шириной не менее 2 м могут устраиваться за счет уменьшения полосы движения до 3,25 м на магистральных улицах и дорогах общегородского значения и до 3 м на магистральных улицах и дорогах районного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Пешеходные переходы вне проезжей части улиц следует проектировать: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 с интервалом 300 - 400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перекрестках улиц с нерегулируемым правоповоротным движением интенсивностью более 300 приведенных автомобилей в час.</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Допускается размещать пешеходные переходы вне проезжей части улиц независимо от величины пешеходного потока в следующих случаях: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транспортных узлах и перегонах улиц, характеризующихся высоким уровнем дорожно-транспортных происшествий с участием пешеходов;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уличных пешеходных переходах, где ожидание пешеходами разрешающей фазы светофора превышает 5 мин.;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Конфигурация и объемно-планировочное решение пешеходных переходов должны учитывать: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Ширину внеуличных переходов следует проектировать с учетом величины ожидаемого пешеходного потока в соответствии с расчетом, но не менее 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состав подземных пешеходных переходов допускается включать объекты попутного обслуживания: киоски, торговые автоматы, телефоны-автоматы и др.</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4.5.22.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Радиусы закругления проезжей части улиц и дорог по кромке разделительных полос следует принимать не менее приведенных в </w:t>
      </w:r>
      <w:hyperlink w:anchor="P1463" w:history="1">
        <w:r w:rsidRPr="00801E4F">
          <w:rPr>
            <w:rFonts w:ascii="Times New Roman" w:hAnsi="Times New Roman" w:cs="Times New Roman"/>
            <w:sz w:val="26"/>
            <w:szCs w:val="26"/>
          </w:rPr>
          <w:t>таблице 19</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19</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3" w:name="P1463"/>
      <w:bookmarkEnd w:id="33"/>
      <w:r w:rsidRPr="00801E4F">
        <w:rPr>
          <w:rFonts w:ascii="Times New Roman" w:hAnsi="Times New Roman" w:cs="Times New Roman"/>
          <w:sz w:val="26"/>
          <w:szCs w:val="26"/>
        </w:rPr>
        <w:t>Радиусы закругления проезжей части улиц и дорог</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2721"/>
        <w:gridCol w:w="2154"/>
      </w:tblGrid>
      <w:tr w:rsidR="004A61CF" w:rsidRPr="00801E4F" w:rsidTr="00C46277">
        <w:tc>
          <w:tcPr>
            <w:tcW w:w="510" w:type="dxa"/>
            <w:vMerge w:val="restart"/>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п/п</w:t>
            </w:r>
          </w:p>
        </w:tc>
        <w:tc>
          <w:tcPr>
            <w:tcW w:w="3685"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улиц</w:t>
            </w:r>
          </w:p>
        </w:tc>
        <w:tc>
          <w:tcPr>
            <w:tcW w:w="4875"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Радиус закругления проезжей части, м</w:t>
            </w:r>
          </w:p>
        </w:tc>
      </w:tr>
      <w:tr w:rsidR="004A61CF" w:rsidRPr="00801E4F" w:rsidTr="00C46277">
        <w:tc>
          <w:tcPr>
            <w:tcW w:w="510" w:type="dxa"/>
            <w:vMerge/>
          </w:tcPr>
          <w:p w:rsidR="004A61CF" w:rsidRPr="00801E4F" w:rsidRDefault="004A61CF" w:rsidP="00C46277">
            <w:pPr>
              <w:rPr>
                <w:sz w:val="26"/>
                <w:szCs w:val="26"/>
              </w:rPr>
            </w:pPr>
          </w:p>
        </w:tc>
        <w:tc>
          <w:tcPr>
            <w:tcW w:w="3685"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 новом строительстве</w:t>
            </w:r>
          </w:p>
        </w:tc>
        <w:tc>
          <w:tcPr>
            <w:tcW w:w="215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условиях реконструкции</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368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Магистральные улицы и дороги</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215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368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Улицы местного значения</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12,0</w:t>
            </w:r>
          </w:p>
        </w:tc>
        <w:tc>
          <w:tcPr>
            <w:tcW w:w="215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368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Проезды</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215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4.5.23. Подъезд пожарных автомобилей должен быть обеспечен: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 зданиям, сооружениям и строениям производственных объектов по всей их длине должен быть обеспечен подъезд пожарных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с одной стороны - при ширине здания, сооружения или строения не более 18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с двух сторон - при ширине здания, сооружения или строения более 18 метров, а также при устройстве замкнутых и полузамкнутых дворов.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Допускается предусматривать подъезд пожарных автомобилей только с одной стороны к зданиям, сооружениям и строениям в случаях: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меньшей этажности, чем указано выше;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двусторонней ориентации квартир или помещений;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4.5.24. Ширина проездов для пожарной техники должна составлять не менее 6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Расстояние от внутреннего края подъезда до стены здания, сооружения и строения должно быть: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зданий высотой не более 28 метров - не более 8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зданий высотой более 28 метров - не более 16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замкнутых и полузамкнутых дворах необходимо предусматривать проезды для пожарных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4.5.25. Линии движения общественного пассажирского транспорта следует предусматривать на магистральных улицах, дорогах, улицах в жилой застройке (маршрутные такси) с организацией движения транспортных средств в общем потоке.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км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центральной части города допускается увеличивать плотность сети линий наземного общественного пассажирского транспорта до 4,5 км/кв. км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4.5.26. Дальность пешеходных подходов до ближайшей остановки общественного пассажирского транспорта в общем случае следует принимать не более 400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условиях сложного рельефа, при отсутствии специального подъемного пассажирского транспорта дальность пешеходных подходов следует уменьшить на 50 м на каждые 10 м преодолеваемого перепада рельефа.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4.5.27. Расстояния между остановочными пунктами общественного пассажирского транспорта следует принимать 400 - 600 м, в пределах центрального ядра города - 300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Остановки общественного транспорта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конечных пунктах общественного транспорта следует предусматривать здания и сооружения, откуда осуществляется диспетчерское управление движением, располагаются служебные и санитарно-бытовые помещения.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Площадь конечных пунктов общественного транспорта должна обеспечивать одновременное размещение на них не менее 30% транспортных средств, выпущенных на линию с конечного пункта в час пик, и дополнительно отстой не менее 2 единиц транспортных средств каждого маршрута исходя из норм 150 кв. м на 1 машино-место. Данный показатель указан как рекомендуемый - исходя из среднего размера автобуса и удобства совершения маневра, при использовании небольших автобусов и невысокой загруженности маршрутов площадь конечного пункта может быть уменьшена.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4.5.28.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маломобильных групп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4.5.29. Ширину остановочных площадок, предназначенных для остановки автобусов, движущихся по установленным маршрутам, с целью высадки и посадки пассажиров,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магистральных улицах и улицах в жилой застройке с проезжей частью в одну - две полосы в одном направлении при интервале движения менее 3 мин. остановочные площадки следует размещать в уширениях проезжей части "карманах-стоянках". Ширина "кармана-стоянки" принимается 3 - 3,5 м, протяженность отгонов не менее 15 м, протяженность прямого участка не менее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малой интенсивности движения общественного транспорта, по согласованию с органами надзора за безопасностью дорожного движения, допустимое сокращение размеров "карманов-стоянок": протяженность отгонов до 4,5 м, протяженность прямого участка до 13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интервалах движения средств общественного транспорта менее 1,5 мин. допускается выделение крайней полосы для движения только автобусов. Устройство "карманов" в этом случае необязательно.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Автобусные остановки смещают по ходу движения на расстояние не менее 30 м между ближайшими стенками павильонов. При наличии пешеходных переходов в разных уровнях их можно располагать непосредственно за пешеходным переходом.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зонах пересечений и примыканий дорог автобусные остановки располагают от пересечений на расстоянии не менее расстояния видимости для остановки автомобиля.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4.5.30. В городе должны быть предусмотрены территории для постоянного и временного хранения индивидуальных легковых автомобилей с учетом расчетной обеспеченности населения индивидуальным автотранспортом. Общая обеспеченность гаражами и открытыми стоянками для постоянного хранения легковых автомобилей должна составлять 100% от расчетного числа индивидуальных легковых автомобилей при пешеходной доступности не более 800 м, а в условиях реконструкции существующей застройки - не более 1500 м. При новой застройке на свободной территории места постоянного хранения следует размещать непосредственно на земельном участке жилого комплекса.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Тип сооружения для хранения легковых автомобилей и место его размещения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населенного пункта.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4.5.31. В границах жилых территорий многоквартирной жилой застройки следует предусматривать гаражи и открытые стоянки для временного и постоянного хранения индивидуального автотранспорта вместимостью, как правило, до 300 машино-мест. Гаражи и открытые стоянки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4.5.32. В жилой зоне запрещается хранение грузового автотранспорта (автомобилей с разрешенной массой более 3,5 т), в том числе специализированного автотранспорта, а также строительных машин, сельхозтехники и т.п., за исключением специально выделенных и обозначенных знаками и (или) разметкой мест.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4.5.33. Подземные, наземно-подземные гаражи и гаражи-стоянки на жилых территориях допускается размещать под жилыми и общественными зданиями, участками зеленых насаждений, спортивными сооружениями, хозяйственными, спортивными и игровыми площадками при соблюдении строительных, пожарных и санитарно-эпидемиологических норм и правил, действующих на территории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На территориях индивидуальной жилой застройки с приусадебными участками размещение гаражей и гаражей-стоянок, предназначенных для хранения индивидуального легкового автотранспорта, следует предусматривать в границах приусадебного участка. Расстояние от гаражей и открытых стоянок автомобилей до зданий следует принимать в соответствии со значениями, указанными в </w:t>
      </w:r>
      <w:hyperlink w:anchor="P1530" w:history="1">
        <w:r w:rsidRPr="00801E4F">
          <w:rPr>
            <w:rFonts w:ascii="Times New Roman" w:hAnsi="Times New Roman" w:cs="Times New Roman"/>
            <w:sz w:val="26"/>
            <w:szCs w:val="26"/>
          </w:rPr>
          <w:t>таблице 20</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4" w:name="P1530"/>
      <w:bookmarkEnd w:id="34"/>
      <w:r w:rsidRPr="00801E4F">
        <w:rPr>
          <w:rFonts w:ascii="Times New Roman" w:hAnsi="Times New Roman" w:cs="Times New Roman"/>
          <w:sz w:val="26"/>
          <w:szCs w:val="26"/>
        </w:rPr>
        <w:t>Расстояние от гаражей и открытых стоянок</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автомобилей до зданий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304"/>
        <w:gridCol w:w="1134"/>
        <w:gridCol w:w="1134"/>
        <w:gridCol w:w="1191"/>
      </w:tblGrid>
      <w:tr w:rsidR="004A61CF" w:rsidRPr="00801E4F" w:rsidTr="00C46277">
        <w:tc>
          <w:tcPr>
            <w:tcW w:w="4309"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Здания, до которых определяется расстояние</w:t>
            </w:r>
          </w:p>
        </w:tc>
        <w:tc>
          <w:tcPr>
            <w:tcW w:w="4763"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м, от гаражей и открытых стоянок при числе легковых автомобилей</w:t>
            </w:r>
          </w:p>
        </w:tc>
      </w:tr>
      <w:tr w:rsidR="004A61CF" w:rsidRPr="00801E4F" w:rsidTr="00C46277">
        <w:tc>
          <w:tcPr>
            <w:tcW w:w="4309" w:type="dxa"/>
            <w:vMerge/>
          </w:tcPr>
          <w:p w:rsidR="004A61CF" w:rsidRPr="00801E4F" w:rsidRDefault="004A61CF" w:rsidP="00C46277">
            <w:pPr>
              <w:rPr>
                <w:sz w:val="26"/>
                <w:szCs w:val="26"/>
              </w:rPr>
            </w:pP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и менее</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11 - 50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51 - 100</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101 - 300</w:t>
            </w:r>
          </w:p>
        </w:tc>
      </w:tr>
      <w:tr w:rsidR="004A61CF" w:rsidRPr="00801E4F" w:rsidTr="00C46277">
        <w:tc>
          <w:tcPr>
            <w:tcW w:w="430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Стены жилых домов с окнами</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1568" w:history="1">
              <w:r w:rsidRPr="00801E4F">
                <w:rPr>
                  <w:rFonts w:ascii="Times New Roman" w:hAnsi="Times New Roman" w:cs="Times New Roman"/>
                  <w:sz w:val="26"/>
                  <w:szCs w:val="26"/>
                </w:rPr>
                <w:t>&lt;**&gt;</w:t>
              </w:r>
            </w:hyperlink>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r>
      <w:tr w:rsidR="004A61CF" w:rsidRPr="00801E4F" w:rsidTr="00C46277">
        <w:tc>
          <w:tcPr>
            <w:tcW w:w="430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Торцы жилых домов без окон</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1568" w:history="1">
              <w:r w:rsidRPr="00801E4F">
                <w:rPr>
                  <w:rFonts w:ascii="Times New Roman" w:hAnsi="Times New Roman" w:cs="Times New Roman"/>
                  <w:sz w:val="26"/>
                  <w:szCs w:val="26"/>
                </w:rPr>
                <w:t>&lt;**&gt;</w:t>
              </w:r>
            </w:hyperlink>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1568" w:history="1">
              <w:r w:rsidRPr="00801E4F">
                <w:rPr>
                  <w:rFonts w:ascii="Times New Roman" w:hAnsi="Times New Roman" w:cs="Times New Roman"/>
                  <w:sz w:val="26"/>
                  <w:szCs w:val="26"/>
                </w:rPr>
                <w:t>&lt;**&gt;</w:t>
              </w:r>
            </w:hyperlink>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430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Детские дошкольные учреждения и школы</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430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Лечебные учреждения стационарного типа</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134" w:type="dxa"/>
          </w:tcPr>
          <w:p w:rsidR="004A61CF" w:rsidRPr="00801E4F" w:rsidRDefault="00F134C3" w:rsidP="00C46277">
            <w:pPr>
              <w:pStyle w:val="ConsPlusNormal"/>
              <w:jc w:val="center"/>
              <w:rPr>
                <w:rFonts w:ascii="Times New Roman" w:hAnsi="Times New Roman" w:cs="Times New Roman"/>
                <w:sz w:val="26"/>
                <w:szCs w:val="26"/>
              </w:rPr>
            </w:pPr>
            <w:hyperlink w:anchor="P1567" w:history="1">
              <w:r w:rsidR="004A61CF" w:rsidRPr="00801E4F">
                <w:rPr>
                  <w:rFonts w:ascii="Times New Roman" w:hAnsi="Times New Roman" w:cs="Times New Roman"/>
                  <w:sz w:val="26"/>
                  <w:szCs w:val="26"/>
                </w:rPr>
                <w:t>&lt;*&gt;</w:t>
              </w:r>
            </w:hyperlink>
          </w:p>
        </w:tc>
        <w:tc>
          <w:tcPr>
            <w:tcW w:w="1191" w:type="dxa"/>
          </w:tcPr>
          <w:p w:rsidR="004A61CF" w:rsidRPr="00801E4F" w:rsidRDefault="00F134C3" w:rsidP="00C46277">
            <w:pPr>
              <w:pStyle w:val="ConsPlusNormal"/>
              <w:jc w:val="center"/>
              <w:rPr>
                <w:rFonts w:ascii="Times New Roman" w:hAnsi="Times New Roman" w:cs="Times New Roman"/>
                <w:sz w:val="26"/>
                <w:szCs w:val="26"/>
              </w:rPr>
            </w:pPr>
            <w:hyperlink w:anchor="P1567" w:history="1">
              <w:r w:rsidR="004A61CF" w:rsidRPr="00801E4F">
                <w:rPr>
                  <w:rFonts w:ascii="Times New Roman" w:hAnsi="Times New Roman" w:cs="Times New Roman"/>
                  <w:sz w:val="26"/>
                  <w:szCs w:val="26"/>
                </w:rPr>
                <w:t>&lt;*&gt;</w:t>
              </w:r>
            </w:hyperlink>
          </w:p>
        </w:tc>
      </w:tr>
      <w:tr w:rsidR="004A61CF" w:rsidRPr="00801E4F" w:rsidTr="00C46277">
        <w:tc>
          <w:tcPr>
            <w:tcW w:w="430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Общественные здания</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1568" w:history="1">
              <w:r w:rsidRPr="00801E4F">
                <w:rPr>
                  <w:rFonts w:ascii="Times New Roman" w:hAnsi="Times New Roman" w:cs="Times New Roman"/>
                  <w:sz w:val="26"/>
                  <w:szCs w:val="26"/>
                </w:rPr>
                <w:t>&lt;**&gt;</w:t>
              </w:r>
            </w:hyperlink>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1568" w:history="1">
              <w:r w:rsidRPr="00801E4F">
                <w:rPr>
                  <w:rFonts w:ascii="Times New Roman" w:hAnsi="Times New Roman" w:cs="Times New Roman"/>
                  <w:sz w:val="26"/>
                  <w:szCs w:val="26"/>
                </w:rPr>
                <w:t>&lt;**&gt;</w:t>
              </w:r>
            </w:hyperlink>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35" w:name="P1567"/>
      <w:bookmarkEnd w:id="35"/>
      <w:r w:rsidRPr="00801E4F">
        <w:rPr>
          <w:rFonts w:ascii="Times New Roman" w:hAnsi="Times New Roman" w:cs="Times New Roman"/>
          <w:sz w:val="26"/>
          <w:szCs w:val="26"/>
        </w:rPr>
        <w:t>1. &lt;*&gt; Определяется по согласованию с органами Государственного санитарно-эпидемиологического надзора.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36" w:name="P1568"/>
      <w:bookmarkEnd w:id="36"/>
      <w:r w:rsidRPr="00801E4F">
        <w:rPr>
          <w:rFonts w:ascii="Times New Roman" w:hAnsi="Times New Roman" w:cs="Times New Roman"/>
          <w:sz w:val="26"/>
          <w:szCs w:val="26"/>
        </w:rPr>
        <w:t>2. &lt;**&gt; Для зданий гаражей III - V степеней огнестойкости расстояния следует принимать не менее 12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Расстояния следует определять от границ открытых автостоянок и гаражей (открытых автостоянок), гаражей-стоянок до границ участков детских дошкольных учреждений, школ, лечебных учреждений стационарного типа.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Расстояния от секционных жилых домов до открытых площадок вместимостью 101 - 300 машин, размещаемых вдоль продольных фасадов, следует принимать не менее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5. Для гаражей-стоянок I - II степени огнестойкости, указанных в </w:t>
      </w:r>
      <w:hyperlink w:anchor="P1530" w:history="1">
        <w:r w:rsidRPr="00801E4F">
          <w:rPr>
            <w:rFonts w:ascii="Times New Roman" w:hAnsi="Times New Roman" w:cs="Times New Roman"/>
            <w:sz w:val="26"/>
            <w:szCs w:val="26"/>
          </w:rPr>
          <w:t>таблице</w:t>
        </w:r>
      </w:hyperlink>
      <w:r w:rsidRPr="00801E4F">
        <w:rPr>
          <w:rFonts w:ascii="Times New Roman" w:hAnsi="Times New Roman" w:cs="Times New Roman"/>
          <w:sz w:val="26"/>
          <w:szCs w:val="26"/>
        </w:rPr>
        <w:t>, расстояния допускается сократить на 25% при отсутствии в гаражах-стоянках открывающихся окон, а также въездов, ориентированных в сторону жилых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6. Для гаражей вместимостью более 10 машин указанные в </w:t>
      </w:r>
      <w:hyperlink w:anchor="P1530" w:history="1">
        <w:r w:rsidRPr="00801E4F">
          <w:rPr>
            <w:rFonts w:ascii="Times New Roman" w:hAnsi="Times New Roman" w:cs="Times New Roman"/>
            <w:sz w:val="26"/>
            <w:szCs w:val="26"/>
          </w:rPr>
          <w:t>таблице</w:t>
        </w:r>
      </w:hyperlink>
      <w:r w:rsidRPr="00801E4F">
        <w:rPr>
          <w:rFonts w:ascii="Times New Roman" w:hAnsi="Times New Roman" w:cs="Times New Roman"/>
          <w:sz w:val="26"/>
          <w:szCs w:val="26"/>
        </w:rPr>
        <w:t xml:space="preserve"> расстояния допускается принимать по интерполяции.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4.5.34. В границах земельных участков детских дошкольных учреждений, школ, детских домов и интернатов: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запрещается размещение гаражей и открытых стоянок для хранения индивидуального автотранспорта;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допускается размещение гаражей и открытых стоянок исключительно для транспорта, принадлежащего данному учреждению и обеспечивающему учебно-воспитательный процесс.</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границах земельных участков учреждений здравоохранения со стационаром разрешается размещение гаражей и открытых стоянок автотранспорта данного учреждения в хозяйственной зоне в соответствии с генеральным </w:t>
      </w:r>
      <w:hyperlink r:id="rId34" w:history="1">
        <w:r w:rsidRPr="00801E4F">
          <w:rPr>
            <w:rFonts w:ascii="Times New Roman" w:hAnsi="Times New Roman" w:cs="Times New Roman"/>
            <w:sz w:val="26"/>
            <w:szCs w:val="26"/>
          </w:rPr>
          <w:t>планом</w:t>
        </w:r>
      </w:hyperlink>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Гаражи и открытые стоянки для временного хранения автотранспорта сотрудников и посетителей учреждений здравоохранения стационарного типа, как правило, следует размещать за пределами границ участка данного учреждения. В исключительных случаях допускается размещение гаражей и открытых стоянок для временного хранения автотранспорта сотрудников и посетителей учреждений здравоохранения со стационаром на территории лечебного учреждения, при обеспечении расстояний до отдельных палатных корпусов и при обязательном согласовании с Органами санитарно-эпидемиологического надзора.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4.5.35. Для территорий общественной застройки должны быть предусмотрены места временного хранения легковых автомобилей, принадлежащих работающим и посетителям зданий, входящих в состав комплекса.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размещении объектов общественного назначения, в состав проектных материалов необходимо включать предварительные расчеты требуемого количества гаражей и открытых стоянок (выполняется на стадии согласования отвода земельного участка под проектирование и строительство).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общественных центрах при проектировании новых и реконструкции существующих объектов общественного и производственного назначений места временного хранения служебного автотранспорта и автомобилей сотрудников следует, как правило, предусматривать в наземных или подземных гаражах-стоянках, встроенных в основной объем здания либо размещенных на прилегающих территориях с радиусом пешеходной доступности не более 150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гаражей и открытых стоянок в общественных центрах должно обеспечивать возможность их многоцелевого использования: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дневное время - для временного хранения автотранспорта посетителей и сотрудников учреждений и объектов обслуживания;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ночное время - для хранения автотранспорта населения, проживающего на территории общественного центра и прилегающей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4.5.36. Требуемое расчетное количество машино-мест для временного хранения легковых автомобилей при проектируемых и реконструируемых зданиях и сооружениях, входящих в состав общественных центров, определяется в соответствии с приведенными ниже требованиями </w:t>
      </w:r>
      <w:hyperlink w:anchor="P1589" w:history="1">
        <w:r w:rsidRPr="00801E4F">
          <w:rPr>
            <w:rFonts w:ascii="Times New Roman" w:hAnsi="Times New Roman" w:cs="Times New Roman"/>
            <w:sz w:val="26"/>
            <w:szCs w:val="26"/>
          </w:rPr>
          <w:t>(таблица 21)</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7" w:name="P1589"/>
      <w:bookmarkEnd w:id="37"/>
      <w:r w:rsidRPr="00801E4F">
        <w:rPr>
          <w:rFonts w:ascii="Times New Roman" w:hAnsi="Times New Roman" w:cs="Times New Roman"/>
          <w:sz w:val="26"/>
          <w:szCs w:val="26"/>
        </w:rPr>
        <w:t>Нормы расчета мест временного хранения легковых автомобилей</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для учреждений и предприятий обслуживания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928"/>
        <w:gridCol w:w="1757"/>
      </w:tblGrid>
      <w:tr w:rsidR="004A61CF" w:rsidRPr="00801E4F" w:rsidTr="00C46277">
        <w:tc>
          <w:tcPr>
            <w:tcW w:w="5386"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Здания, сооружения и иные объекты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Расчетная единица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Число машино-мест на расчетную единицу</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Общежития</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проживающих</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Гостиницы высшего разряда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Прочие гостиницы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ДДУ и средние школы общего типа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Учреждения среднего специального и высшего образования</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работающих и учащихся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Торговые центры, универмаги, магазины с площадью залов более 200 кв. м</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кв. м торговой площади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Магазины с площадью залов менее 200 кв. м</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кв. м торговой площади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Рынки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 торговых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Зрелищные объекты: театры, кинотеатры, видеозалы, цирки, планетарии, концертные залы, музеи, выставочные залы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 (посетителей)</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Специальные парки (зоопарки, ботанические сады)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посетителей</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Теле- и радиостудии, киностудии, студии звукозаписи, редакции газет и журналов, издательства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работающих</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Развлекательные центры, ночные клубы, дискотеки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посетителей</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Рестораны и кафе общегородского значения</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Кафе прочие</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зрительских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38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 кв. м в закрытых помещениях</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vMerge/>
          </w:tcPr>
          <w:p w:rsidR="004A61CF" w:rsidRPr="00801E4F" w:rsidRDefault="004A61CF" w:rsidP="00C46277">
            <w:pPr>
              <w:rPr>
                <w:sz w:val="26"/>
                <w:szCs w:val="26"/>
              </w:rPr>
            </w:pP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 зрительских мест</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коек</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Поликлиники, амбулаторные учреждения</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посещений в смену</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Санитарно-эпидемиологические станции, дезинфекционные станции, судебно-медицинская экспертиза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 кв. м общей площади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Объекты социального обеспечения</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 единовременных посетителей и персонала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Жилищно-эксплуатационные службы: РЭУ, ПРЭО, аварийные службы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кв. м общей площади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Ветеринарные поликлиники и станции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кв. м общей площади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Государственные, административные, общественные организации и учреждения, загсы, дворцы бракосочетания, архивы, информационные центры, общественные объединения и организации, творческие союзы, международные организации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единовременных посетителей и персонала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связи, почтовые отделения, телефонные и телеграфные пункты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единовременных посетителей и персонала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работающих</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Научно-исследовательские, проектные, конструкторские организации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работающих</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Производственные предприятия, производственные базы строительных, коммунальных, транспортных и других предприятий</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работников в максимальной смене</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Склады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работников в максимальной смене</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Электростанции, теплоэлектроцентрали, котельные большой мощности, газораспределительные станции и другие аналогичные объекты</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работников в максимальной смене</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Обслуживание автотранспорта (мастерские автосервиса, станции технического обслуживания, автозаправочные станции, автомобильные мойки)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работников в максимальной смене</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Вокзалы и станции</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пассажиров, прибывающих в час пик</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Пляжи и парки в зонах отдыха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единовременных посетителей</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r w:rsidR="004A61CF" w:rsidRPr="00801E4F" w:rsidTr="00C46277">
        <w:tblPrEx>
          <w:tblBorders>
            <w:insideH w:val="nil"/>
          </w:tblBorders>
        </w:tblPrEx>
        <w:tc>
          <w:tcPr>
            <w:tcW w:w="5386"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Заповедники</w:t>
            </w:r>
          </w:p>
        </w:tc>
        <w:tc>
          <w:tcPr>
            <w:tcW w:w="1928" w:type="dxa"/>
            <w:tcBorders>
              <w:bottom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757" w:type="dxa"/>
            <w:tcBorders>
              <w:bottom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blPrEx>
          <w:tblBorders>
            <w:insideH w:val="nil"/>
          </w:tblBorders>
        </w:tblPrEx>
        <w:tc>
          <w:tcPr>
            <w:tcW w:w="9071" w:type="dxa"/>
            <w:gridSpan w:val="3"/>
            <w:tcBorders>
              <w:top w:val="nil"/>
            </w:tcBorders>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 xml:space="preserve">(в ред. </w:t>
            </w:r>
            <w:hyperlink r:id="rId35" w:history="1">
              <w:r w:rsidRPr="00801E4F">
                <w:rPr>
                  <w:rFonts w:ascii="Times New Roman" w:hAnsi="Times New Roman" w:cs="Times New Roman"/>
                  <w:sz w:val="26"/>
                  <w:szCs w:val="26"/>
                </w:rPr>
                <w:t>решения</w:t>
              </w:r>
            </w:hyperlink>
            <w:r w:rsidRPr="00801E4F">
              <w:rPr>
                <w:rFonts w:ascii="Times New Roman" w:hAnsi="Times New Roman" w:cs="Times New Roman"/>
                <w:sz w:val="26"/>
                <w:szCs w:val="26"/>
              </w:rPr>
              <w:t xml:space="preserve"> Думы города Когалыма от 17.06.2020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423-ГД)</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Базы кратковременного отдыха (спортивные, лыжные, рыболовные, охотничьи и др.)</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общественного питания, торгового и коммунально-бытового обслуживания в зонах отдыха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мест в залах или единовременных посетителей и персонала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Садоводческие товарищества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участков</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Кладбища</w:t>
            </w:r>
          </w:p>
        </w:tc>
        <w:tc>
          <w:tcPr>
            <w:tcW w:w="19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единовременных посетителей</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Число машино-мест следует корректировать при изменениях уровня автомобилизации.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4.5.37. При организации мест хранения автотранспорта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гаражах и открытых стоянках допускается снижать: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общегородского центра - на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остальных территорий - на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изменении функционального назначения зданий и сооружений расчетное количество мест хранения автотранспорта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мест хранения автотранспорта, расширение, реконструкция, изменение функционального назначения объектов строительства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малых предприятий торговли, бытового обслуживания и общественного питания с численностью персонала до 3 рабочих мест, 12 посадочных мест, размещаемых на жилых улицах и внутриквартальных проездах с шириной проезжей части 9 м, устройство открытых стоянок автотранспорта допускается не предусматривать.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4.5.38. При расчете мест временного хранения индивидуального автотранспорта следует выделять не менее 10% мест (но не менее одного места), а около учреждений, связанных с восстановлением опорно-двигательных функций, - не менее 20% мест, наиболее удобных для въезда, выезда и стоянки специальных автотранспортных средств инвалидов.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Места, предназначенные для стоянки специальных автотранспортных средств инвалидов, должны предусматриваться как возле жилых зданий, так и </w:t>
      </w:r>
      <w:proofErr w:type="gramStart"/>
      <w:r w:rsidRPr="00801E4F">
        <w:rPr>
          <w:rFonts w:ascii="Times New Roman" w:hAnsi="Times New Roman" w:cs="Times New Roman"/>
          <w:sz w:val="26"/>
          <w:szCs w:val="26"/>
        </w:rPr>
        <w:t>около общественных зданий</w:t>
      </w:r>
      <w:proofErr w:type="gramEnd"/>
      <w:r w:rsidRPr="00801E4F">
        <w:rPr>
          <w:rFonts w:ascii="Times New Roman" w:hAnsi="Times New Roman" w:cs="Times New Roman"/>
          <w:sz w:val="26"/>
          <w:szCs w:val="26"/>
        </w:rPr>
        <w:t xml:space="preserve"> и строений, предприятий обслуживания, мест отдыха, вблизи объектов производственного назначения. Места для личного автотранспорта инвалидов желательно размещать вблизи входа, доступного для инвалидов, но не далее 50 м, а при жилых зданиях - не далее 100 м. Ширина зоны для парковки автомобиля инвалида должна быть не менее 3,5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Гаражи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4.5.39. Стоянки такси в центральных районах города рекомендуется располагать из расчета 4 стоянки на 1 кв. км территории. В жилых районах - 1 стоянка на 1 кв. км территории. Количество машино-мест на таких стоянках необходимо определять расчетом.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4.5.40. В пределах водоохранных зон водных объектов и их прибрежных полос допускается размещение открытых 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4.5.41. Размещение мест временного хранения личного автотранспорта (гостевых стоянок) в границах жилых районов должно осуществляться из расчета уровня комфортности жилых домов. Данная зависимость отражена в </w:t>
      </w:r>
      <w:hyperlink w:anchor="P1728" w:history="1">
        <w:r w:rsidRPr="00801E4F">
          <w:rPr>
            <w:rFonts w:ascii="Times New Roman" w:hAnsi="Times New Roman" w:cs="Times New Roman"/>
            <w:sz w:val="26"/>
            <w:szCs w:val="26"/>
          </w:rPr>
          <w:t>таблице 22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8" w:name="P1728"/>
      <w:bookmarkEnd w:id="38"/>
      <w:r w:rsidRPr="00801E4F">
        <w:rPr>
          <w:rFonts w:ascii="Times New Roman" w:hAnsi="Times New Roman" w:cs="Times New Roman"/>
          <w:sz w:val="26"/>
          <w:szCs w:val="26"/>
        </w:rPr>
        <w:t>Расчетное количество мест временного хранения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(гостевых стоянок) в жилых районах исходя из уровня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комфортности проживания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4195"/>
      </w:tblGrid>
      <w:tr w:rsidR="004A61CF" w:rsidRPr="00801E4F" w:rsidTr="00C46277">
        <w:tc>
          <w:tcPr>
            <w:tcW w:w="510" w:type="dxa"/>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п/п</w:t>
            </w:r>
          </w:p>
        </w:tc>
        <w:tc>
          <w:tcPr>
            <w:tcW w:w="43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Уровень комфортности жилых территорий</w:t>
            </w:r>
          </w:p>
        </w:tc>
        <w:tc>
          <w:tcPr>
            <w:tcW w:w="419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Расчетное количество мест временного хранения, автомобилей на квартиру</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43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Жилые территории "бизнес-класса"</w:t>
            </w:r>
          </w:p>
        </w:tc>
        <w:tc>
          <w:tcPr>
            <w:tcW w:w="419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43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Жилые территории "эконом-класса"</w:t>
            </w:r>
          </w:p>
        </w:tc>
        <w:tc>
          <w:tcPr>
            <w:tcW w:w="419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43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Социальное жилье (муниципальное)</w:t>
            </w:r>
          </w:p>
        </w:tc>
        <w:tc>
          <w:tcPr>
            <w:tcW w:w="419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43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Специализированное жилье</w:t>
            </w:r>
          </w:p>
        </w:tc>
        <w:tc>
          <w:tcPr>
            <w:tcW w:w="419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На улицах и дорогах местного значения с движением малой интенсивности, с двумя полосами движения в обоих направлениях допускается парковка транспортных средств у кромки проезжей части, при положительном заключении ГИБДД. Открытые стоянки, устраиваемые вдоль проезжей части улиц, необходимо оборудовать дорожными знаками и выделять разметкой.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4.5.42. Въезды в отдельно стоящие, встроенные, встроенно-пристроенные гаражи и гаражи-стоянки вместимостью до 300 машино-мест и выезды из них следует организовывать на местную улично-дорожную сеть жилого района, второстепенные улицы и проезды.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гаражей и открытых стоянок вместимостью более 50 машино-мест необходимо предусматривать не менее двух въездов (выездов), расположенных рассредоточено. Ограждение территорий гаражей и открытых стоянок выполняется по согласованию с органами архитектуры и градостроительства муниципальных округов. Открытые стоянки вместимостью до 50 машино-мест могут иметь совмещенный въезд-выезд шириной не менее 6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Перед гаражами и гаражами-стоянками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Транзитный проезд через придомовую территорию к местам постоянного хранения автотранспорта вместимостью более 50 машино-мест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Устройство мест для хранения автотранспорта предприятий и общественных объектов допускается только на территории данного предприятия или объекта.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С целью определения территорий под места хранения транспорта рекомендуется использовать </w:t>
      </w:r>
      <w:hyperlink w:anchor="P1759" w:history="1">
        <w:r w:rsidRPr="00801E4F">
          <w:rPr>
            <w:rFonts w:ascii="Times New Roman" w:hAnsi="Times New Roman" w:cs="Times New Roman"/>
            <w:sz w:val="26"/>
            <w:szCs w:val="26"/>
          </w:rPr>
          <w:t>таблицу 23</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39" w:name="P1759"/>
      <w:bookmarkEnd w:id="39"/>
      <w:r w:rsidRPr="00801E4F">
        <w:rPr>
          <w:rFonts w:ascii="Times New Roman" w:hAnsi="Times New Roman" w:cs="Times New Roman"/>
          <w:sz w:val="26"/>
          <w:szCs w:val="26"/>
        </w:rPr>
        <w:t>Рекомендуемые размеры площади на одно машино-место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зависимости от вида объекта хранения транспорта</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417"/>
        <w:gridCol w:w="1417"/>
        <w:gridCol w:w="1417"/>
      </w:tblGrid>
      <w:tr w:rsidR="004A61CF" w:rsidRPr="00801E4F" w:rsidTr="00C46277">
        <w:tc>
          <w:tcPr>
            <w:tcW w:w="4819"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 гаража/стоянки</w:t>
            </w:r>
          </w:p>
        </w:tc>
        <w:tc>
          <w:tcPr>
            <w:tcW w:w="4251"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Площадь кв. м, приходящаяся на одно машино-место, исходя</w:t>
            </w:r>
          </w:p>
        </w:tc>
      </w:tr>
      <w:tr w:rsidR="004A61CF" w:rsidRPr="00801E4F" w:rsidTr="00C46277">
        <w:tc>
          <w:tcPr>
            <w:tcW w:w="4819" w:type="dxa"/>
            <w:vMerge/>
          </w:tcPr>
          <w:p w:rsidR="004A61CF" w:rsidRPr="00801E4F" w:rsidRDefault="004A61CF" w:rsidP="00C46277">
            <w:pPr>
              <w:rPr>
                <w:sz w:val="26"/>
                <w:szCs w:val="26"/>
              </w:rPr>
            </w:pP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из общей площади здания</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из площади застройки</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из площади земельного участка</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Подземный гараж-стоянка, 1 этаж</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Подземный гараж-стоянка, 2 и более этажей</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43,8</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Подземный гараж, 2 и более этажей</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Гаражи-стоянки, встроенные в первые этажи здания</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27</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33,8</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Многоуровневый гараж, 2 и более этажей</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Многоуровневый гараж-стоянка, 2 и более этажей</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Одноместный гараж индивидуального транспорта (в норме, исчисляемой из площади земельного участка, учитываются проезды)</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18</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Наземная стоянка индивидуального транспорта (в норме, исчисляемой из площади земельного участка, учитываются проезды)</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481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Наземная стоянка грузового транспорта (в норме, исчисляемой из площади земельного участка, учитываются проезды)</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Разметку мест хранения автотранспорта (например, при организации гостевых стоянок) следует выполнять из расчета 12 м2 на одно машино-место.</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4.5.43. Станции технического обслуживания автомобилей (СТО) в границах населенного пункта необходимо проектировать из расчета один пост на 200 автомобилей, принимая размеры их земельных участков,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3 постов - 0,5;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10 постов - 1,0;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15 постов - 1,5;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25 постов - 2,0;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40 постов - 3,5.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4.5.44. Автозаправочные станции (АЗС) в границах населенного пункта следует проектировать из расчета одна топливораздаточная колонка на 1200 автомобилей, принимая размеры их земельных участков,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5 колонок - 0,2;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7 колонок - 0,3;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9 колонок - 0,35;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11 колонок - 0,4.</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4.5.45. При размещении АЗС и СТО на застроенной территории необходимо учитывать их санитарно-защитные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 санитарно-защитной зоны АЗС мощностью до 3 топливораздаточных колонок включительно следует принимать не менее 50 м, а при мощности свыше 3 топливораздаточных колонок - не менее 100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 санитарно-защитной зоны СТО мощностью до 5 постов включительно следует принимать не менее 50 м, а при мощности свыше 5 постов - не менее 100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Кроме того, при размещении зданий и сооружений дорожного сервиса необходимо учитывать наличие энергоснабжения, водоснабжения и обслуживающего персонала, а также возможность их дальнейшего развития.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4.5.46. В соответствии с РНГП ХМАО - Югры, нормативы озеленения площади санитарно-защитных зон (СЗЗ), отделяющих автомобильные дороги от объектов жилой застройки (в процентах) следует принимать в зависимости от ширины зоны (в метрах) не менее: до 300 м - 60%; свыше 300 м до 1000 м - 50%; свыше 1000 м - 40%.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4.5.47. При производстве замощения и асфальтирования городских проездов, площадей, дворов, тротуаров, дорог, юридические и физические лица обязаны оставлять вокруг дерева свободное пространство не менее 2 кв. м с последующей установкой приствольной решетки;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реконструкции, строительстве дорог, тротуаров и других сооружений в районе существующих зеленых насаждений юридические и физические лица обязаны не допускать изменений вертикальных отметок против существующих более 5 сантиметров при понижении или повышении их. В тех случаях, когда засыпка или обнажение корневой системы неизбежно, в проектной документации по строительству объекта необходимо предусматривать соответствующие устройства для сохранения нормальных условий роста деревьев.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Уничтожение (снос), формовка зеленых насаждений осуществляется при ограничении видимости технических средств организации дорожного 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зданий, сооружений, объектов до оси стволов деревьев и кустарников приведены в </w:t>
      </w:r>
      <w:hyperlink w:anchor="P1830" w:history="1">
        <w:r w:rsidRPr="00801E4F">
          <w:rPr>
            <w:rFonts w:ascii="Times New Roman" w:hAnsi="Times New Roman" w:cs="Times New Roman"/>
            <w:sz w:val="26"/>
            <w:szCs w:val="26"/>
          </w:rPr>
          <w:t>таблице 24</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0" w:name="P1830"/>
      <w:bookmarkEnd w:id="40"/>
      <w:r w:rsidRPr="00801E4F">
        <w:rPr>
          <w:rFonts w:ascii="Times New Roman" w:hAnsi="Times New Roman" w:cs="Times New Roman"/>
          <w:sz w:val="26"/>
          <w:szCs w:val="26"/>
        </w:rPr>
        <w:t>Расстояния от зданий, сооружений, объектов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до оси стволов деревьев и кустарников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757"/>
        <w:gridCol w:w="1417"/>
      </w:tblGrid>
      <w:tr w:rsidR="004A61CF" w:rsidRPr="00801E4F" w:rsidTr="00C46277">
        <w:tc>
          <w:tcPr>
            <w:tcW w:w="5896"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Здание, сооружение</w:t>
            </w:r>
          </w:p>
        </w:tc>
        <w:tc>
          <w:tcPr>
            <w:tcW w:w="317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от здания, сооружения, объекта до оси, метров</w:t>
            </w:r>
          </w:p>
        </w:tc>
      </w:tr>
      <w:tr w:rsidR="004A61CF" w:rsidRPr="00801E4F" w:rsidTr="00C46277">
        <w:tc>
          <w:tcPr>
            <w:tcW w:w="5896" w:type="dxa"/>
            <w:vMerge/>
          </w:tcPr>
          <w:p w:rsidR="004A61CF" w:rsidRPr="00801E4F" w:rsidRDefault="004A61CF" w:rsidP="00C46277">
            <w:pPr>
              <w:rPr>
                <w:sz w:val="26"/>
                <w:szCs w:val="26"/>
              </w:rPr>
            </w:pP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ствола дерева</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кустарника</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Наружная стена здания и сооружения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Край тротуара и садовой дорожки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Край проезжей части улиц, кромка укрепленной полосы обочины дороги или бровка канавы</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Мачта и опора осветительной сети, мостовая опора и эстакада</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Подошва откоса, террасы</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Подошва или внутренняя грань подпорной стенки</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9070"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Подземные сети:</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газопровод, канализация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41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тепловая сеть (стенка канала, тоннеля или оболочка при бесканальной прокладке)</w:t>
            </w:r>
          </w:p>
        </w:tc>
        <w:tc>
          <w:tcPr>
            <w:tcW w:w="175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водопровод, дренаж</w:t>
            </w:r>
          </w:p>
        </w:tc>
        <w:tc>
          <w:tcPr>
            <w:tcW w:w="1757" w:type="dxa"/>
            <w:vMerge/>
          </w:tcPr>
          <w:p w:rsidR="004A61CF" w:rsidRPr="00801E4F" w:rsidRDefault="004A61CF" w:rsidP="00C46277">
            <w:pPr>
              <w:rPr>
                <w:sz w:val="26"/>
                <w:szCs w:val="26"/>
              </w:rPr>
            </w:pPr>
          </w:p>
        </w:tc>
        <w:tc>
          <w:tcPr>
            <w:tcW w:w="141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589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силовой кабель и кабель связи</w:t>
            </w:r>
          </w:p>
        </w:tc>
        <w:tc>
          <w:tcPr>
            <w:tcW w:w="1757" w:type="dxa"/>
            <w:vMerge/>
          </w:tcPr>
          <w:p w:rsidR="004A61CF" w:rsidRPr="00801E4F" w:rsidRDefault="004A61CF" w:rsidP="00C46277">
            <w:pPr>
              <w:rPr>
                <w:sz w:val="26"/>
                <w:szCs w:val="26"/>
              </w:rPr>
            </w:pP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41" w:name="P1867"/>
      <w:bookmarkEnd w:id="41"/>
      <w:r w:rsidRPr="00801E4F">
        <w:rPr>
          <w:rFonts w:ascii="Times New Roman" w:hAnsi="Times New Roman" w:cs="Times New Roman"/>
          <w:sz w:val="26"/>
          <w:szCs w:val="26"/>
        </w:rPr>
        <w:t>4.6.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территорий производственного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коммунально-складского назначения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4.6.1.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более 60% всей территории производственной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техническими регламентами, а до их выхода со СНиП II-89-80*. В производственных зонах допускается размещать сооружения и помещения объектов аварийно-спасательных служб;</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складов (в квадратных метрах на одного человека), предназначенных для обслуживания населенных пунктов, следует принимать из расчета не менее 2,5 м2 на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Площадь и размеры земельных участков общетоварных складов следует принимать в соответствии со значениями, приведенными в </w:t>
      </w:r>
      <w:hyperlink w:anchor="P1879" w:history="1">
        <w:r w:rsidRPr="00801E4F">
          <w:rPr>
            <w:rFonts w:ascii="Times New Roman" w:hAnsi="Times New Roman" w:cs="Times New Roman"/>
            <w:sz w:val="26"/>
            <w:szCs w:val="26"/>
          </w:rPr>
          <w:t>таблице 25</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2" w:name="P1879"/>
      <w:bookmarkEnd w:id="42"/>
      <w:r w:rsidRPr="00801E4F">
        <w:rPr>
          <w:rFonts w:ascii="Times New Roman" w:hAnsi="Times New Roman" w:cs="Times New Roman"/>
          <w:sz w:val="26"/>
          <w:szCs w:val="26"/>
        </w:rPr>
        <w:t>Площадь и размеры земельных участков общетоварных складов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835"/>
        <w:gridCol w:w="2721"/>
      </w:tblGrid>
      <w:tr w:rsidR="004A61CF" w:rsidRPr="00801E4F" w:rsidTr="00C46277">
        <w:tc>
          <w:tcPr>
            <w:tcW w:w="3515"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Общетоварные склады</w:t>
            </w:r>
          </w:p>
        </w:tc>
        <w:tc>
          <w:tcPr>
            <w:tcW w:w="283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Площадь складов на 1000 человек, квадратных метров</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складов на 1000 человек, квадратных метров</w:t>
            </w:r>
          </w:p>
        </w:tc>
      </w:tr>
      <w:tr w:rsidR="004A61CF" w:rsidRPr="00801E4F" w:rsidTr="00C46277">
        <w:tc>
          <w:tcPr>
            <w:tcW w:w="3515" w:type="dxa"/>
            <w:vMerge/>
          </w:tcPr>
          <w:p w:rsidR="004A61CF" w:rsidRPr="00801E4F" w:rsidRDefault="004A61CF" w:rsidP="00C46277">
            <w:pPr>
              <w:rPr>
                <w:sz w:val="26"/>
                <w:szCs w:val="26"/>
              </w:rPr>
            </w:pPr>
          </w:p>
        </w:tc>
        <w:tc>
          <w:tcPr>
            <w:tcW w:w="283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городских населенных пунктов</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городских населенных пунктов</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Продовольственных товаров</w:t>
            </w:r>
          </w:p>
        </w:tc>
        <w:tc>
          <w:tcPr>
            <w:tcW w:w="28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77</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310 </w:t>
            </w:r>
            <w:hyperlink w:anchor="P1895"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/210</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Непродовольственных товаров</w:t>
            </w:r>
          </w:p>
        </w:tc>
        <w:tc>
          <w:tcPr>
            <w:tcW w:w="28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217</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740 </w:t>
            </w:r>
            <w:hyperlink w:anchor="P1895"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xml:space="preserve"> /490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43" w:name="P1895"/>
      <w:bookmarkEnd w:id="43"/>
      <w:r w:rsidRPr="00801E4F">
        <w:rPr>
          <w:rFonts w:ascii="Times New Roman" w:hAnsi="Times New Roman" w:cs="Times New Roman"/>
          <w:sz w:val="26"/>
          <w:szCs w:val="26"/>
        </w:rPr>
        <w:t>1. &lt;*&gt; В числителе приведены нормы для одноэтажных складов, в знаменателе - для многоэтажных (при средней высоте этажей 6 метров).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Вместимость специализированных складов и размеры их земельных участков следует принимать в соответствии со значениями, приведенными в </w:t>
      </w:r>
      <w:hyperlink w:anchor="P1901" w:history="1">
        <w:r w:rsidRPr="00801E4F">
          <w:rPr>
            <w:rFonts w:ascii="Times New Roman" w:hAnsi="Times New Roman" w:cs="Times New Roman"/>
            <w:sz w:val="26"/>
            <w:szCs w:val="26"/>
          </w:rPr>
          <w:t>таблице 26</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4" w:name="P1901"/>
      <w:bookmarkEnd w:id="44"/>
      <w:r w:rsidRPr="00801E4F">
        <w:rPr>
          <w:rFonts w:ascii="Times New Roman" w:hAnsi="Times New Roman" w:cs="Times New Roman"/>
          <w:sz w:val="26"/>
          <w:szCs w:val="26"/>
        </w:rPr>
        <w:t>Вместимость специализированных складов и размеры</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их земельных участков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3061"/>
      </w:tblGrid>
      <w:tr w:rsidR="004A61CF" w:rsidRPr="00801E4F" w:rsidTr="00C46277">
        <w:tc>
          <w:tcPr>
            <w:tcW w:w="3515"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Специализированные склады</w:t>
            </w: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Вместимость складов, тонн</w:t>
            </w:r>
          </w:p>
        </w:tc>
        <w:tc>
          <w:tcPr>
            <w:tcW w:w="306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складов на 1000 человек, м2</w:t>
            </w:r>
          </w:p>
        </w:tc>
      </w:tr>
      <w:tr w:rsidR="004A61CF" w:rsidRPr="00801E4F" w:rsidTr="00C46277">
        <w:tc>
          <w:tcPr>
            <w:tcW w:w="3515" w:type="dxa"/>
            <w:vMerge/>
          </w:tcPr>
          <w:p w:rsidR="004A61CF" w:rsidRPr="00801E4F" w:rsidRDefault="004A61CF" w:rsidP="00C46277">
            <w:pPr>
              <w:rPr>
                <w:sz w:val="26"/>
                <w:szCs w:val="26"/>
              </w:rPr>
            </w:pP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городских населенных пунктов</w:t>
            </w:r>
          </w:p>
        </w:tc>
        <w:tc>
          <w:tcPr>
            <w:tcW w:w="306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городских населенных пунктов</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27</w:t>
            </w:r>
          </w:p>
        </w:tc>
        <w:tc>
          <w:tcPr>
            <w:tcW w:w="306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190 </w:t>
            </w:r>
            <w:hyperlink w:anchor="P1922"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/70</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Фруктохранилища</w:t>
            </w: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w:t>
            </w:r>
          </w:p>
        </w:tc>
        <w:tc>
          <w:tcPr>
            <w:tcW w:w="306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1300 </w:t>
            </w:r>
            <w:hyperlink w:anchor="P1922"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/610</w:t>
            </w: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Овощехранилища</w:t>
            </w: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54</w:t>
            </w:r>
          </w:p>
        </w:tc>
        <w:tc>
          <w:tcPr>
            <w:tcW w:w="3061" w:type="dxa"/>
            <w:vMerge/>
          </w:tcPr>
          <w:p w:rsidR="004A61CF" w:rsidRPr="00801E4F" w:rsidRDefault="004A61CF" w:rsidP="00C46277">
            <w:pPr>
              <w:rPr>
                <w:sz w:val="26"/>
                <w:szCs w:val="26"/>
              </w:rPr>
            </w:pPr>
          </w:p>
        </w:tc>
      </w:tr>
      <w:tr w:rsidR="004A61CF" w:rsidRPr="00801E4F" w:rsidTr="00C46277">
        <w:tc>
          <w:tcPr>
            <w:tcW w:w="351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Картофелехранилища</w:t>
            </w:r>
          </w:p>
        </w:tc>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57</w:t>
            </w:r>
          </w:p>
        </w:tc>
        <w:tc>
          <w:tcPr>
            <w:tcW w:w="3061" w:type="dxa"/>
            <w:vMerge/>
          </w:tcPr>
          <w:p w:rsidR="004A61CF" w:rsidRPr="00801E4F" w:rsidRDefault="004A61CF" w:rsidP="00C46277">
            <w:pPr>
              <w:rPr>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45" w:name="P1922"/>
      <w:bookmarkEnd w:id="45"/>
      <w:r w:rsidRPr="00801E4F">
        <w:rPr>
          <w:rFonts w:ascii="Times New Roman" w:hAnsi="Times New Roman" w:cs="Times New Roman"/>
          <w:sz w:val="26"/>
          <w:szCs w:val="26"/>
        </w:rPr>
        <w:t>1. &lt;*&gt; В числителе приведены нормы для одноэтажных складов, в знаменателе - для многоэтажных (при средней высоте этажей 6 метров)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складов строительных материалов (потребительские) и твердого топлива следует принимать не менее 300 квадратных метров на 1000 человек;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Размеры земельных участков предприятий и сооружений по транспортировке, обезвреживанию и переработке бытовых отходов следует принимать в соответствии со значениями, приведенными в </w:t>
      </w:r>
      <w:hyperlink w:anchor="P1929" w:history="1">
        <w:r w:rsidRPr="00801E4F">
          <w:rPr>
            <w:rFonts w:ascii="Times New Roman" w:hAnsi="Times New Roman" w:cs="Times New Roman"/>
            <w:sz w:val="26"/>
            <w:szCs w:val="26"/>
          </w:rPr>
          <w:t>таблице 27</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27</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6" w:name="P1929"/>
      <w:bookmarkEnd w:id="46"/>
      <w:r w:rsidRPr="00801E4F">
        <w:rPr>
          <w:rFonts w:ascii="Times New Roman" w:hAnsi="Times New Roman" w:cs="Times New Roman"/>
          <w:sz w:val="26"/>
          <w:szCs w:val="26"/>
        </w:rPr>
        <w:t>Размеры земельных участков предприятий и сооружений</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по транспортировке, обезвреживанию и переработке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бытовых отходов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907"/>
        <w:gridCol w:w="1871"/>
        <w:gridCol w:w="1474"/>
      </w:tblGrid>
      <w:tr w:rsidR="004A61CF" w:rsidRPr="00801E4F" w:rsidTr="00C46277">
        <w:tc>
          <w:tcPr>
            <w:tcW w:w="5726"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Предприятия и сооружения по транспортировке, обезвреживанию и переработке бытовых отходов</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Единица измерения</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не менее</w:t>
            </w:r>
          </w:p>
        </w:tc>
      </w:tr>
      <w:tr w:rsidR="004A61CF" w:rsidRPr="00801E4F" w:rsidTr="00C46277">
        <w:tc>
          <w:tcPr>
            <w:tcW w:w="4819"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по промышленной переработке бытовых отходов мощностью, тысяч тонн в год</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100</w:t>
            </w:r>
          </w:p>
        </w:tc>
        <w:tc>
          <w:tcPr>
            <w:tcW w:w="187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площадь в гектарах на 1000 тонн твердых бытовых отходов в год</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0,05</w:t>
            </w:r>
          </w:p>
        </w:tc>
      </w:tr>
      <w:tr w:rsidR="004A61CF" w:rsidRPr="00801E4F" w:rsidTr="00C46277">
        <w:tc>
          <w:tcPr>
            <w:tcW w:w="4819" w:type="dxa"/>
            <w:vMerge/>
          </w:tcPr>
          <w:p w:rsidR="004A61CF" w:rsidRPr="00801E4F" w:rsidRDefault="004A61CF" w:rsidP="00C46277">
            <w:pPr>
              <w:rPr>
                <w:sz w:val="26"/>
                <w:szCs w:val="26"/>
              </w:rPr>
            </w:pP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и более</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0,04</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Склады свежего компоста</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0,02</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Полигоны (кроме полигонов по обезвреживанию и захоронению токсичных промышленных отходов)</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Поля компостирования</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Поля ассенизации</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Сливные станции</w:t>
            </w:r>
          </w:p>
        </w:tc>
        <w:tc>
          <w:tcPr>
            <w:tcW w:w="1871"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0,04</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Мусороперегрузочные станции</w:t>
            </w:r>
          </w:p>
        </w:tc>
        <w:tc>
          <w:tcPr>
            <w:tcW w:w="1871" w:type="dxa"/>
            <w:vMerge/>
          </w:tcPr>
          <w:p w:rsidR="004A61CF" w:rsidRPr="00801E4F" w:rsidRDefault="004A61CF" w:rsidP="00C46277">
            <w:pPr>
              <w:rPr>
                <w:sz w:val="26"/>
                <w:szCs w:val="26"/>
              </w:rPr>
            </w:pPr>
          </w:p>
        </w:tc>
        <w:tc>
          <w:tcPr>
            <w:tcW w:w="147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w:t>
            </w:r>
          </w:p>
        </w:tc>
      </w:tr>
      <w:tr w:rsidR="004A61CF" w:rsidRPr="00801E4F" w:rsidTr="00C46277">
        <w:tc>
          <w:tcPr>
            <w:tcW w:w="5726"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Поля складирования и захоронения обезвреженных осадков (по сухому веществу)</w:t>
            </w:r>
          </w:p>
        </w:tc>
        <w:tc>
          <w:tcPr>
            <w:tcW w:w="1871" w:type="dxa"/>
            <w:vMerge/>
          </w:tcPr>
          <w:p w:rsidR="004A61CF" w:rsidRPr="00801E4F" w:rsidRDefault="004A61CF" w:rsidP="00C46277">
            <w:pPr>
              <w:rPr>
                <w:sz w:val="26"/>
                <w:szCs w:val="26"/>
              </w:rPr>
            </w:pPr>
          </w:p>
        </w:tc>
        <w:tc>
          <w:tcPr>
            <w:tcW w:w="1474" w:type="dxa"/>
            <w:vMerge/>
          </w:tcPr>
          <w:p w:rsidR="004A61CF" w:rsidRPr="00801E4F" w:rsidRDefault="004A61CF" w:rsidP="00C46277">
            <w:pPr>
              <w:rPr>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w:t>
      </w:r>
      <w:hyperlink w:anchor="P1960" w:history="1">
        <w:r w:rsidRPr="00801E4F">
          <w:rPr>
            <w:rFonts w:ascii="Times New Roman" w:hAnsi="Times New Roman" w:cs="Times New Roman"/>
            <w:sz w:val="26"/>
            <w:szCs w:val="26"/>
          </w:rPr>
          <w:t>таблице 28</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28</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7" w:name="P1960"/>
      <w:bookmarkEnd w:id="47"/>
      <w:r w:rsidRPr="00801E4F">
        <w:rPr>
          <w:rFonts w:ascii="Times New Roman" w:hAnsi="Times New Roman" w:cs="Times New Roman"/>
          <w:sz w:val="26"/>
          <w:szCs w:val="26"/>
        </w:rPr>
        <w:t>Расстояния от помещений (сооружений) для содержания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разведения животных до объектов жилой застройки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964"/>
        <w:gridCol w:w="907"/>
        <w:gridCol w:w="907"/>
        <w:gridCol w:w="907"/>
        <w:gridCol w:w="964"/>
        <w:gridCol w:w="964"/>
      </w:tblGrid>
      <w:tr w:rsidR="004A61CF" w:rsidRPr="00801E4F" w:rsidTr="00C46277">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Минимальное расстояние от помещений (сооружений) до объектов жилой застройки, метров</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свиньи</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коровы, бычки</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овцы, козы</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кролики-матки</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птица</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лошади</w:t>
            </w:r>
          </w:p>
        </w:tc>
        <w:tc>
          <w:tcPr>
            <w:tcW w:w="96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нутрии, песцы</w:t>
            </w:r>
          </w:p>
        </w:tc>
      </w:tr>
      <w:tr w:rsidR="004A61CF" w:rsidRPr="00801E4F" w:rsidTr="00C46277">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87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5</w:t>
            </w:r>
          </w:p>
        </w:tc>
        <w:tc>
          <w:tcPr>
            <w:tcW w:w="181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w:t>
            </w:r>
          </w:p>
        </w:tc>
        <w:tc>
          <w:tcPr>
            <w:tcW w:w="192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5</w:t>
            </w:r>
          </w:p>
        </w:tc>
      </w:tr>
      <w:tr w:rsidR="004A61CF" w:rsidRPr="00801E4F" w:rsidTr="00C46277">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87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8</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15</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20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45</w:t>
            </w:r>
          </w:p>
        </w:tc>
        <w:tc>
          <w:tcPr>
            <w:tcW w:w="192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8</w:t>
            </w:r>
          </w:p>
        </w:tc>
      </w:tr>
      <w:tr w:rsidR="004A61CF" w:rsidRPr="00801E4F" w:rsidTr="00C46277">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87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20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60</w:t>
            </w:r>
          </w:p>
        </w:tc>
        <w:tc>
          <w:tcPr>
            <w:tcW w:w="192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w:t>
            </w:r>
          </w:p>
        </w:tc>
      </w:tr>
      <w:tr w:rsidR="004A61CF" w:rsidRPr="00801E4F" w:rsidTr="00C46277">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87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15</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25</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40</w:t>
            </w: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75</w:t>
            </w:r>
          </w:p>
        </w:tc>
        <w:tc>
          <w:tcPr>
            <w:tcW w:w="192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15</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4.6.2. Ширину полосы древесно-кустарниковых насаждений, со стороны селитебной территории, в составе санитарно-защитной зоны предприятий следует принимать не менее 50 метров, а при ширине санитарно-защитной зоны до 100 метров - не менее 20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w:t>
      </w:r>
      <w:hyperlink r:id="rId36"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4.6.3. Промышленные предприятия, как правило, следует размещать на территории производственных зон в составе групп предприятий с общими вспомогательными производствами или объектами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размещении производственных зон необходимо обеспечивать их рациональную взаимосвязь с жилыми зонами при минимальных затратах времени на трудовые передвижения.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и степень интенсивности использования территории производственных зон следует принимать в зависимости от условий их размещения в структуре округа и градостроительной ценности различных участков его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Функционально-планировочную организацию производственных зон следует, как правило, предусматривать в виде панелей и блоков основных и вспомогательных производств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 При этом необходимо формировать взаимосвязанную систему обслуживания работающих на предприятиях и населения прилегающих к производственной зоне жилых зон;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пределах жилых зон территории населенных пунктов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случае невозможности устранения вредного влияния предприятия, расположенного в пределах жилой застройки, на окружающую среду следует предусматривать уменьшение мощности, перепрофилирование предприятия или отдельного </w:t>
      </w:r>
      <w:proofErr w:type="gramStart"/>
      <w:r w:rsidRPr="00801E4F">
        <w:rPr>
          <w:rFonts w:ascii="Times New Roman" w:hAnsi="Times New Roman" w:cs="Times New Roman"/>
          <w:sz w:val="26"/>
          <w:szCs w:val="26"/>
        </w:rPr>
        <w:t>производства</w:t>
      </w:r>
      <w:proofErr w:type="gramEnd"/>
      <w:r w:rsidRPr="00801E4F">
        <w:rPr>
          <w:rFonts w:ascii="Times New Roman" w:hAnsi="Times New Roman" w:cs="Times New Roman"/>
          <w:sz w:val="26"/>
          <w:szCs w:val="26"/>
        </w:rPr>
        <w:t xml:space="preserve"> или его перебазирование за пределы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Систему складских комплексов, не связанных с непосредственным повседневным обслуживанием населения, следует формировать за пределами населенных пунктов, приближая их к узлам внешнего, преимущественно железнодорожного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производственные зоны, отделенные от жилых зон санитарно-защитной зоной шириной более 1000 м, не следует включать предприятия с санитарно-защитной зоной до 100 м, особенно предприятия пищевой и легкой промышленности;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Минимальную площадь озеленения санитарно-защитных зон следует принимать в зависимость от ширины зоны (в процентах):</w:t>
      </w:r>
    </w:p>
    <w:p w:rsidR="004A61CF" w:rsidRPr="00801E4F" w:rsidRDefault="004A61CF" w:rsidP="004A61CF">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4A61CF" w:rsidRPr="00801E4F" w:rsidTr="00C46277">
        <w:tc>
          <w:tcPr>
            <w:tcW w:w="4819"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 300 м</w:t>
            </w:r>
          </w:p>
        </w:tc>
        <w:tc>
          <w:tcPr>
            <w:tcW w:w="4252"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- 60%;</w:t>
            </w:r>
          </w:p>
        </w:tc>
      </w:tr>
      <w:tr w:rsidR="004A61CF" w:rsidRPr="00801E4F" w:rsidTr="00C46277">
        <w:tc>
          <w:tcPr>
            <w:tcW w:w="4819"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св. 300 до 1000 м</w:t>
            </w:r>
          </w:p>
        </w:tc>
        <w:tc>
          <w:tcPr>
            <w:tcW w:w="4252"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- 50%;</w:t>
            </w:r>
          </w:p>
        </w:tc>
      </w:tr>
      <w:tr w:rsidR="004A61CF" w:rsidRPr="00801E4F" w:rsidTr="00C46277">
        <w:tc>
          <w:tcPr>
            <w:tcW w:w="4819"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1000 " 3000 м</w:t>
            </w:r>
          </w:p>
        </w:tc>
        <w:tc>
          <w:tcPr>
            <w:tcW w:w="4252"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- 40%;</w:t>
            </w:r>
          </w:p>
        </w:tc>
      </w:tr>
      <w:tr w:rsidR="004A61CF" w:rsidRPr="00801E4F" w:rsidTr="00C46277">
        <w:tc>
          <w:tcPr>
            <w:tcW w:w="4819"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3000 м</w:t>
            </w:r>
          </w:p>
        </w:tc>
        <w:tc>
          <w:tcPr>
            <w:tcW w:w="4252" w:type="dxa"/>
            <w:tcBorders>
              <w:top w:val="nil"/>
              <w:left w:val="nil"/>
              <w:bottom w:val="nil"/>
              <w:right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- 20%;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4.6.4.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bookmarkStart w:id="48" w:name="P2020"/>
      <w:bookmarkEnd w:id="48"/>
      <w:r w:rsidRPr="00801E4F">
        <w:rPr>
          <w:rFonts w:ascii="Times New Roman" w:hAnsi="Times New Roman" w:cs="Times New Roman"/>
          <w:sz w:val="26"/>
          <w:szCs w:val="26"/>
        </w:rPr>
        <w:t>4.7. Местные нормативы градостроительного проектирования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сфере инженерного обеспечения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4.7.1. Градостроительное проектирование систем инженерного обеспечения необходимо осуществлять в соответствии с требованиями действующих нормативов, законодательных актов, технических регламентов, перспективных схем ресурсоснабжения и программ комплексного развития систем коммунальной инфраструктуры. В условиях развития территории города Когалыма целесообразно предусматривать возможность использования существующих инженерных систем, независимо от их ведомственной принадлежности, при необходимости осуществляя их реконструкцию.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Определение основных решений по развитию систем водоснабжения, канализации, теплоснабжения, газоснабжения и электроснабжения осуществляется в составе генерального </w:t>
      </w:r>
      <w:hyperlink r:id="rId37" w:history="1">
        <w:r w:rsidRPr="00801E4F">
          <w:rPr>
            <w:rFonts w:ascii="Times New Roman" w:hAnsi="Times New Roman" w:cs="Times New Roman"/>
            <w:sz w:val="26"/>
            <w:szCs w:val="26"/>
          </w:rPr>
          <w:t>плана</w:t>
        </w:r>
      </w:hyperlink>
      <w:r w:rsidRPr="00801E4F">
        <w:rPr>
          <w:rFonts w:ascii="Times New Roman" w:hAnsi="Times New Roman" w:cs="Times New Roman"/>
          <w:sz w:val="26"/>
          <w:szCs w:val="26"/>
        </w:rPr>
        <w:t xml:space="preserve"> посредством определения характеристик и местоположения существующих, реконструируемых и планируемых к размещению головных объектов и магистральных сетей инженерной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К головным объектам и магистральным сетям, отображаемым на схемах генерального </w:t>
      </w:r>
      <w:hyperlink r:id="rId38" w:history="1">
        <w:r w:rsidRPr="00801E4F">
          <w:rPr>
            <w:rFonts w:ascii="Times New Roman" w:hAnsi="Times New Roman" w:cs="Times New Roman"/>
            <w:sz w:val="26"/>
            <w:szCs w:val="26"/>
          </w:rPr>
          <w:t>плана</w:t>
        </w:r>
      </w:hyperlink>
      <w:r w:rsidRPr="00801E4F">
        <w:rPr>
          <w:rFonts w:ascii="Times New Roman" w:hAnsi="Times New Roman" w:cs="Times New Roman"/>
          <w:sz w:val="26"/>
          <w:szCs w:val="26"/>
        </w:rPr>
        <w:t xml:space="preserve"> городского округа следует относить объекты инженерной инфраструктуры, имеющие общегородское значение, и оказывающее влияние на значительную часть территории городского округа, в том числе: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водозаборные и очистные сооружения, магистральные водопроводы;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канализационные очистные сооружения, насосные станции, магистральные канализационные напорные и безнапорные коллекторы;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центральные котельные, центральные тепловые пункты, магистральные тепловые сети;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газопроводы высокого давления и пункты редуцирования газа, расположенные на данных газопроводах;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понизительные подстанции и линии электропередачи напряжением 35 - 110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автоматические телефонные станции, телевизионные ретрансляторы, антенно-мачтовые сооружения и магистральные линии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Определение параметров развития распределительных сетей водоснабжения, водоотведения, теплоснабжения, газопроводов среднего давления, трансформаторных подстанций и линий электропередачи напряжением 10 кВ необходимо осуществлять при разработке проектов планировки территории городского округа.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4.7.2. Нормативы обеспеченности водоснабжением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мероприятий по развитию системы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Жилая и общественная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источников хозяйственно-питьевого водоснабжения необходимо осуществлять в соответствии с требованиями ГОСТ 2761-84,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качестве источника водоснабжения следует рассматривать водотоки (реки, каналы), водоемы (водохранилища, пруды), подземные воды (водоносные пласты, подрусловые и другие воды).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схем и систем водоснабжения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Централизованная система водоснабжения должна обеспечивать: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хозяйственно-питьевое водопотребление в жилых и общественных зданиях, нужды коммунально-бытовых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хозяйственно-питьевое водопотребление на предприятиях;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тушение пожаров;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собственные нужды станций водоподготовки, промывку водопроводных и канализационных сетей и др.</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Локальные системы, обеспечивающие технологические требования объектов, должны проектироваться совместно с объектами.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Водозаборные сооружения следует проектировать с учетом перспективного развития водопотребления.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Сооружения для забора поверхностных вод следует проектировать в соответствии с требованиями СП 31.13330.2012.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городского округа и поселений, а также стоянок судов, товарно-транспортных баз и складов на территории, обеспечивающей организацию зон санитарной охраны.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системы водоснабжения в целом или в отдельных районах городского округа следует руководствоваться следующими расчетными расходами воды: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максимальными суточными расходами (куб. м/сут.) - при расчете водозаборных сооружений, и станций водоподготовки;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максимальными часовыми расходами (куб. м/ч) - при определении максимальной производительности насосных станций, подающих воду по отдельным трубопроводам в емкости для хранения воды;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коэффициенты (Кmax)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Нормативы обеспеченности объектами водоснабжения и водоотведения (в кубических метрах на одного человека в год) следует принимать, исходя из расходов: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тепла на горячее водоснабжение (подогрев) - 160000 килокалорий в месяц на 1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воды на холодное водоснабжение и водоотведение: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зданий, оборудованных водопроводом, канализацией и ваннами с местными водонагревателями, - 56,575 м3/год на 1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зданий, оборудованных водопроводом, канализацией и системой централизованного горячего водоснабжения, - 63,875 м3/год на 1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зданий, не обустроенных внутренней канализацией, - 27,74 м3/год на 1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неучтенные расходы - 15,33 м3/год на 1 человека.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использовании вод на хозяйственно-бытовые нужды должны проектироваться сооружения по водоподготовке.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Коммуникации станций водоподготовки следует рассчитывать на возможность пропуска расхода воды на 20 - 30% больше расчетного.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обеспечения надежности водоснабжения наименьший диаметр труб следует принимать 50 мм независимо от расхода.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Количество линий водоводов следует принимать с учетом категории системы водоснабжения и очередности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Водопроводные сети проектируются кольцевыми. Тупиковые линии водопроводов допускается применять: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подачи воды на производственные нужды - при допустимости перерыва в водоснабжении на время ликвидации аварии;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подачи воды на хозяйственно-питьевые нужды - при диаметре труб не свыше 100 мм;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подачи воды на противопожарные или на хозяйственно-противопожарные нужды независимо от расхода воды на пожаротушение - при длине линий не свыше 200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Кольцевание наружных водопроводных сетей внутренними водопроводными сетями зданий и сооружений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Соединение сетей хозяйственно-питьевых водопроводов с сетями водопроводов, подающих воду непитьевого качества,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Противопожарный водопровод должен предусматриваться в соответствии с требованиями Федерального </w:t>
      </w:r>
      <w:hyperlink r:id="rId39" w:history="1">
        <w:r w:rsidRPr="00801E4F">
          <w:rPr>
            <w:rFonts w:ascii="Times New Roman" w:hAnsi="Times New Roman" w:cs="Times New Roman"/>
            <w:sz w:val="26"/>
            <w:szCs w:val="26"/>
          </w:rPr>
          <w:t>закона</w:t>
        </w:r>
      </w:hyperlink>
      <w:r w:rsidRPr="00801E4F">
        <w:rPr>
          <w:rFonts w:ascii="Times New Roman" w:hAnsi="Times New Roman" w:cs="Times New Roman"/>
          <w:sz w:val="26"/>
          <w:szCs w:val="26"/>
        </w:rPr>
        <w:t xml:space="preserve"> от 22.07.2008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123-ФЗ "Технический регламент о требованиях пожарной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40"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2.1.4.1110-02, </w:t>
      </w:r>
      <w:hyperlink r:id="rId41"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2.1.4.1175-02.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2089" w:history="1">
        <w:r w:rsidRPr="00801E4F">
          <w:rPr>
            <w:rFonts w:ascii="Times New Roman" w:hAnsi="Times New Roman" w:cs="Times New Roman"/>
            <w:sz w:val="26"/>
            <w:szCs w:val="26"/>
          </w:rPr>
          <w:t>таблице 29</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29</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49" w:name="P2089"/>
      <w:bookmarkEnd w:id="49"/>
      <w:r w:rsidRPr="00801E4F">
        <w:rPr>
          <w:rFonts w:ascii="Times New Roman" w:hAnsi="Times New Roman" w:cs="Times New Roman"/>
          <w:sz w:val="26"/>
          <w:szCs w:val="26"/>
        </w:rPr>
        <w:t>Размер земельного участка для размещения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сооружений водоподготовки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Производительность сооружений водоподготовки, тыс. куб. м/сут.</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га</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0,1</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0,1 до 0,2</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0,25</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0,2 до 0,4</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0,4 до 0,8</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0,8 до 12</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1 - 2</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12 до 32</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32 до 80</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80 до 125</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125 до 250</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250 до 400</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18</w:t>
            </w:r>
          </w:p>
        </w:tc>
      </w:tr>
      <w:tr w:rsidR="004A61CF" w:rsidRPr="00801E4F" w:rsidTr="00C46277">
        <w:tc>
          <w:tcPr>
            <w:tcW w:w="532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400 до 800</w:t>
            </w:r>
          </w:p>
        </w:tc>
        <w:tc>
          <w:tcPr>
            <w:tcW w:w="374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водопроводных сетей и сооружений на просадочных грунтах следует учитывать требования СП 22.13330.2011.</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СП 21.13330.2012.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просадочных грунтах при обосновании допускается проектировать наземную или надземную прокладку водоводов и водопроводных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4.7.3. Нормативы обеспеченности водоотведением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новых, реконструкцию и расширение существующих сетей и объектов водоотведения следует осуществлять на основе программ комплексного развития коммунальной инфраструктуры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систем канализации городского округа следует производить в соответствии с требованиями СП 32.13330.2012.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Жилая и общественная застройка города Когалыма,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водоотведения. В жилых зонах, не обеспеченных централизованным водоотведением, размещение многоэтажных жилых домов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Проекты канализации города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систем канализации города,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Расчетное суточное (за год) водоотведение сточных вод следует </w:t>
      </w:r>
      <w:proofErr w:type="gramStart"/>
      <w:r w:rsidRPr="00801E4F">
        <w:rPr>
          <w:rFonts w:ascii="Times New Roman" w:hAnsi="Times New Roman" w:cs="Times New Roman"/>
          <w:sz w:val="26"/>
          <w:szCs w:val="26"/>
        </w:rPr>
        <w:t>определять</w:t>
      </w:r>
      <w:proofErr w:type="gramEnd"/>
      <w:r w:rsidRPr="00801E4F">
        <w:rPr>
          <w:rFonts w:ascii="Times New Roman" w:hAnsi="Times New Roman" w:cs="Times New Roman"/>
          <w:sz w:val="26"/>
          <w:szCs w:val="26"/>
        </w:rPr>
        <w:t xml:space="preserve"> как сумму среднесуточных расходов по всем видам сточных вод, в зависимости от системы водоотведения.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СП 30.13330.2012.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Удельное водоотведение в неканализованных районах следует принимать 25 л/сут. на одного жителя.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Величину удельного водоотведения рекомендуется определять с использованием следующих коэффициентов водоотведения: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среднем по городскому округу - 0,98;</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территории малоэтажной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городской - 1,0;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пригородной - 0,95;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сельской - 0,9;</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наличии местной промышленности - 0,8 - 0,9.</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Размещение систем канализации города, их резервных территорий, а также размещение очистных сооружений следует производить в соответствии со СП 32.13330.2012 и </w:t>
      </w:r>
      <w:hyperlink r:id="rId42"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2.2.1/2.1.1.1200-03.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систем канализации следует производить с учетом климатических условий, требований к очистке поверхностных сточных вод, рельефа местности и других факторов.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Устройство централизованных схем раздельно для жилой и производственной зон допускается при технико-экономическом обосновании.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Децентрализованные схемы канализации допускается предусматривать: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отсутствии опасности загрязнения используемых для водоснабжения водоносных горизонтов;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отсутствии централизованной канализации для объектов, которые должны быть канализованы в первую очередь (больниц, школ, ДОУ,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Канализование промышленных предприятий следует предусматривать, как правило, по полной раздельной системе.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отвод и использование земель для магистральных канализационных коллекторов осуществляется в соответствии с требованиями СН 456-73.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Очистные сооружения производственной и дождевой канализации следует, как правило, размещать на территории промышленных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по </w:t>
      </w:r>
      <w:hyperlink w:anchor="P2157" w:history="1">
        <w:r w:rsidRPr="00801E4F">
          <w:rPr>
            <w:rFonts w:ascii="Times New Roman" w:hAnsi="Times New Roman" w:cs="Times New Roman"/>
            <w:sz w:val="26"/>
            <w:szCs w:val="26"/>
          </w:rPr>
          <w:t>таблице 30</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0" w:name="P2157"/>
      <w:bookmarkEnd w:id="50"/>
      <w:r w:rsidRPr="00801E4F">
        <w:rPr>
          <w:rFonts w:ascii="Times New Roman" w:hAnsi="Times New Roman" w:cs="Times New Roman"/>
          <w:sz w:val="26"/>
          <w:szCs w:val="26"/>
        </w:rPr>
        <w:t>Ориентировочные размеры участков для размещения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сооружений систем водоотведения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381"/>
        <w:gridCol w:w="3231"/>
      </w:tblGrid>
      <w:tr w:rsidR="004A61CF" w:rsidRPr="00801E4F" w:rsidTr="00C46277">
        <w:tc>
          <w:tcPr>
            <w:tcW w:w="345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объекта</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 участка, м</w:t>
            </w:r>
          </w:p>
        </w:tc>
        <w:tc>
          <w:tcPr>
            <w:tcW w:w="32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до жилых и общественных зданий, м</w:t>
            </w:r>
          </w:p>
        </w:tc>
      </w:tr>
      <w:tr w:rsidR="004A61CF" w:rsidRPr="00801E4F" w:rsidTr="00C46277">
        <w:tc>
          <w:tcPr>
            <w:tcW w:w="345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Очистные сооружения поверхностных сточных вод</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зависимости от производительности и типа сооружения</w:t>
            </w:r>
          </w:p>
        </w:tc>
        <w:tc>
          <w:tcPr>
            <w:tcW w:w="32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в соответствии с </w:t>
            </w:r>
            <w:hyperlink r:id="rId43" w:history="1">
              <w:r w:rsidRPr="00801E4F">
                <w:rPr>
                  <w:rFonts w:ascii="Times New Roman" w:hAnsi="Times New Roman" w:cs="Times New Roman"/>
                  <w:sz w:val="26"/>
                  <w:szCs w:val="26"/>
                </w:rPr>
                <w:t>таблицей 7.1.2</w:t>
              </w:r>
            </w:hyperlink>
            <w:r w:rsidRPr="00801E4F">
              <w:rPr>
                <w:rFonts w:ascii="Times New Roman" w:hAnsi="Times New Roman" w:cs="Times New Roman"/>
                <w:sz w:val="26"/>
                <w:szCs w:val="26"/>
              </w:rPr>
              <w:t xml:space="preserve"> СанПиН 2.2.1/2.1.1.1200-03</w:t>
            </w:r>
          </w:p>
        </w:tc>
      </w:tr>
      <w:tr w:rsidR="004A61CF" w:rsidRPr="00801E4F" w:rsidTr="00C46277">
        <w:tc>
          <w:tcPr>
            <w:tcW w:w="345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Внутриквартальная канализационная насосная станция</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x 10</w:t>
            </w:r>
          </w:p>
        </w:tc>
        <w:tc>
          <w:tcPr>
            <w:tcW w:w="32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345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Эксплуатационные площадки вокруг шахт тоннельных коллекторов</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 x 20</w:t>
            </w:r>
          </w:p>
        </w:tc>
        <w:tc>
          <w:tcPr>
            <w:tcW w:w="32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 менее 15 (от оси коллекторов)</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Размеры земельных участков для очистных сооружений канализации следует принимать по </w:t>
      </w:r>
      <w:hyperlink w:anchor="P2177" w:history="1">
        <w:r w:rsidRPr="00801E4F">
          <w:rPr>
            <w:rFonts w:ascii="Times New Roman" w:hAnsi="Times New Roman" w:cs="Times New Roman"/>
            <w:sz w:val="26"/>
            <w:szCs w:val="26"/>
          </w:rPr>
          <w:t>таблице 31</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1" w:name="P2177"/>
      <w:bookmarkEnd w:id="51"/>
      <w:r w:rsidRPr="00801E4F">
        <w:rPr>
          <w:rFonts w:ascii="Times New Roman" w:hAnsi="Times New Roman" w:cs="Times New Roman"/>
          <w:sz w:val="26"/>
          <w:szCs w:val="26"/>
        </w:rPr>
        <w:t>Размеры земельных участков для очистных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сооружений канализации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74"/>
        <w:gridCol w:w="1474"/>
        <w:gridCol w:w="3005"/>
      </w:tblGrid>
      <w:tr w:rsidR="004A61CF" w:rsidRPr="00801E4F" w:rsidTr="00C46277">
        <w:tc>
          <w:tcPr>
            <w:tcW w:w="3118"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Производительность очистных сооружений канализации, тыс. куб. м/сут.</w:t>
            </w:r>
          </w:p>
        </w:tc>
        <w:tc>
          <w:tcPr>
            <w:tcW w:w="5953"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га</w:t>
            </w:r>
          </w:p>
        </w:tc>
      </w:tr>
      <w:tr w:rsidR="004A61CF" w:rsidRPr="00801E4F" w:rsidTr="00C46277">
        <w:tc>
          <w:tcPr>
            <w:tcW w:w="3118" w:type="dxa"/>
            <w:vMerge/>
          </w:tcPr>
          <w:p w:rsidR="004A61CF" w:rsidRPr="00801E4F" w:rsidRDefault="004A61CF" w:rsidP="00C46277">
            <w:pPr>
              <w:rPr>
                <w:sz w:val="26"/>
                <w:szCs w:val="26"/>
              </w:rPr>
            </w:pP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очистных сооружений</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иловых площадок</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биологических прудов глубокой очистки сточных вод</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0,7</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0,7 до 17</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выше 17 до 40</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40 до 130</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130 до 175</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311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свыше 175 до 280</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18</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300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Роспотребнадзора.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сетей и сооружений канализации на просадочных грунтах следует осуществлять в соответствии с требованиями СП 21.13330.2012.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4.7.4. Нормативы обеспеченности теплоснабжением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и строительство новых, реконструкцию и развитие действующих систем теплоснабжения объектов следует осуществлять в соответствии с утвержденной "Схемой теплоснабжения города Когалыма Ханты-Мансийского автономного округа - Югры".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Расчетные тепловые нагрузки определяются по данным конкретных проектов нового строительства, а существующих потребителей тепла - по фактическим тепловым нагрузкам.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Расчетные тепловые нагрузки определяются с учетом категорий потребителей по надежности теплоснабжения. Классификация потребителей по категориям приведена в пункте 4.2 СП 124.13330.2012.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объектов, в которых не допускаются перерывы в подаче тепла (больницы, дошкольные образовательные учреждения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проектированием резервных источников тепла, обеспечивающих отопление здания в полном объеме;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двусторонним питанием от разных тепловых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Для нового строительства, с учетом повышения теплозащитных свойств ограждающих конструкций и энергосберегающих технологий допускается применять укрупненные удельные расходы тепла на отопление зданий в соответствии с требованиями ТСН 23-323-2001 Ханты-Мансийского автономного округа "Энергетическая эффективность жилых и общественных зданий", по </w:t>
      </w:r>
      <w:hyperlink w:anchor="P2226" w:history="1">
        <w:r w:rsidRPr="00801E4F">
          <w:rPr>
            <w:rFonts w:ascii="Times New Roman" w:hAnsi="Times New Roman" w:cs="Times New Roman"/>
            <w:sz w:val="26"/>
            <w:szCs w:val="26"/>
          </w:rPr>
          <w:t>таблице 32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2" w:name="P2226"/>
      <w:bookmarkEnd w:id="52"/>
      <w:r w:rsidRPr="00801E4F">
        <w:rPr>
          <w:rFonts w:ascii="Times New Roman" w:hAnsi="Times New Roman" w:cs="Times New Roman"/>
          <w:sz w:val="26"/>
          <w:szCs w:val="26"/>
        </w:rPr>
        <w:t>Удельная расчетная тепловая нагрузка на отопление зданий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381"/>
        <w:gridCol w:w="1134"/>
        <w:gridCol w:w="1134"/>
        <w:gridCol w:w="1134"/>
      </w:tblGrid>
      <w:tr w:rsidR="004A61CF" w:rsidRPr="00801E4F" w:rsidTr="00C46277">
        <w:tc>
          <w:tcPr>
            <w:tcW w:w="3288"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Типы зданий</w:t>
            </w:r>
          </w:p>
        </w:tc>
        <w:tc>
          <w:tcPr>
            <w:tcW w:w="5783"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Удельная расчетная тепловая нагрузка на отопление q (ккал/ч на м2), в зависимости от этажности зданий, не более</w:t>
            </w:r>
          </w:p>
        </w:tc>
      </w:tr>
      <w:tr w:rsidR="004A61CF" w:rsidRPr="00801E4F" w:rsidTr="00C46277">
        <w:tc>
          <w:tcPr>
            <w:tcW w:w="3288" w:type="dxa"/>
            <w:vMerge/>
          </w:tcPr>
          <w:p w:rsidR="004A61CF" w:rsidRPr="00801E4F" w:rsidRDefault="004A61CF" w:rsidP="00C46277">
            <w:pPr>
              <w:rPr>
                <w:sz w:val="26"/>
                <w:szCs w:val="26"/>
              </w:rPr>
            </w:pP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1 - 2 - 3</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4 - 5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6 - 9</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и более</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1. Жилые, общеобразовательные и общественные, кроме перечисленных в </w:t>
            </w:r>
            <w:hyperlink w:anchor="P2242" w:history="1">
              <w:r w:rsidRPr="00801E4F">
                <w:rPr>
                  <w:rFonts w:ascii="Times New Roman" w:hAnsi="Times New Roman" w:cs="Times New Roman"/>
                  <w:sz w:val="26"/>
                  <w:szCs w:val="26"/>
                </w:rPr>
                <w:t>п. 2</w:t>
              </w:r>
            </w:hyperlink>
            <w:r w:rsidRPr="00801E4F">
              <w:rPr>
                <w:rFonts w:ascii="Times New Roman" w:hAnsi="Times New Roman" w:cs="Times New Roman"/>
                <w:sz w:val="26"/>
                <w:szCs w:val="26"/>
              </w:rPr>
              <w:t xml:space="preserve"> и </w:t>
            </w:r>
            <w:hyperlink w:anchor="P2250" w:history="1">
              <w:r w:rsidRPr="00801E4F">
                <w:rPr>
                  <w:rFonts w:ascii="Times New Roman" w:hAnsi="Times New Roman" w:cs="Times New Roman"/>
                  <w:sz w:val="26"/>
                  <w:szCs w:val="26"/>
                </w:rPr>
                <w:t>3</w:t>
              </w:r>
            </w:hyperlink>
            <w:r w:rsidRPr="00801E4F">
              <w:rPr>
                <w:rFonts w:ascii="Times New Roman" w:hAnsi="Times New Roman" w:cs="Times New Roman"/>
                <w:sz w:val="26"/>
                <w:szCs w:val="26"/>
              </w:rPr>
              <w:t xml:space="preserve"> этой таблицы</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72,1</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66,5</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62,7</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соответственно нарастанию этажности</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59,6</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50,2</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43,9</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bookmarkStart w:id="53" w:name="P2242"/>
            <w:bookmarkEnd w:id="53"/>
            <w:r w:rsidRPr="00801E4F">
              <w:rPr>
                <w:rFonts w:ascii="Times New Roman" w:hAnsi="Times New Roman" w:cs="Times New Roman"/>
                <w:sz w:val="26"/>
                <w:szCs w:val="26"/>
              </w:rPr>
              <w:t>2. Поликлиники и лечебные учреждения, дома-интернаты</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76,5</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74,6</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72,1</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соответственно нарастанию этажности</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70,2</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67,7</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3288" w:type="dxa"/>
          </w:tcPr>
          <w:p w:rsidR="004A61CF" w:rsidRPr="00801E4F" w:rsidRDefault="004A61CF" w:rsidP="00C46277">
            <w:pPr>
              <w:pStyle w:val="ConsPlusNormal"/>
              <w:rPr>
                <w:rFonts w:ascii="Times New Roman" w:hAnsi="Times New Roman" w:cs="Times New Roman"/>
                <w:sz w:val="26"/>
                <w:szCs w:val="26"/>
              </w:rPr>
            </w:pPr>
            <w:bookmarkStart w:id="54" w:name="P2250"/>
            <w:bookmarkEnd w:id="54"/>
            <w:r w:rsidRPr="00801E4F">
              <w:rPr>
                <w:rFonts w:ascii="Times New Roman" w:hAnsi="Times New Roman" w:cs="Times New Roman"/>
                <w:sz w:val="26"/>
                <w:szCs w:val="26"/>
              </w:rPr>
              <w:t>3. Детские дошкольные учреждения</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97,2</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Размещение объектов теплоснабжения на территории города производится, как правило, в коммунально-складских и производственных зонах, по возможности в центре тепловых нагрузок в соответствии с требованиями СП 42.13330.2011, </w:t>
      </w:r>
      <w:hyperlink r:id="rId44"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2.2.1/2.1.1.1200-03, СП 89.13330.2012.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соответствии с требованиями СанПиН 2.2.1/2.1.1.1200-03 </w:t>
      </w:r>
      <w:hyperlink r:id="rId45" w:history="1">
        <w:r w:rsidRPr="00801E4F">
          <w:rPr>
            <w:rFonts w:ascii="Times New Roman" w:hAnsi="Times New Roman" w:cs="Times New Roman"/>
            <w:sz w:val="26"/>
            <w:szCs w:val="26"/>
          </w:rPr>
          <w:t>(раздел 7.1.10)</w:t>
        </w:r>
      </w:hyperlink>
      <w:r w:rsidRPr="00801E4F">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размеры санитарно-защитных зон от котельных тепловой мощностью менее 200 Гкал, работающих на твердом, жидком и газообразном топливе,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крышных, встроенных и 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При разработке проектов планировок территорий города размеры земельных участков для отдельно стоящих отопительных котельных, располагаемых в жилых зонах, следует принимать в соответствии с нормами, представленными в </w:t>
      </w:r>
      <w:hyperlink w:anchor="P2263" w:history="1">
        <w:r w:rsidRPr="00801E4F">
          <w:rPr>
            <w:rFonts w:ascii="Times New Roman" w:hAnsi="Times New Roman" w:cs="Times New Roman"/>
            <w:sz w:val="26"/>
            <w:szCs w:val="26"/>
          </w:rPr>
          <w:t>таблице 33</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5" w:name="P2263"/>
      <w:bookmarkEnd w:id="55"/>
      <w:r w:rsidRPr="00801E4F">
        <w:rPr>
          <w:rFonts w:ascii="Times New Roman" w:hAnsi="Times New Roman" w:cs="Times New Roman"/>
          <w:sz w:val="26"/>
          <w:szCs w:val="26"/>
        </w:rPr>
        <w:t>Размеры земельных участков для отдельно стоящих котельных</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551"/>
        <w:gridCol w:w="2665"/>
      </w:tblGrid>
      <w:tr w:rsidR="004A61CF" w:rsidRPr="00801E4F" w:rsidTr="00C46277">
        <w:tc>
          <w:tcPr>
            <w:tcW w:w="3855"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Теплопроизводительность котельной, Гкал/ч (МВт)</w:t>
            </w:r>
          </w:p>
        </w:tc>
        <w:tc>
          <w:tcPr>
            <w:tcW w:w="5216"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(га) котельных, работающих</w:t>
            </w:r>
          </w:p>
        </w:tc>
      </w:tr>
      <w:tr w:rsidR="004A61CF" w:rsidRPr="00801E4F" w:rsidTr="00C46277">
        <w:tc>
          <w:tcPr>
            <w:tcW w:w="3855" w:type="dxa"/>
            <w:vMerge/>
          </w:tcPr>
          <w:p w:rsidR="004A61CF" w:rsidRPr="00801E4F" w:rsidRDefault="004A61CF" w:rsidP="00C46277">
            <w:pPr>
              <w:rPr>
                <w:sz w:val="26"/>
                <w:szCs w:val="26"/>
              </w:rPr>
            </w:pP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твердом топливе</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 газомазутном топливе</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5</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0,7</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5 до 10 (от 6 до 12)</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10 до 50 (от 12 до 58)</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50 до 100 (от 58 до 116)</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100 до 200 (от 116 233)</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r>
      <w:tr w:rsidR="004A61CF" w:rsidRPr="00801E4F" w:rsidTr="00C46277">
        <w:tc>
          <w:tcPr>
            <w:tcW w:w="385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200 до 400 (от 233 466)</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4,3</w:t>
            </w:r>
          </w:p>
        </w:tc>
        <w:tc>
          <w:tcPr>
            <w:tcW w:w="2665"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Минимальное расстояние в свету от отдельно стоящих наземных ЦТП до наружных стен жилых зданий, детских дошкольных учреждений, школ-интернатов, гостиниц, общежитий, санаториев, домов отдыха, пансионатов, больниц, зрительных залов зрелищных предприятий должно приниматься не менее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Трассы и способы прокладки тепловых сетей следует предусматривать в соответствии с указаниями СП 124.13330.2012, СП 18.13330.2011.</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4.7.5. Нормативы обеспеченности газоснабжением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Укрупненные показатели потребления газа (в кубических метрах на одного человека в год, при теплоте сгорания газа 34 МДж/м3 (8000 ккал/м3)) следует принимать, исходя из расходов газа: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на приготовление пищи и нагрев воды на газовом оборудовании: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наличии централизованного отопления и горячего водоснабжения - 114;</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наличии централизованного отопления и газового водонагревателя - 397,2;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отсутствии централизованного отопления и горячего водоснабжения - 170,4;</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на отопление помещений (среднегодовая норма) - 37,2 кубических метра на 1 квадратный метр общей площади помещений в год.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w:t>
      </w:r>
    </w:p>
    <w:p w:rsidR="004A61CF" w:rsidRPr="00801E4F" w:rsidRDefault="004A61CF" w:rsidP="00654407">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"Внутренний водопровод и канализация зданий. Актуализированная редакция СНиП 2.04.01-85*", СП 60.13330.2012 "Отопление, вентиляция и кондиционирование воздуха. Актуализированная редакция СНиП 41-01-2003" и СП 61.13330.2012 "Тепловая изоляция оборудования и трубопроводов. Актуализированная редакция СНиП 41-03</w:t>
      </w:r>
      <w:r w:rsidR="00654407" w:rsidRPr="00801E4F">
        <w:rPr>
          <w:rFonts w:ascii="Times New Roman" w:hAnsi="Times New Roman" w:cs="Times New Roman"/>
          <w:sz w:val="26"/>
          <w:szCs w:val="26"/>
        </w:rPr>
        <w:t>-2003".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газонаполнительных пунктов и промежуточных складов баллонов следует принимать не более 0,6 гектара.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проекта планировки отдельно стоящие пункты редуцирования газа (далее - ПРГ) в кварталах следует размещать на расстоянии (в метрах) в свету от зданий и сооружений не менее: при давлении газа (в Мегапаскалях, в килограммах сил на квадратный сантиметр) на вводе ПРГ до 0,6 (6) МПа (кгс/см2) - 10 м; при давлении газа на вводе ПРГ свыше 0,6 (6) до 1,2 (1,2) МПа (кгс/см2) - 15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4.7.6. Нормативы обеспеченности электроснабжением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34.20.185-94 (СО 153-34.20.185-94) "Инструкция по проектированию городских электрических сетей" и СП 31-110-2003 "Проектирование и монтаж электроустановок жилых и общественных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До разработки схемы перспективного развития электрических сетей напряжением 35 - 220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Напряжение электрических сетей городского округа выбирается с учетом концепции развития в пределах расчетного срока и системы напряжений в энергосистеме: 35 - 110 - 220 - 500 кВ или 35 - 110 - 330 - 750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500/220 - 110/10 кВ или 330/110/10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электроснабжения городского округа необходимо учитывать требования к обеспечению его надежности в соответствии с категорией проектируемых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городских электрических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стадии разработки документов территориального планирования городского округа при проектировании нового строительства, расширения, реконструкции и технического перевооружения сетевых объектов необходимо: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обеспечить сетевое резервирование в качестве схемного решения повышения надежности электроснабжения;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обеспечить сетевым резервированием должны все подстанции напряжением 35 - 220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сформировать систему электроснабжения потребителей из условия однократного сетевого резервирования;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особой группы электроприемников необходимо предусмотреть резервный (автономный) источник питания, который устанавливает потребитель.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качестве основных линий в сетях 35 - 220 кВ на территории городского округа за границами населенного пункта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новых подстанций открытого типа в районах массового жилищного строительства и в существующих жилых районах запрещается.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СП 18.13330.2011 "Генеральные планы промышленных предприятий" и СП 42.13330.2011 "Градостроительство. Планировка и застройка городских и сельских поселений".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Укрупненные показатели электропотребления города допускается принимать в соответствии с рекомендуемыми нормами электропотребления, указанными </w:t>
      </w:r>
      <w:hyperlink w:anchor="P2336" w:history="1">
        <w:r w:rsidRPr="00801E4F">
          <w:rPr>
            <w:rFonts w:ascii="Times New Roman" w:hAnsi="Times New Roman" w:cs="Times New Roman"/>
            <w:sz w:val="26"/>
            <w:szCs w:val="26"/>
          </w:rPr>
          <w:t>таблице 34</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6" w:name="P2336"/>
      <w:bookmarkEnd w:id="56"/>
      <w:r w:rsidRPr="00801E4F">
        <w:rPr>
          <w:rFonts w:ascii="Times New Roman" w:hAnsi="Times New Roman" w:cs="Times New Roman"/>
          <w:sz w:val="26"/>
          <w:szCs w:val="26"/>
        </w:rPr>
        <w:t>Укрупненные показатели расхода электроэнергии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коммунально-бытовых потребителей и годового числа часов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использования максимума электрической нагрузки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551"/>
        <w:gridCol w:w="2041"/>
        <w:gridCol w:w="2438"/>
      </w:tblGrid>
      <w:tr w:rsidR="004A61CF" w:rsidRPr="00801E4F" w:rsidTr="00C46277">
        <w:tc>
          <w:tcPr>
            <w:tcW w:w="4592"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Без стационарных электроплит</w:t>
            </w:r>
          </w:p>
        </w:tc>
        <w:tc>
          <w:tcPr>
            <w:tcW w:w="4479"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 стационарными электроплитами</w:t>
            </w:r>
          </w:p>
        </w:tc>
      </w:tr>
      <w:tr w:rsidR="004A61CF" w:rsidRPr="00801E4F" w:rsidTr="00C46277">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удельный расход электроэнергии, кВт. ч/чел. в год</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годовое число часов использования максимума электрической нагрузки</w:t>
            </w:r>
          </w:p>
        </w:tc>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удельный расход электроэнергии, кВт. ч/чел. в год</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годовое число часов использования максимума электрической нагрузки</w:t>
            </w:r>
          </w:p>
        </w:tc>
      </w:tr>
      <w:tr w:rsidR="004A61CF" w:rsidRPr="00801E4F" w:rsidTr="00C46277">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2170</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5300</w:t>
            </w:r>
          </w:p>
        </w:tc>
        <w:tc>
          <w:tcPr>
            <w:tcW w:w="204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2750</w:t>
            </w:r>
          </w:p>
        </w:tc>
        <w:tc>
          <w:tcPr>
            <w:tcW w:w="243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Для предварительных расчетов укрупненные показатели удельной расчетной нагрузки селитебной территории допускается принимать как указано в </w:t>
      </w:r>
      <w:hyperlink w:anchor="P2355" w:history="1">
        <w:r w:rsidRPr="00801E4F">
          <w:rPr>
            <w:rFonts w:ascii="Times New Roman" w:hAnsi="Times New Roman" w:cs="Times New Roman"/>
            <w:sz w:val="26"/>
            <w:szCs w:val="26"/>
          </w:rPr>
          <w:t>таблице 35</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7" w:name="P2355"/>
      <w:bookmarkEnd w:id="57"/>
      <w:r w:rsidRPr="00801E4F">
        <w:rPr>
          <w:rFonts w:ascii="Times New Roman" w:hAnsi="Times New Roman" w:cs="Times New Roman"/>
          <w:sz w:val="26"/>
          <w:szCs w:val="26"/>
        </w:rPr>
        <w:t>Удельная расчетная электрическая нагрузка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электроприемников квартир жилых зданий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rPr>
          <w:sz w:val="26"/>
          <w:szCs w:val="26"/>
        </w:rPr>
        <w:sectPr w:rsidR="004A61CF" w:rsidRPr="00801E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587"/>
        <w:gridCol w:w="794"/>
        <w:gridCol w:w="1644"/>
        <w:gridCol w:w="1587"/>
        <w:gridCol w:w="794"/>
        <w:gridCol w:w="1644"/>
      </w:tblGrid>
      <w:tr w:rsidR="004A61CF" w:rsidRPr="00801E4F" w:rsidTr="00C46277">
        <w:tc>
          <w:tcPr>
            <w:tcW w:w="158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Расчетная удельная обеспеченность общей площадью, м2/чел.</w:t>
            </w:r>
          </w:p>
        </w:tc>
        <w:tc>
          <w:tcPr>
            <w:tcW w:w="8050" w:type="dxa"/>
            <w:gridSpan w:val="6"/>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Городской округ</w:t>
            </w:r>
          </w:p>
        </w:tc>
      </w:tr>
      <w:tr w:rsidR="004A61CF" w:rsidRPr="00801E4F" w:rsidTr="00C46277">
        <w:tc>
          <w:tcPr>
            <w:tcW w:w="1587" w:type="dxa"/>
            <w:vMerge/>
          </w:tcPr>
          <w:p w:rsidR="004A61CF" w:rsidRPr="00801E4F" w:rsidRDefault="004A61CF" w:rsidP="00C46277">
            <w:pPr>
              <w:rPr>
                <w:sz w:val="26"/>
                <w:szCs w:val="26"/>
              </w:rPr>
            </w:pPr>
          </w:p>
        </w:tc>
        <w:tc>
          <w:tcPr>
            <w:tcW w:w="4025"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 плитами на природном газе, кВт/чел.</w:t>
            </w:r>
          </w:p>
        </w:tc>
        <w:tc>
          <w:tcPr>
            <w:tcW w:w="4025"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 стационарными электрическими плитами, кВт/чел.</w:t>
            </w:r>
          </w:p>
        </w:tc>
      </w:tr>
      <w:tr w:rsidR="004A61CF" w:rsidRPr="00801E4F" w:rsidTr="00C46277">
        <w:tc>
          <w:tcPr>
            <w:tcW w:w="1587" w:type="dxa"/>
            <w:vMerge/>
          </w:tcPr>
          <w:p w:rsidR="004A61CF" w:rsidRPr="00801E4F" w:rsidRDefault="004A61CF" w:rsidP="00C46277">
            <w:pPr>
              <w:rPr>
                <w:sz w:val="26"/>
                <w:szCs w:val="26"/>
              </w:rPr>
            </w:pPr>
          </w:p>
        </w:tc>
        <w:tc>
          <w:tcPr>
            <w:tcW w:w="158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целом по городскому округу, поселению (району)</w:t>
            </w:r>
          </w:p>
        </w:tc>
        <w:tc>
          <w:tcPr>
            <w:tcW w:w="243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том числе</w:t>
            </w:r>
          </w:p>
        </w:tc>
        <w:tc>
          <w:tcPr>
            <w:tcW w:w="158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целом по городскому округу, поселению (району)</w:t>
            </w:r>
          </w:p>
        </w:tc>
        <w:tc>
          <w:tcPr>
            <w:tcW w:w="243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том числе</w:t>
            </w:r>
          </w:p>
        </w:tc>
      </w:tr>
      <w:tr w:rsidR="004A61CF" w:rsidRPr="00801E4F" w:rsidTr="00C46277">
        <w:tc>
          <w:tcPr>
            <w:tcW w:w="1587" w:type="dxa"/>
            <w:vMerge/>
          </w:tcPr>
          <w:p w:rsidR="004A61CF" w:rsidRPr="00801E4F" w:rsidRDefault="004A61CF" w:rsidP="00C46277">
            <w:pPr>
              <w:rPr>
                <w:sz w:val="26"/>
                <w:szCs w:val="26"/>
              </w:rPr>
            </w:pPr>
          </w:p>
        </w:tc>
        <w:tc>
          <w:tcPr>
            <w:tcW w:w="1587" w:type="dxa"/>
            <w:vMerge/>
          </w:tcPr>
          <w:p w:rsidR="004A61CF" w:rsidRPr="00801E4F" w:rsidRDefault="004A61CF" w:rsidP="00C46277">
            <w:pPr>
              <w:rPr>
                <w:sz w:val="26"/>
                <w:szCs w:val="26"/>
              </w:rPr>
            </w:pP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центр</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микрорайоны (кварталы) застройки</w:t>
            </w:r>
          </w:p>
        </w:tc>
        <w:tc>
          <w:tcPr>
            <w:tcW w:w="1587" w:type="dxa"/>
            <w:vMerge/>
          </w:tcPr>
          <w:p w:rsidR="004A61CF" w:rsidRPr="00801E4F" w:rsidRDefault="004A61CF" w:rsidP="00C46277">
            <w:pPr>
              <w:rPr>
                <w:sz w:val="26"/>
                <w:szCs w:val="26"/>
              </w:rPr>
            </w:pP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центр</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микрорайоны (кварталы) застройки</w:t>
            </w:r>
          </w:p>
        </w:tc>
      </w:tr>
      <w:tr w:rsidR="004A61CF" w:rsidRPr="00801E4F" w:rsidTr="00C46277">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30,1</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0,51</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0,39</w:t>
            </w:r>
          </w:p>
        </w:tc>
        <w:tc>
          <w:tcPr>
            <w:tcW w:w="158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0,62</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0,49</w:t>
            </w:r>
          </w:p>
        </w:tc>
      </w:tr>
    </w:tbl>
    <w:p w:rsidR="004A61CF" w:rsidRPr="00801E4F" w:rsidRDefault="004A61CF" w:rsidP="004A61CF">
      <w:pPr>
        <w:rPr>
          <w:sz w:val="26"/>
          <w:szCs w:val="26"/>
        </w:rPr>
        <w:sectPr w:rsidR="004A61CF" w:rsidRPr="00801E4F">
          <w:pgSz w:w="16838" w:h="11905" w:orient="landscape"/>
          <w:pgMar w:top="1701" w:right="1134" w:bottom="850" w:left="1134" w:header="0" w:footer="0" w:gutter="0"/>
          <w:cols w:space="720"/>
        </w:sect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Значения удельных электрических нагрузок приведены к шинам 10(6) кВ центров питания.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наличии в жилом фонде города газовых и электрических плит удельные нагрузки определяются интерполяцией пропорционально их соотношению.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тех случаях, когда фактическая обеспеченность общей площадью в городе отличается от расчетной, приведенные в </w:t>
      </w:r>
      <w:hyperlink w:anchor="P2355" w:history="1">
        <w:r w:rsidRPr="00801E4F">
          <w:rPr>
            <w:rFonts w:ascii="Times New Roman" w:hAnsi="Times New Roman" w:cs="Times New Roman"/>
            <w:sz w:val="26"/>
            <w:szCs w:val="26"/>
          </w:rPr>
          <w:t>таблице</w:t>
        </w:r>
      </w:hyperlink>
      <w:r w:rsidRPr="00801E4F">
        <w:rPr>
          <w:rFonts w:ascii="Times New Roman" w:hAnsi="Times New Roman" w:cs="Times New Roman"/>
          <w:sz w:val="26"/>
          <w:szCs w:val="26"/>
        </w:rPr>
        <w:t xml:space="preserve"> значения следует умножать на отношение фактической обеспеченности к расчетной.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w:t>
      </w:r>
      <w:hyperlink w:anchor="P2355" w:history="1">
        <w:r w:rsidRPr="00801E4F">
          <w:rPr>
            <w:rFonts w:ascii="Times New Roman" w:hAnsi="Times New Roman" w:cs="Times New Roman"/>
            <w:sz w:val="26"/>
            <w:szCs w:val="26"/>
          </w:rPr>
          <w:t>таблице</w:t>
        </w:r>
      </w:hyperlink>
      <w:r w:rsidRPr="00801E4F">
        <w:rPr>
          <w:rFonts w:ascii="Times New Roman" w:hAnsi="Times New Roman" w:cs="Times New Roman"/>
          <w:sz w:val="26"/>
          <w:szCs w:val="26"/>
        </w:rPr>
        <w:t xml:space="preserve"> не учтены мелкие промышленные потребители, питающиеся, как правило, по городским распределительным сетям.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Для учета этих потребителей к показателям </w:t>
      </w:r>
      <w:hyperlink w:anchor="P2355" w:history="1">
        <w:r w:rsidRPr="00801E4F">
          <w:rPr>
            <w:rFonts w:ascii="Times New Roman" w:hAnsi="Times New Roman" w:cs="Times New Roman"/>
            <w:sz w:val="26"/>
            <w:szCs w:val="26"/>
          </w:rPr>
          <w:t>таблицы</w:t>
        </w:r>
      </w:hyperlink>
      <w:r w:rsidRPr="00801E4F">
        <w:rPr>
          <w:rFonts w:ascii="Times New Roman" w:hAnsi="Times New Roman" w:cs="Times New Roman"/>
          <w:sz w:val="26"/>
          <w:szCs w:val="26"/>
        </w:rPr>
        <w:t xml:space="preserve"> следует вводить следующие коэффициенты: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районов города с газовыми плитами - 1,2 - 1,6;</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районов города с электроплитами - 1,1 - 1,5.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Большие значения коэффициентов относятся к центральным районам, меньшие - к микрорайонам (кварталам) преимущественно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подготовке документации по планировке территории основным принципом построения сетей с воздушными линиями 6 - 20 кВ при проектировании следует принимать магистральный принцип.</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4.7.7. Нормативы обеспеченности связью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Нормативы обеспеченности объектами связи (количество номеров на 1000 человек) следует принимать, исходя из расчетов: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расчет количества телефонов: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установка одного телефона в одной квартире (или одном доме);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 учетом 20% на общественную застройку принять норму 400 номеров на 1000 человек.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расчет количества объектов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На стадии разработки документов территориального планирования расчет обеспеченности жителей города объектами связи производится по показателям, приведенным в </w:t>
      </w:r>
      <w:hyperlink w:anchor="P2405" w:history="1">
        <w:r w:rsidRPr="00801E4F">
          <w:rPr>
            <w:rFonts w:ascii="Times New Roman" w:hAnsi="Times New Roman" w:cs="Times New Roman"/>
            <w:sz w:val="26"/>
            <w:szCs w:val="26"/>
          </w:rPr>
          <w:t>таблице 36</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8" w:name="P2405"/>
      <w:bookmarkEnd w:id="58"/>
      <w:r w:rsidRPr="00801E4F">
        <w:rPr>
          <w:rFonts w:ascii="Times New Roman" w:hAnsi="Times New Roman" w:cs="Times New Roman"/>
          <w:sz w:val="26"/>
          <w:szCs w:val="26"/>
        </w:rPr>
        <w:t>Обеспеченности жителей объектами связи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098"/>
        <w:gridCol w:w="1474"/>
        <w:gridCol w:w="1871"/>
      </w:tblGrid>
      <w:tr w:rsidR="004A61CF" w:rsidRPr="00801E4F" w:rsidTr="00C46277">
        <w:tc>
          <w:tcPr>
            <w:tcW w:w="362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объектов</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Единица измерения</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Расчетные показатели</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Площадь участка на единицу измерения</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Отделение почтовой связи (на микрорайон)</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 на 9 - 25 тысяч жителей</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на микрорайон</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700 - 1200 м2</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Межрайонный почтамт</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 на 50 - 70 отделений почтовой связи</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расчету</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0,6 - 1 га</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АТС (из расчета 400 номеров на 1000 жителей)</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 на 10 - 40 тысяч номеров</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расчету</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0,25 га на объект</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Узловая АТС (из расчета 1 узел на 10 АТС)</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расчету</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 га на объект</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Концентратор</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 на 1,0 - 5,0 тысяч номеров</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 расчету</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40 - 100 м2</w:t>
            </w:r>
          </w:p>
        </w:tc>
      </w:tr>
      <w:tr w:rsidR="004A61CF" w:rsidRPr="00801E4F" w:rsidTr="00C46277">
        <w:tc>
          <w:tcPr>
            <w:tcW w:w="362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Технический центр кабельного телевидения</w:t>
            </w:r>
          </w:p>
        </w:tc>
        <w:tc>
          <w:tcPr>
            <w:tcW w:w="20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47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на жилой район</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0,3 - 0,5 га на объект</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Размеры земельных участков для сооружений связи устанавливаются по данным, приведенным в </w:t>
      </w:r>
      <w:hyperlink w:anchor="P2440" w:history="1">
        <w:r w:rsidRPr="00801E4F">
          <w:rPr>
            <w:rFonts w:ascii="Times New Roman" w:hAnsi="Times New Roman" w:cs="Times New Roman"/>
            <w:sz w:val="26"/>
            <w:szCs w:val="26"/>
          </w:rPr>
          <w:t>таблице 37</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37</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59" w:name="P2440"/>
      <w:bookmarkEnd w:id="59"/>
      <w:r w:rsidRPr="00801E4F">
        <w:rPr>
          <w:rFonts w:ascii="Times New Roman" w:hAnsi="Times New Roman" w:cs="Times New Roman"/>
          <w:sz w:val="26"/>
          <w:szCs w:val="26"/>
        </w:rPr>
        <w:t>Размеры земельных участков для сооружений связи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4A61CF" w:rsidRPr="00801E4F" w:rsidTr="00C46277">
        <w:tc>
          <w:tcPr>
            <w:tcW w:w="6746"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Сооружения связи</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га</w:t>
            </w:r>
          </w:p>
        </w:tc>
      </w:tr>
      <w:tr w:rsidR="004A61CF" w:rsidRPr="00801E4F" w:rsidTr="00C46277">
        <w:tc>
          <w:tcPr>
            <w:tcW w:w="9070"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Радиорелейные линии</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Узловые радиорелейные станции с мачтой или башней высотой, м:</w:t>
            </w:r>
          </w:p>
        </w:tc>
        <w:tc>
          <w:tcPr>
            <w:tcW w:w="2324"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0,80/0,30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50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1,00/0,40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60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1,10/0,45</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1,30/0,50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80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1,40/0,55</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90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1,50/0,60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1,65/0,70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110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1,90/0,80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120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2,10/0,90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Промежуточные радиорелейные станции с мачтой или башней высотой, м:</w:t>
            </w:r>
          </w:p>
        </w:tc>
        <w:tc>
          <w:tcPr>
            <w:tcW w:w="2324"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0,80/0,40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0,85/0,45</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50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1,00/0,50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60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1,10/0,55</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1,30/0,60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80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1,40/0,65</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90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1,50/0,70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100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1,65/0,80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110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1,90/0,90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120</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2,10/1,00</w:t>
            </w:r>
          </w:p>
        </w:tc>
      </w:tr>
      <w:tr w:rsidR="004A61CF" w:rsidRPr="00801E4F" w:rsidTr="00C46277">
        <w:tc>
          <w:tcPr>
            <w:tcW w:w="674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Аварийно-профилактические службы</w:t>
            </w:r>
          </w:p>
        </w:tc>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определяются в соответствии с проектами: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высоте мачты или башни более 120 м, при уклонах рельефа местности более 0,05, а также при пересеченной местности.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города в зависимости от градостроительных условий.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отвод и использование земель для линий связи осуществляется в соответствии с требованиями СН 461-74 "Нормы отвода земель для линий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линейно-кабельных сооружений должно осуществляться с учетом перспективного развития первичных сетей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Размещение трасс (площадок) для линий связи (кабельных, воздушных и др.) следует осуществлять в соответствии с Земельным </w:t>
      </w:r>
      <w:hyperlink r:id="rId46"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Российской Федерации преимущественно на землях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вне города - главным образом вдоль дорог, существующих трасс и границ полей севооборотов;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городе - преимущественно на пешеходной части улиц (под тротуарами) и в полосе между красной линией и линией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подготовке документации по планировке территории необходимо обращать внимание на устройство кабельной канализации: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территориях с законченной горизонтальной и вертикальной планировкой для прокладки кабелей связи и проводного вещания;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расширении телефонных сетей при невозможности прокладки кабелей в существующей кабельной канализации.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городе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территории города могут быть использованы стоечные опоры, устанавливаемые на крышах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воздушных линий связи в пределах придорожных полос возможно при соблюдении требований: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подъезда к городу, для участков федеральных автомобильных дорог, построенных в обход города,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автомобильных дорог с I по IV категории, а также в границах города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трассах кабельных и воздушных линий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а) устанавливаются охранные зоны с особыми условиями использования: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б) создаются просеки в лесных массивах и зеленых насаждениях: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высоте насаждений не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вдоль трассы кабеля связи - шириной не менее 6 метров (по 3 метра с каждой стороны от кабеля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Кабельные переходы через водные преграды, в зависимости от назначения линий и местных условий, могут выполняться: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кабелями, прокладываемыми под водой;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кабелями, прокладываемыми по мостам;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подвесными кабелями на опорах.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Кабельные переходы через водные преграды размещаются в соответствии с требованиями к проектированию линейно-кабельных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Рекомендуется размещение антенн на отдельно стоящих опорах и мачтах.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Уровни электромагнитных излучений не должны превышать предельно допустимые уровни (ПДУ) согласно </w:t>
      </w:r>
      <w:hyperlink r:id="rId47" w:history="1">
        <w:r w:rsidRPr="00801E4F">
          <w:rPr>
            <w:rFonts w:ascii="Times New Roman" w:hAnsi="Times New Roman" w:cs="Times New Roman"/>
            <w:sz w:val="26"/>
            <w:szCs w:val="26"/>
          </w:rPr>
          <w:t xml:space="preserve">приложению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w:t>
        </w:r>
      </w:hyperlink>
      <w:r w:rsidRPr="00801E4F">
        <w:rPr>
          <w:rFonts w:ascii="Times New Roman" w:hAnsi="Times New Roman" w:cs="Times New Roman"/>
          <w:sz w:val="26"/>
          <w:szCs w:val="26"/>
        </w:rPr>
        <w:t xml:space="preserve"> к СанПиН 2.1.8/2.2.4.1383-03 "Гигиенические требования к размещению и эксплуатации передающих радиотехнических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города.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Границы санитарно-защитных зон определяются по уровню электромагнитного излучения на высоте 2 м от поверхности земли.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по показателям, приведенным </w:t>
      </w:r>
      <w:hyperlink w:anchor="P2541" w:history="1">
        <w:r w:rsidRPr="00801E4F">
          <w:rPr>
            <w:rFonts w:ascii="Times New Roman" w:hAnsi="Times New Roman" w:cs="Times New Roman"/>
            <w:sz w:val="26"/>
            <w:szCs w:val="26"/>
          </w:rPr>
          <w:t>таблице 38</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38</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0" w:name="P2541"/>
      <w:bookmarkEnd w:id="60"/>
      <w:r w:rsidRPr="00801E4F">
        <w:rPr>
          <w:rFonts w:ascii="Times New Roman" w:hAnsi="Times New Roman" w:cs="Times New Roman"/>
          <w:sz w:val="26"/>
          <w:szCs w:val="26"/>
        </w:rPr>
        <w:t>Параметры использования участков, занятых объектами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линиями связи, а также общими коллекторами для подземных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коммуникаций на территории жилого района</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4082"/>
        <w:gridCol w:w="2381"/>
      </w:tblGrid>
      <w:tr w:rsidR="004A61CF" w:rsidRPr="00801E4F" w:rsidTr="00C46277">
        <w:tc>
          <w:tcPr>
            <w:tcW w:w="260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объектов</w:t>
            </w:r>
          </w:p>
        </w:tc>
        <w:tc>
          <w:tcPr>
            <w:tcW w:w="408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Основные параметры зоны</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Вид использования</w:t>
            </w:r>
          </w:p>
        </w:tc>
      </w:tr>
      <w:tr w:rsidR="004A61CF" w:rsidRPr="00801E4F" w:rsidTr="00C46277">
        <w:tc>
          <w:tcPr>
            <w:tcW w:w="260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Общие коллекторы для подземных коммуникаций</w:t>
            </w:r>
          </w:p>
        </w:tc>
        <w:tc>
          <w:tcPr>
            <w:tcW w:w="408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Охранная зона городского коллектора, по 5 м в каждую сторону от края коллектора. Охранная зона оголовка вентшахты коллектора в радиусе 15 м</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Озеленение, проезды, площадки</w:t>
            </w:r>
          </w:p>
        </w:tc>
      </w:tr>
      <w:tr w:rsidR="004A61CF" w:rsidRPr="00801E4F" w:rsidTr="00C46277">
        <w:tc>
          <w:tcPr>
            <w:tcW w:w="260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Радиорелейные линии связи</w:t>
            </w:r>
          </w:p>
        </w:tc>
        <w:tc>
          <w:tcPr>
            <w:tcW w:w="408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Охранная зона 50 м в обе стороны луча</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Мертвая зона</w:t>
            </w:r>
          </w:p>
        </w:tc>
      </w:tr>
      <w:tr w:rsidR="004A61CF" w:rsidRPr="00801E4F" w:rsidTr="00C46277">
        <w:tc>
          <w:tcPr>
            <w:tcW w:w="260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Объекты телевидения</w:t>
            </w:r>
          </w:p>
        </w:tc>
        <w:tc>
          <w:tcPr>
            <w:tcW w:w="408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Охранная зона d = 500 м</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Озеленение</w:t>
            </w:r>
          </w:p>
        </w:tc>
      </w:tr>
      <w:tr w:rsidR="004A61CF" w:rsidRPr="00801E4F" w:rsidTr="00C46277">
        <w:tc>
          <w:tcPr>
            <w:tcW w:w="260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Автоматические телефонные станции</w:t>
            </w:r>
          </w:p>
        </w:tc>
        <w:tc>
          <w:tcPr>
            <w:tcW w:w="408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от АТС до жилых зданий - 30 м</w:t>
            </w:r>
          </w:p>
        </w:tc>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Проезды, площадки, озеленение</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4.7.8. Размещение инженерных сетей и объектов трубопроводного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Инженерные сети следует размещать преимущественно в пределах поперечных профилей улиц и дорог: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под тротуарами или разделительными полосами - инженерные сети в коллекторах, каналах или тоннелях;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разделительных полосах - тепловые сети, водопровод, газопровод, хозяйственную и дождевую канализацию.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стадии разработки документов территориального планирования, на территории городского округа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надземная и наземная прокладка канализационных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прокладка магистральных трубопроводов.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нефтепродуктопроводов, прокладываемых по территории населенных пунктов, следует руководствоваться требованиями: СП 125.13330.2012 "Нефтепродуктопроводы, прокладываемые на территории городов и других населенных пунктов. Актуализированная редакция СНиП 2.05.13-90" и СП 36.13330.2012 "Магистральные трубопроводы. Актуализированная редакция СНиП 2.05.06-85*"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 насыпям автомобильных дорог общей сети I, II и III категорий прокладка тепловых сетей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СП 124.13330.2012 "Тепловые сети. Актуализированная редакция СНиП 41-02-2003".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Воздушные линии электропередачи напряжением 110 - 220 кВ и выше рекомендуется размещать за пределами жилой застройки.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нефтепродуктопроводов, прокладываемых по территории населенных пунктов, следует руководствоваться требованиями СП 125.13330.2012 "Нефтепродуктопроводы, прокладываемые на территории городов и других населенных пунктов. Актуализированная редакция СНиП 2.05.13-90".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СП 18.13330.2011 "Генеральные планы промышленных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КС, ГРС, НПС, ПС нефтеперекачивающих станций следует принимать в соответствии со значениями, приведенными в </w:t>
      </w:r>
      <w:hyperlink w:anchor="P2586" w:history="1">
        <w:r w:rsidRPr="00801E4F">
          <w:rPr>
            <w:rFonts w:ascii="Times New Roman" w:hAnsi="Times New Roman" w:cs="Times New Roman"/>
            <w:sz w:val="26"/>
            <w:szCs w:val="26"/>
          </w:rPr>
          <w:t>таблице 39</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39</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1" w:name="P2586"/>
      <w:bookmarkEnd w:id="61"/>
      <w:r w:rsidRPr="00801E4F">
        <w:rPr>
          <w:rFonts w:ascii="Times New Roman" w:hAnsi="Times New Roman" w:cs="Times New Roman"/>
          <w:sz w:val="26"/>
          <w:szCs w:val="26"/>
        </w:rPr>
        <w:t>Расстояния элементов застройки от КС, ГРС, НПС, ПС</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нефтеперекачивающих станций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1"/>
        <w:gridCol w:w="1701"/>
        <w:gridCol w:w="1701"/>
      </w:tblGrid>
      <w:tr w:rsidR="004A61CF" w:rsidRPr="00801E4F" w:rsidTr="00C46277">
        <w:tc>
          <w:tcPr>
            <w:tcW w:w="3969"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Элементы застройки</w:t>
            </w:r>
          </w:p>
        </w:tc>
        <w:tc>
          <w:tcPr>
            <w:tcW w:w="5103"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от станций по категориям нефтеперекачивающих станций, метров</w:t>
            </w:r>
          </w:p>
        </w:tc>
      </w:tr>
      <w:tr w:rsidR="004A61CF" w:rsidRPr="00801E4F" w:rsidTr="00C46277">
        <w:tc>
          <w:tcPr>
            <w:tcW w:w="3969" w:type="dxa"/>
            <w:vMerge/>
          </w:tcPr>
          <w:p w:rsidR="004A61CF" w:rsidRPr="00801E4F" w:rsidRDefault="004A61CF" w:rsidP="00C46277">
            <w:pPr>
              <w:rPr>
                <w:sz w:val="26"/>
                <w:szCs w:val="26"/>
              </w:rPr>
            </w:pP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III</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II</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w:t>
            </w:r>
          </w:p>
        </w:tc>
      </w:tr>
      <w:tr w:rsidR="004A61CF" w:rsidRPr="00801E4F" w:rsidTr="00C46277">
        <w:tc>
          <w:tcPr>
            <w:tcW w:w="396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Городской округ</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r>
      <w:tr w:rsidR="004A61CF" w:rsidRPr="00801E4F" w:rsidTr="00C46277">
        <w:tc>
          <w:tcPr>
            <w:tcW w:w="396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Водопроводные сооружения</w:t>
            </w:r>
          </w:p>
        </w:tc>
        <w:tc>
          <w:tcPr>
            <w:tcW w:w="1701" w:type="dxa"/>
            <w:vMerge/>
          </w:tcPr>
          <w:p w:rsidR="004A61CF" w:rsidRPr="00801E4F" w:rsidRDefault="004A61CF" w:rsidP="00C46277">
            <w:pPr>
              <w:rPr>
                <w:sz w:val="26"/>
                <w:szCs w:val="26"/>
              </w:rPr>
            </w:pPr>
          </w:p>
        </w:tc>
        <w:tc>
          <w:tcPr>
            <w:tcW w:w="1701" w:type="dxa"/>
            <w:vMerge/>
          </w:tcPr>
          <w:p w:rsidR="004A61CF" w:rsidRPr="00801E4F" w:rsidRDefault="004A61CF" w:rsidP="00C46277">
            <w:pPr>
              <w:rPr>
                <w:sz w:val="26"/>
                <w:szCs w:val="26"/>
              </w:rPr>
            </w:pPr>
          </w:p>
        </w:tc>
        <w:tc>
          <w:tcPr>
            <w:tcW w:w="1701" w:type="dxa"/>
            <w:vMerge/>
          </w:tcPr>
          <w:p w:rsidR="004A61CF" w:rsidRPr="00801E4F" w:rsidRDefault="004A61CF" w:rsidP="00C46277">
            <w:pPr>
              <w:rPr>
                <w:sz w:val="26"/>
                <w:szCs w:val="26"/>
              </w:rPr>
            </w:pPr>
          </w:p>
        </w:tc>
      </w:tr>
      <w:tr w:rsidR="004A61CF" w:rsidRPr="00801E4F" w:rsidTr="00C46277">
        <w:tc>
          <w:tcPr>
            <w:tcW w:w="396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Отдельные малоэтажные здания</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компрессорных станций следует принимать в соответствии со значениями, приведенными в </w:t>
      </w:r>
      <w:hyperlink w:anchor="P2608" w:history="1">
        <w:r w:rsidRPr="00801E4F">
          <w:rPr>
            <w:rFonts w:ascii="Times New Roman" w:hAnsi="Times New Roman" w:cs="Times New Roman"/>
            <w:sz w:val="26"/>
            <w:szCs w:val="26"/>
          </w:rPr>
          <w:t>таблице 40</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2" w:name="P2608"/>
      <w:bookmarkEnd w:id="62"/>
      <w:r w:rsidRPr="00801E4F">
        <w:rPr>
          <w:rFonts w:ascii="Times New Roman" w:hAnsi="Times New Roman" w:cs="Times New Roman"/>
          <w:sz w:val="26"/>
          <w:szCs w:val="26"/>
        </w:rPr>
        <w:t>Расстояния элементов застройки от компрессорных станций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37"/>
        <w:gridCol w:w="737"/>
        <w:gridCol w:w="737"/>
        <w:gridCol w:w="737"/>
        <w:gridCol w:w="794"/>
        <w:gridCol w:w="737"/>
        <w:gridCol w:w="737"/>
        <w:gridCol w:w="794"/>
      </w:tblGrid>
      <w:tr w:rsidR="004A61CF" w:rsidRPr="00801E4F" w:rsidTr="00C46277">
        <w:tc>
          <w:tcPr>
            <w:tcW w:w="306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Элементы застройки, водоемы</w:t>
            </w:r>
          </w:p>
        </w:tc>
        <w:tc>
          <w:tcPr>
            <w:tcW w:w="6010" w:type="dxa"/>
            <w:gridSpan w:val="8"/>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от станций для трубопроводов 1-го и 2-го классов с диаметром труб в миллиметрах, метров</w:t>
            </w:r>
          </w:p>
        </w:tc>
      </w:tr>
      <w:tr w:rsidR="004A61CF" w:rsidRPr="00801E4F" w:rsidTr="00C46277">
        <w:tc>
          <w:tcPr>
            <w:tcW w:w="3061" w:type="dxa"/>
            <w:vMerge/>
          </w:tcPr>
          <w:p w:rsidR="004A61CF" w:rsidRPr="00801E4F" w:rsidRDefault="004A61CF" w:rsidP="00C46277">
            <w:pPr>
              <w:rPr>
                <w:sz w:val="26"/>
                <w:szCs w:val="26"/>
              </w:rPr>
            </w:pPr>
          </w:p>
        </w:tc>
        <w:tc>
          <w:tcPr>
            <w:tcW w:w="4479" w:type="dxa"/>
            <w:gridSpan w:val="6"/>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класс</w:t>
            </w:r>
          </w:p>
        </w:tc>
        <w:tc>
          <w:tcPr>
            <w:tcW w:w="153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класс</w:t>
            </w:r>
          </w:p>
        </w:tc>
      </w:tr>
      <w:tr w:rsidR="004A61CF" w:rsidRPr="00801E4F" w:rsidTr="00C46277">
        <w:tc>
          <w:tcPr>
            <w:tcW w:w="3061" w:type="dxa"/>
            <w:vMerge/>
          </w:tcPr>
          <w:p w:rsidR="004A61CF" w:rsidRPr="00801E4F" w:rsidRDefault="004A61CF" w:rsidP="00C46277">
            <w:pPr>
              <w:rPr>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300 - 600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600 - 800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800 - 1000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1000 - 1200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более 1200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и более</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Городской округ</w:t>
            </w:r>
          </w:p>
        </w:tc>
        <w:tc>
          <w:tcPr>
            <w:tcW w:w="147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3005"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w:t>
            </w:r>
          </w:p>
        </w:tc>
        <w:tc>
          <w:tcPr>
            <w:tcW w:w="153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Водопроводные сооружения</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Малоэтажные жилые здания</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подготовке документации по планировке территории,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согласно требованиям СП 18.13330.2011 "Генеральные планы промышленных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Минимальные расстояния от объектов и распределительных трубопроводов сжиженных углеводородов принимать в соответствии с СП 62.13330.2011 "Газораспределительные системы".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СП 62.13330.2011 "Газораспределительные системы".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Сети водопровода следует размещать по обеим сторонам улицы при ширине: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проезжей части более 22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улиц в пределах красных линий 60 м и более.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по горизонтали от мест пересечения железнодорожных путей и автомобильных дорог подземными газопроводами должны быть не менее: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опор контактной сети - 3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Разрешается сокращение указанных расстояний по согласованию с организациями, в ведении которых находятся пересекаемые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 пешеходным и автомобильным мостам прокладка газопроводов: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допускается давлением до 0,6 МПа из бесшовных или электросварных труб, прошедших 100-процентный контроль заводских сварных соединений физическими методами, если мост построен из негорючих материалов;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не допускается, если мост построен из горючих материалов.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наземных магистральных газопроводов, не содержащих сероводород, следует принимать в соответствии со значениями, приведенными в </w:t>
      </w:r>
      <w:hyperlink w:anchor="P2669" w:history="1">
        <w:r w:rsidRPr="00801E4F">
          <w:rPr>
            <w:rFonts w:ascii="Times New Roman" w:hAnsi="Times New Roman" w:cs="Times New Roman"/>
            <w:sz w:val="26"/>
            <w:szCs w:val="26"/>
          </w:rPr>
          <w:t>таблице 41</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3" w:name="P2669"/>
      <w:bookmarkEnd w:id="63"/>
      <w:r w:rsidRPr="00801E4F">
        <w:rPr>
          <w:rFonts w:ascii="Times New Roman" w:hAnsi="Times New Roman" w:cs="Times New Roman"/>
          <w:sz w:val="26"/>
          <w:szCs w:val="26"/>
        </w:rPr>
        <w:t>Расстояния элементов застройки от наземных магистральных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газопроводов, не содержащих сероводород</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737"/>
        <w:gridCol w:w="737"/>
        <w:gridCol w:w="737"/>
        <w:gridCol w:w="737"/>
        <w:gridCol w:w="794"/>
        <w:gridCol w:w="737"/>
        <w:gridCol w:w="737"/>
        <w:gridCol w:w="794"/>
      </w:tblGrid>
      <w:tr w:rsidR="004A61CF" w:rsidRPr="00801E4F" w:rsidTr="00C46277">
        <w:tc>
          <w:tcPr>
            <w:tcW w:w="306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Элементы застройки, водоемы</w:t>
            </w:r>
          </w:p>
        </w:tc>
        <w:tc>
          <w:tcPr>
            <w:tcW w:w="6010" w:type="dxa"/>
            <w:gridSpan w:val="8"/>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от трубопроводов 1-го и 2-го классов с диаметром труб в миллиметрах, метров</w:t>
            </w:r>
          </w:p>
        </w:tc>
      </w:tr>
      <w:tr w:rsidR="004A61CF" w:rsidRPr="00801E4F" w:rsidTr="00C46277">
        <w:tc>
          <w:tcPr>
            <w:tcW w:w="3061" w:type="dxa"/>
            <w:vMerge/>
          </w:tcPr>
          <w:p w:rsidR="004A61CF" w:rsidRPr="00801E4F" w:rsidRDefault="004A61CF" w:rsidP="00C46277">
            <w:pPr>
              <w:rPr>
                <w:sz w:val="26"/>
                <w:szCs w:val="26"/>
              </w:rPr>
            </w:pPr>
          </w:p>
        </w:tc>
        <w:tc>
          <w:tcPr>
            <w:tcW w:w="4479" w:type="dxa"/>
            <w:gridSpan w:val="6"/>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класс</w:t>
            </w:r>
          </w:p>
        </w:tc>
        <w:tc>
          <w:tcPr>
            <w:tcW w:w="153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 класс</w:t>
            </w:r>
          </w:p>
        </w:tc>
      </w:tr>
      <w:tr w:rsidR="004A61CF" w:rsidRPr="00801E4F" w:rsidTr="00C46277">
        <w:tc>
          <w:tcPr>
            <w:tcW w:w="3061" w:type="dxa"/>
            <w:vMerge/>
          </w:tcPr>
          <w:p w:rsidR="004A61CF" w:rsidRPr="00801E4F" w:rsidRDefault="004A61CF" w:rsidP="00C46277">
            <w:pPr>
              <w:rPr>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300 - 600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600 - 800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800 - 1000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1000 - 1200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более 1200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и более</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125</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Отдельные малоэтажные здания; сельскохозяйственные поля и пастбища</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125</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r>
      <w:tr w:rsidR="004A61CF" w:rsidRPr="00801E4F" w:rsidTr="00C46277">
        <w:tc>
          <w:tcPr>
            <w:tcW w:w="306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Каналы, реки и водоемы, водозаборные сооружения</w:t>
            </w:r>
          </w:p>
        </w:tc>
        <w:tc>
          <w:tcPr>
            <w:tcW w:w="6010" w:type="dxa"/>
            <w:gridSpan w:val="8"/>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трубопроводов для сжиженных углеводородных газов следует принимать в соответствии со значениями, приведенными в </w:t>
      </w:r>
      <w:hyperlink w:anchor="P2709" w:history="1">
        <w:r w:rsidRPr="00801E4F">
          <w:rPr>
            <w:rFonts w:ascii="Times New Roman" w:hAnsi="Times New Roman" w:cs="Times New Roman"/>
            <w:sz w:val="26"/>
            <w:szCs w:val="26"/>
          </w:rPr>
          <w:t>таблице 42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4" w:name="P2709"/>
      <w:bookmarkEnd w:id="64"/>
      <w:r w:rsidRPr="00801E4F">
        <w:rPr>
          <w:rFonts w:ascii="Times New Roman" w:hAnsi="Times New Roman" w:cs="Times New Roman"/>
          <w:sz w:val="26"/>
          <w:szCs w:val="26"/>
        </w:rPr>
        <w:t>Расстояния элементов застройки от трубопроводов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для сжиженных углеводородных газов</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850"/>
        <w:gridCol w:w="1134"/>
        <w:gridCol w:w="1134"/>
        <w:gridCol w:w="1247"/>
      </w:tblGrid>
      <w:tr w:rsidR="004A61CF" w:rsidRPr="00801E4F" w:rsidTr="00C46277">
        <w:tc>
          <w:tcPr>
            <w:tcW w:w="4706"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Элементы застройки</w:t>
            </w:r>
          </w:p>
        </w:tc>
        <w:tc>
          <w:tcPr>
            <w:tcW w:w="4365"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при диаметре труб в миллиметрах, метров</w:t>
            </w:r>
          </w:p>
        </w:tc>
      </w:tr>
      <w:tr w:rsidR="004A61CF" w:rsidRPr="00801E4F" w:rsidTr="00C46277">
        <w:tc>
          <w:tcPr>
            <w:tcW w:w="4706" w:type="dxa"/>
            <w:vMerge/>
          </w:tcPr>
          <w:p w:rsidR="004A61CF" w:rsidRPr="00801E4F" w:rsidRDefault="004A61CF" w:rsidP="00C46277">
            <w:pPr>
              <w:rPr>
                <w:sz w:val="26"/>
                <w:szCs w:val="26"/>
              </w:rPr>
            </w:pP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150 - 300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300 - 500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500 - 1000</w:t>
            </w:r>
          </w:p>
        </w:tc>
      </w:tr>
      <w:tr w:rsidR="004A61CF" w:rsidRPr="00801E4F" w:rsidTr="00C46277">
        <w:tc>
          <w:tcPr>
            <w:tcW w:w="470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Городские населенные пункты</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w:t>
            </w:r>
          </w:p>
        </w:tc>
      </w:tr>
      <w:tr w:rsidR="004A61CF" w:rsidRPr="00801E4F" w:rsidTr="00C46277">
        <w:tc>
          <w:tcPr>
            <w:tcW w:w="470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Дачные поселки, сельхозугодья</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от магистральных трубопроводов для транспортирования нефти следует принимать в соответствии со значениями, приведенными в </w:t>
      </w:r>
      <w:hyperlink w:anchor="P2733" w:history="1">
        <w:r w:rsidRPr="00801E4F">
          <w:rPr>
            <w:rFonts w:ascii="Times New Roman" w:hAnsi="Times New Roman" w:cs="Times New Roman"/>
            <w:sz w:val="26"/>
            <w:szCs w:val="26"/>
          </w:rPr>
          <w:t>таблице 43</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5" w:name="P2733"/>
      <w:bookmarkEnd w:id="65"/>
      <w:r w:rsidRPr="00801E4F">
        <w:rPr>
          <w:rFonts w:ascii="Times New Roman" w:hAnsi="Times New Roman" w:cs="Times New Roman"/>
          <w:sz w:val="26"/>
          <w:szCs w:val="26"/>
        </w:rPr>
        <w:t>Расстояния элементов застройки от магистральных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трубопроводов для транспортирования нефти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850"/>
        <w:gridCol w:w="1134"/>
        <w:gridCol w:w="1247"/>
        <w:gridCol w:w="1304"/>
      </w:tblGrid>
      <w:tr w:rsidR="004A61CF" w:rsidRPr="00801E4F" w:rsidTr="00C46277">
        <w:tc>
          <w:tcPr>
            <w:tcW w:w="4535"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Элементы застройки</w:t>
            </w:r>
          </w:p>
        </w:tc>
        <w:tc>
          <w:tcPr>
            <w:tcW w:w="4535"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Расстояния от трубопроводов при диаметре труб в миллиметрах, метров</w:t>
            </w:r>
          </w:p>
        </w:tc>
      </w:tr>
      <w:tr w:rsidR="004A61CF" w:rsidRPr="00801E4F" w:rsidTr="00C46277">
        <w:tc>
          <w:tcPr>
            <w:tcW w:w="4535" w:type="dxa"/>
            <w:vMerge/>
          </w:tcPr>
          <w:p w:rsidR="004A61CF" w:rsidRPr="00801E4F" w:rsidRDefault="004A61CF" w:rsidP="00C46277">
            <w:pPr>
              <w:rPr>
                <w:sz w:val="26"/>
                <w:szCs w:val="26"/>
              </w:rPr>
            </w:pP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300</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300 - 600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600 - 1000</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1000 - 1400</w:t>
            </w:r>
          </w:p>
        </w:tc>
      </w:tr>
      <w:tr w:rsidR="004A61CF" w:rsidRPr="00801E4F" w:rsidTr="00C46277">
        <w:tc>
          <w:tcPr>
            <w:tcW w:w="45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Городские населенные пункты</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150</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200</w:t>
            </w:r>
          </w:p>
        </w:tc>
      </w:tr>
      <w:tr w:rsidR="004A61CF" w:rsidRPr="00801E4F" w:rsidTr="00C46277">
        <w:tc>
          <w:tcPr>
            <w:tcW w:w="45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Отдельные малоэтажные жилые здания</w:t>
            </w:r>
          </w:p>
        </w:tc>
        <w:tc>
          <w:tcPr>
            <w:tcW w:w="198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130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r>
      <w:tr w:rsidR="004A61CF" w:rsidRPr="00801E4F" w:rsidTr="00C46277">
        <w:tc>
          <w:tcPr>
            <w:tcW w:w="45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Гидротехнические сооружения</w:t>
            </w:r>
          </w:p>
        </w:tc>
        <w:tc>
          <w:tcPr>
            <w:tcW w:w="4535"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w:t>
            </w:r>
          </w:p>
        </w:tc>
      </w:tr>
      <w:tr w:rsidR="004A61CF" w:rsidRPr="00801E4F" w:rsidTr="00C46277">
        <w:tc>
          <w:tcPr>
            <w:tcW w:w="4535"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Водозаборы</w:t>
            </w:r>
          </w:p>
        </w:tc>
        <w:tc>
          <w:tcPr>
            <w:tcW w:w="4535"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Расстояния по горизонтали (в свету) от ближайших подземных инженерных сетей до зданий и сооружений следует принимать по </w:t>
      </w:r>
      <w:hyperlink w:anchor="P2794" w:history="1">
        <w:r w:rsidRPr="00801E4F">
          <w:rPr>
            <w:rFonts w:ascii="Times New Roman" w:hAnsi="Times New Roman" w:cs="Times New Roman"/>
            <w:sz w:val="26"/>
            <w:szCs w:val="26"/>
          </w:rPr>
          <w:t>таблице 44</w:t>
        </w:r>
      </w:hyperlink>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по горизонтали (в свету) между соседними инженерными подземными сетями при их параллельном размещении следует принимать: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по </w:t>
      </w:r>
      <w:hyperlink w:anchor="P2983" w:history="1">
        <w:r w:rsidRPr="00801E4F">
          <w:rPr>
            <w:rFonts w:ascii="Times New Roman" w:hAnsi="Times New Roman" w:cs="Times New Roman"/>
            <w:sz w:val="26"/>
            <w:szCs w:val="26"/>
          </w:rPr>
          <w:t>таблице 45</w:t>
        </w:r>
      </w:hyperlink>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не менее 0,5 м на вводах инженерных сетей в зданиях.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Указанные в </w:t>
      </w:r>
      <w:hyperlink w:anchor="P2794" w:history="1">
        <w:r w:rsidRPr="00801E4F">
          <w:rPr>
            <w:rFonts w:ascii="Times New Roman" w:hAnsi="Times New Roman" w:cs="Times New Roman"/>
            <w:sz w:val="26"/>
            <w:szCs w:val="26"/>
          </w:rPr>
          <w:t>таблицах</w:t>
        </w:r>
      </w:hyperlink>
      <w:r w:rsidRPr="00801E4F">
        <w:rPr>
          <w:rFonts w:ascii="Times New Roman" w:hAnsi="Times New Roman" w:cs="Times New Roman"/>
          <w:sz w:val="26"/>
          <w:szCs w:val="26"/>
        </w:rPr>
        <w:t xml:space="preserve"> расстояния допускается уменьшать при: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выполнении соответствующих технических мероприятий, обеспечивающих требования безопасности и надежности;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прокладке газопроводов давлением свыше 0,6 МПа при сближении их с отдельно стоящими подсобными строениями (зданиями без постоянного присутствия людей) - до 50%.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- 20 м - для ВЛ напряжением 330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- 30 м - для ВЛ напряжением 500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- 40 м - для ВЛ напряжением 750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- 55 м - для ВЛ напряжением 1150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ВЛ также устанавливаются охранные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м - для ВЛ напряжением до 1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10 м - для ВЛ напряжением от 1 до 20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15 м - для ВЛ напряжением 35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20 м - для ВЛ напряжением 110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25 м - для ВЛ напряжением 150, 220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30 м - для ВЛ напряжением 330, 400, 500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40 м - для ВЛ напряжением 750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30 м - для ВЛ напряжением 800 кВ (постоянный ток);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55 м - для ВЛ напряжением 1150 кВ;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кабельных линий выше 1 кВ по 1 м с каждой стороны от крайних кабелей;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Охранные зоны кабельных линий используются с соблюдением требований правил охраны электрических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44</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6" w:name="P2794"/>
      <w:bookmarkEnd w:id="66"/>
      <w:r w:rsidRPr="00801E4F">
        <w:rPr>
          <w:rFonts w:ascii="Times New Roman" w:hAnsi="Times New Roman" w:cs="Times New Roman"/>
          <w:sz w:val="26"/>
          <w:szCs w:val="26"/>
        </w:rPr>
        <w:t>Расстояния по горизонтали (в свету) от ближайших подземных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инженерных сетей до зданий и сооружений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rPr>
          <w:sz w:val="26"/>
          <w:szCs w:val="26"/>
        </w:rPr>
        <w:sectPr w:rsidR="004A61CF" w:rsidRPr="00801E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1984"/>
        <w:gridCol w:w="1020"/>
        <w:gridCol w:w="1020"/>
        <w:gridCol w:w="1134"/>
        <w:gridCol w:w="1020"/>
        <w:gridCol w:w="1020"/>
        <w:gridCol w:w="1020"/>
        <w:gridCol w:w="1020"/>
        <w:gridCol w:w="1020"/>
        <w:gridCol w:w="1020"/>
      </w:tblGrid>
      <w:tr w:rsidR="004A61CF" w:rsidRPr="00801E4F" w:rsidTr="00C46277">
        <w:tc>
          <w:tcPr>
            <w:tcW w:w="2664" w:type="dxa"/>
            <w:gridSpan w:val="3"/>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Инженерные сети</w:t>
            </w:r>
          </w:p>
        </w:tc>
        <w:tc>
          <w:tcPr>
            <w:tcW w:w="9294" w:type="dxa"/>
            <w:gridSpan w:val="9"/>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м, по горизонтали (в свету) от подземных сетей до</w:t>
            </w:r>
          </w:p>
        </w:tc>
      </w:tr>
      <w:tr w:rsidR="004A61CF" w:rsidRPr="00801E4F" w:rsidTr="00C46277">
        <w:tc>
          <w:tcPr>
            <w:tcW w:w="2664" w:type="dxa"/>
            <w:gridSpan w:val="3"/>
            <w:vMerge/>
          </w:tcPr>
          <w:p w:rsidR="004A61CF" w:rsidRPr="00801E4F" w:rsidRDefault="004A61CF" w:rsidP="00C46277">
            <w:pPr>
              <w:rPr>
                <w:sz w:val="26"/>
                <w:szCs w:val="26"/>
              </w:rPr>
            </w:pP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Фундаментов зданий и сооружений</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Фундаментов ограждений предприятий, эстакад, опор контактной сети и связи, железных дорог</w:t>
            </w:r>
          </w:p>
        </w:tc>
        <w:tc>
          <w:tcPr>
            <w:tcW w:w="2154"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оси крайнего пути</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бортового камня улицы, дороги (кромки проезжей части, укрепленной полосы обочины)</w:t>
            </w:r>
          </w:p>
        </w:tc>
        <w:tc>
          <w:tcPr>
            <w:tcW w:w="102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наружной бровки кювета или подошвы насыпи дороги</w:t>
            </w:r>
          </w:p>
        </w:tc>
        <w:tc>
          <w:tcPr>
            <w:tcW w:w="3060"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фундаментов опор воздушных линий электропередачи напряжением</w:t>
            </w:r>
          </w:p>
        </w:tc>
      </w:tr>
      <w:tr w:rsidR="004A61CF" w:rsidRPr="00801E4F" w:rsidTr="00C46277">
        <w:tc>
          <w:tcPr>
            <w:tcW w:w="2664" w:type="dxa"/>
            <w:gridSpan w:val="3"/>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железных дорог колеи 1520 мм, но не менее глубины траншей до подошвы насыпи и бровки выемки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железных дорог колеи 750 мм</w:t>
            </w:r>
          </w:p>
        </w:tc>
        <w:tc>
          <w:tcPr>
            <w:tcW w:w="1020" w:type="dxa"/>
            <w:vMerge/>
          </w:tcPr>
          <w:p w:rsidR="004A61CF" w:rsidRPr="00801E4F" w:rsidRDefault="004A61CF" w:rsidP="00C46277">
            <w:pPr>
              <w:rPr>
                <w:sz w:val="26"/>
                <w:szCs w:val="26"/>
              </w:rPr>
            </w:pPr>
          </w:p>
        </w:tc>
        <w:tc>
          <w:tcPr>
            <w:tcW w:w="1020"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 кВ наружного освещения, контактной сети троллейбусов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 1 до 35 кВ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 35 до 110 кВ и выше</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 и напорная канализация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Самотечная канализация (бытовая и дождевая)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Дренаж</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Сопутствующий дренаж</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Газопроводы горючих газов давления, МПа</w:t>
            </w: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134"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низкого до 0,005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среднего свыше 0,005 до 0,3</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высокого:</w:t>
            </w: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134"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tcPr>
          <w:p w:rsidR="004A61CF" w:rsidRPr="00801E4F" w:rsidRDefault="004A61CF" w:rsidP="00C46277">
            <w:pPr>
              <w:rPr>
                <w:sz w:val="26"/>
                <w:szCs w:val="26"/>
              </w:rPr>
            </w:pPr>
          </w:p>
        </w:tc>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свыше 0,3 до 0,6</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340" w:type="dxa"/>
            <w:vMerge/>
          </w:tcPr>
          <w:p w:rsidR="004A61CF" w:rsidRPr="00801E4F" w:rsidRDefault="004A61CF" w:rsidP="00C46277">
            <w:pPr>
              <w:rPr>
                <w:sz w:val="26"/>
                <w:szCs w:val="26"/>
              </w:rPr>
            </w:pPr>
          </w:p>
        </w:tc>
        <w:tc>
          <w:tcPr>
            <w:tcW w:w="340" w:type="dxa"/>
            <w:vMerge/>
          </w:tcPr>
          <w:p w:rsidR="004A61CF" w:rsidRPr="00801E4F" w:rsidRDefault="004A61CF" w:rsidP="00C46277">
            <w:pPr>
              <w:rPr>
                <w:sz w:val="26"/>
                <w:szCs w:val="26"/>
              </w:rPr>
            </w:pP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свыше 0,6 до 1,2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Тепловые сети:</w:t>
            </w: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134"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c>
          <w:tcPr>
            <w:tcW w:w="1020"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 наружной стенки канала, тоннеля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 оболочки бесканальной прокладки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5 (см. </w:t>
            </w:r>
            <w:hyperlink w:anchor="P3235" w:history="1">
              <w:r w:rsidRPr="00801E4F">
                <w:rPr>
                  <w:rFonts w:ascii="Times New Roman" w:hAnsi="Times New Roman" w:cs="Times New Roman"/>
                  <w:sz w:val="26"/>
                  <w:szCs w:val="26"/>
                </w:rPr>
                <w:t>прим. 2</w:t>
              </w:r>
            </w:hyperlink>
            <w:r w:rsidRPr="00801E4F">
              <w:rPr>
                <w:rFonts w:ascii="Times New Roman" w:hAnsi="Times New Roman" w:cs="Times New Roman"/>
                <w:sz w:val="26"/>
                <w:szCs w:val="26"/>
              </w:rPr>
              <w:t>)</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Кабели силовые всех напряжений и кабели связи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0,6</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0,5 </w:t>
            </w:r>
            <w:hyperlink w:anchor="P2976" w:history="1">
              <w:r w:rsidRPr="00801E4F">
                <w:rPr>
                  <w:rFonts w:ascii="Times New Roman" w:hAnsi="Times New Roman" w:cs="Times New Roman"/>
                  <w:sz w:val="26"/>
                  <w:szCs w:val="26"/>
                </w:rPr>
                <w:t>&lt;*&gt;</w:t>
              </w:r>
            </w:hyperlink>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5 </w:t>
            </w:r>
            <w:hyperlink w:anchor="P2976" w:history="1">
              <w:r w:rsidRPr="00801E4F">
                <w:rPr>
                  <w:rFonts w:ascii="Times New Roman" w:hAnsi="Times New Roman" w:cs="Times New Roman"/>
                  <w:sz w:val="26"/>
                  <w:szCs w:val="26"/>
                </w:rPr>
                <w:t>&lt;*&gt;</w:t>
              </w:r>
            </w:hyperlink>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10 </w:t>
            </w:r>
            <w:hyperlink w:anchor="P2976" w:history="1">
              <w:r w:rsidRPr="00801E4F">
                <w:rPr>
                  <w:rFonts w:ascii="Times New Roman" w:hAnsi="Times New Roman" w:cs="Times New Roman"/>
                  <w:sz w:val="26"/>
                  <w:szCs w:val="26"/>
                </w:rPr>
                <w:t>&lt;*&gt;</w:t>
              </w:r>
            </w:hyperlink>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Каналы, коммуникационные тоннели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3 </w:t>
            </w:r>
            <w:hyperlink w:anchor="P2976" w:history="1">
              <w:r w:rsidRPr="00801E4F">
                <w:rPr>
                  <w:rFonts w:ascii="Times New Roman" w:hAnsi="Times New Roman" w:cs="Times New Roman"/>
                  <w:sz w:val="26"/>
                  <w:szCs w:val="26"/>
                </w:rPr>
                <w:t>&lt;*&gt;</w:t>
              </w:r>
            </w:hyperlink>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Наружные пневмомусоропроводы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67" w:name="P2976"/>
      <w:bookmarkEnd w:id="67"/>
      <w:r w:rsidRPr="00801E4F">
        <w:rPr>
          <w:rFonts w:ascii="Times New Roman" w:hAnsi="Times New Roman" w:cs="Times New Roman"/>
          <w:sz w:val="26"/>
          <w:szCs w:val="26"/>
        </w:rPr>
        <w:t>&lt;*&gt; Относится только к расстояниям от силовых кабелей.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от тепловых сетей при бесканальной прокладке до зданий и сооружений следует принимать согласно СП 124.13330.2012 "Тепловые сети. Актуализированная редакция СНиП 41-02-2003".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3"/>
        <w:rPr>
          <w:rFonts w:ascii="Times New Roman" w:hAnsi="Times New Roman" w:cs="Times New Roman"/>
          <w:sz w:val="26"/>
          <w:szCs w:val="26"/>
        </w:rPr>
      </w:pPr>
      <w:r w:rsidRPr="00801E4F">
        <w:rPr>
          <w:rFonts w:ascii="Times New Roman" w:hAnsi="Times New Roman" w:cs="Times New Roman"/>
          <w:sz w:val="26"/>
          <w:szCs w:val="26"/>
        </w:rPr>
        <w:t>Таблица 45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68" w:name="P2983"/>
      <w:bookmarkEnd w:id="68"/>
      <w:r w:rsidRPr="00801E4F">
        <w:rPr>
          <w:rFonts w:ascii="Times New Roman" w:hAnsi="Times New Roman" w:cs="Times New Roman"/>
          <w:sz w:val="26"/>
          <w:szCs w:val="26"/>
        </w:rPr>
        <w:t>Расстояния по горизонтали (в свету) между соседними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инженерными подземными сетями при их параллельном размещении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40"/>
        <w:gridCol w:w="1984"/>
        <w:gridCol w:w="794"/>
        <w:gridCol w:w="794"/>
        <w:gridCol w:w="794"/>
        <w:gridCol w:w="794"/>
        <w:gridCol w:w="794"/>
        <w:gridCol w:w="794"/>
        <w:gridCol w:w="794"/>
        <w:gridCol w:w="794"/>
        <w:gridCol w:w="794"/>
        <w:gridCol w:w="794"/>
        <w:gridCol w:w="794"/>
        <w:gridCol w:w="794"/>
        <w:gridCol w:w="794"/>
      </w:tblGrid>
      <w:tr w:rsidR="004A61CF" w:rsidRPr="00801E4F" w:rsidTr="00C46277">
        <w:tc>
          <w:tcPr>
            <w:tcW w:w="2664" w:type="dxa"/>
            <w:gridSpan w:val="3"/>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Инженерные сети</w:t>
            </w:r>
          </w:p>
        </w:tc>
        <w:tc>
          <w:tcPr>
            <w:tcW w:w="10322" w:type="dxa"/>
            <w:gridSpan w:val="1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Расстояние, м, по горизонтали (в свету) до</w:t>
            </w:r>
          </w:p>
        </w:tc>
      </w:tr>
      <w:tr w:rsidR="004A61CF" w:rsidRPr="00801E4F" w:rsidTr="00C46277">
        <w:tc>
          <w:tcPr>
            <w:tcW w:w="2664" w:type="dxa"/>
            <w:gridSpan w:val="3"/>
            <w:vMerge/>
          </w:tcPr>
          <w:p w:rsidR="004A61CF" w:rsidRPr="00801E4F" w:rsidRDefault="004A61CF" w:rsidP="00C46277">
            <w:pPr>
              <w:rPr>
                <w:sz w:val="26"/>
                <w:szCs w:val="26"/>
              </w:rPr>
            </w:pP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водопровода</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канализации бытовой</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дренажа и дождевой канализации</w:t>
            </w:r>
          </w:p>
        </w:tc>
        <w:tc>
          <w:tcPr>
            <w:tcW w:w="3176"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газопроводов давления, МПа (кгс/скв. м)</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кабелей силовых всех напряжений</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Кабелей связи</w:t>
            </w:r>
          </w:p>
        </w:tc>
        <w:tc>
          <w:tcPr>
            <w:tcW w:w="158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тепловых сетей</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каналов, тоннелей</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Наружных пневмомусоропроводов</w:t>
            </w:r>
          </w:p>
        </w:tc>
      </w:tr>
      <w:tr w:rsidR="004A61CF" w:rsidRPr="00801E4F" w:rsidTr="00C46277">
        <w:tc>
          <w:tcPr>
            <w:tcW w:w="2664" w:type="dxa"/>
            <w:gridSpan w:val="3"/>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Низкого до 0,005</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среднего св. 0,005 до 0,3</w:t>
            </w:r>
          </w:p>
        </w:tc>
        <w:tc>
          <w:tcPr>
            <w:tcW w:w="158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высокого</w:t>
            </w: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наружная стенка канала, тоннеля</w:t>
            </w:r>
          </w:p>
        </w:tc>
        <w:tc>
          <w:tcPr>
            <w:tcW w:w="79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оболочка бесканальной прокладки</w:t>
            </w: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r>
      <w:tr w:rsidR="004A61CF" w:rsidRPr="00801E4F" w:rsidTr="00C46277">
        <w:tc>
          <w:tcPr>
            <w:tcW w:w="2664" w:type="dxa"/>
            <w:gridSpan w:val="3"/>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 0,3 до 0,6</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 0,6 до 1,2</w:t>
            </w: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c>
          <w:tcPr>
            <w:tcW w:w="794" w:type="dxa"/>
            <w:vMerge/>
          </w:tcPr>
          <w:p w:rsidR="004A61CF" w:rsidRPr="00801E4F" w:rsidRDefault="004A61CF" w:rsidP="00C46277">
            <w:pPr>
              <w:rPr>
                <w:sz w:val="26"/>
                <w:szCs w:val="26"/>
              </w:rPr>
            </w:pP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F134C3" w:rsidP="00C46277">
            <w:pPr>
              <w:pStyle w:val="ConsPlusNormal"/>
              <w:jc w:val="center"/>
              <w:rPr>
                <w:rFonts w:ascii="Times New Roman" w:hAnsi="Times New Roman" w:cs="Times New Roman"/>
                <w:sz w:val="26"/>
                <w:szCs w:val="26"/>
              </w:rPr>
            </w:pPr>
            <w:hyperlink w:anchor="P3233" w:history="1">
              <w:r w:rsidR="004A61CF" w:rsidRPr="00801E4F">
                <w:rPr>
                  <w:rFonts w:ascii="Times New Roman" w:hAnsi="Times New Roman" w:cs="Times New Roman"/>
                  <w:sz w:val="26"/>
                  <w:szCs w:val="26"/>
                </w:rPr>
                <w:t>прим</w:t>
              </w:r>
            </w:hyperlink>
            <w:r w:rsidR="004A61CF"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 бытовая</w:t>
            </w:r>
          </w:p>
        </w:tc>
        <w:tc>
          <w:tcPr>
            <w:tcW w:w="794" w:type="dxa"/>
          </w:tcPr>
          <w:p w:rsidR="004A61CF" w:rsidRPr="00801E4F" w:rsidRDefault="00F134C3" w:rsidP="00C46277">
            <w:pPr>
              <w:pStyle w:val="ConsPlusNormal"/>
              <w:jc w:val="center"/>
              <w:rPr>
                <w:rFonts w:ascii="Times New Roman" w:hAnsi="Times New Roman" w:cs="Times New Roman"/>
                <w:sz w:val="26"/>
                <w:szCs w:val="26"/>
              </w:rPr>
            </w:pPr>
            <w:hyperlink w:anchor="P3233" w:history="1">
              <w:r w:rsidR="004A61CF" w:rsidRPr="00801E4F">
                <w:rPr>
                  <w:rFonts w:ascii="Times New Roman" w:hAnsi="Times New Roman" w:cs="Times New Roman"/>
                  <w:sz w:val="26"/>
                  <w:szCs w:val="26"/>
                </w:rPr>
                <w:t>прим</w:t>
              </w:r>
            </w:hyperlink>
            <w:r w:rsidR="004A61CF"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Дождевая канализация</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Газопроводы давления, МПа:</w:t>
            </w: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низкого до 0,005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среднего свыше 0,005 до 0,3</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высокого:</w:t>
            </w: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tcPr>
          <w:p w:rsidR="004A61CF" w:rsidRPr="00801E4F" w:rsidRDefault="004A61CF" w:rsidP="00C46277">
            <w:pPr>
              <w:rPr>
                <w:sz w:val="26"/>
                <w:szCs w:val="26"/>
              </w:rPr>
            </w:pPr>
          </w:p>
        </w:tc>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свыше 0,3 до 0,6</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r>
      <w:tr w:rsidR="004A61CF" w:rsidRPr="00801E4F" w:rsidTr="00C46277">
        <w:tc>
          <w:tcPr>
            <w:tcW w:w="340" w:type="dxa"/>
            <w:vMerge/>
          </w:tcPr>
          <w:p w:rsidR="004A61CF" w:rsidRPr="00801E4F" w:rsidRDefault="004A61CF" w:rsidP="00C46277">
            <w:pPr>
              <w:rPr>
                <w:sz w:val="26"/>
                <w:szCs w:val="26"/>
              </w:rPr>
            </w:pPr>
          </w:p>
        </w:tc>
        <w:tc>
          <w:tcPr>
            <w:tcW w:w="340" w:type="dxa"/>
            <w:vMerge/>
          </w:tcPr>
          <w:p w:rsidR="004A61CF" w:rsidRPr="00801E4F" w:rsidRDefault="004A61CF" w:rsidP="00C46277">
            <w:pPr>
              <w:rPr>
                <w:sz w:val="26"/>
                <w:szCs w:val="26"/>
              </w:rPr>
            </w:pP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свыше 0,6 до 1,2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Кабели силовые всех напряжений</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1 </w:t>
            </w:r>
            <w:hyperlink w:anchor="P3234" w:history="1">
              <w:r w:rsidRPr="00801E4F">
                <w:rPr>
                  <w:rFonts w:ascii="Times New Roman" w:hAnsi="Times New Roman" w:cs="Times New Roman"/>
                  <w:sz w:val="26"/>
                  <w:szCs w:val="26"/>
                </w:rPr>
                <w:t>&lt;*&gt;</w:t>
              </w:r>
            </w:hyperlink>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0,1 - 0,5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Кабели связи</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Тепловые сети:</w:t>
            </w: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c>
          <w:tcPr>
            <w:tcW w:w="794"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340" w:type="dxa"/>
            <w:vMerge w:val="restart"/>
          </w:tcPr>
          <w:p w:rsidR="004A61CF" w:rsidRPr="00801E4F" w:rsidRDefault="004A61CF" w:rsidP="00C46277">
            <w:pPr>
              <w:pStyle w:val="ConsPlusNormal"/>
              <w:rPr>
                <w:rFonts w:ascii="Times New Roman" w:hAnsi="Times New Roman" w:cs="Times New Roman"/>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 наружной стенки канала, тоннеля</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340" w:type="dxa"/>
            <w:vMerge/>
          </w:tcPr>
          <w:p w:rsidR="004A61CF" w:rsidRPr="00801E4F" w:rsidRDefault="004A61CF" w:rsidP="00C46277">
            <w:pPr>
              <w:rPr>
                <w:sz w:val="26"/>
                <w:szCs w:val="26"/>
              </w:rPr>
            </w:pPr>
          </w:p>
        </w:tc>
        <w:tc>
          <w:tcPr>
            <w:tcW w:w="2324"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 оболочки бесканальной прокладки</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Каналы, тоннели</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r>
      <w:tr w:rsidR="004A61CF" w:rsidRPr="00801E4F" w:rsidTr="00C46277">
        <w:tc>
          <w:tcPr>
            <w:tcW w:w="2664" w:type="dxa"/>
            <w:gridSpan w:val="3"/>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Наружные пневмомусоропроводы</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7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rPr>
          <w:sz w:val="26"/>
          <w:szCs w:val="26"/>
        </w:rPr>
        <w:sectPr w:rsidR="004A61CF" w:rsidRPr="00801E4F">
          <w:pgSz w:w="16838" w:h="11905" w:orient="landscape"/>
          <w:pgMar w:top="1701" w:right="1134" w:bottom="850" w:left="1134" w:header="0" w:footer="0" w:gutter="0"/>
          <w:cols w:space="720"/>
        </w:sect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69" w:name="P3233"/>
      <w:bookmarkEnd w:id="69"/>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70" w:name="P3234"/>
      <w:bookmarkEnd w:id="70"/>
      <w:r w:rsidRPr="00801E4F">
        <w:rPr>
          <w:rFonts w:ascii="Times New Roman" w:hAnsi="Times New Roman" w:cs="Times New Roman"/>
          <w:sz w:val="26"/>
          <w:szCs w:val="26"/>
        </w:rPr>
        <w:t>1. &lt;*&gt; Допускается уменьшать указанные расстояния до 0,5 м при соблюдении требований раздела 2.3 ПУЭ.</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71" w:name="P3235"/>
      <w:bookmarkEnd w:id="71"/>
      <w:r w:rsidRPr="00801E4F">
        <w:rPr>
          <w:rFonts w:ascii="Times New Roman" w:hAnsi="Times New Roman" w:cs="Times New Roman"/>
          <w:sz w:val="26"/>
          <w:szCs w:val="26"/>
        </w:rPr>
        <w:t>2. Расстояние от бытовой канализации до хозяйственно-питьевого водопровода следует принимать,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водопровода из железобетонных и асбестоцементных труб - 5;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водопровода из чугунных труб диаметром: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200 мм - 1,5;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свыше 200 мм - 3;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до водопровода из пластмассовых труб - 1,5.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В таблице 17 указаны расстояния до стальных газопроводов. Размещение газопроводов из неметаллических труб следует предусматривать согласно СП 62.13330.2011 "Газораспределительные системы".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72" w:name="P3245"/>
      <w:bookmarkEnd w:id="72"/>
      <w:r w:rsidRPr="00801E4F">
        <w:rPr>
          <w:rFonts w:ascii="Times New Roman" w:hAnsi="Times New Roman" w:cs="Times New Roman"/>
          <w:sz w:val="26"/>
          <w:szCs w:val="26"/>
        </w:rPr>
        <w:t>5. Расчетные показатели в сфере инженерной подготовки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защиты территорий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Нормируемые показатели в сфере инженерной подготовки и защиты территории не дифференцируются в зависимости от территории города.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разработке проектов планировки территории следует предусматривать при необходимости инженерную защиту от затопления, подтопления, эрозии, оползней и обвалов.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5.3. Отвод поверхностных вод следует осуществлять со всего бассейна (стоки в водоемы, водостоки, овраги и т.п.) в соответствии с СП 32.13330, предусматривая, как правило, дождевую канализацию закрытого типа с предварительной очисткой стока.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5.4.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Указанные мероприятия должны обеспечивать в соответствии со СНиП 2.06.15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5.6. Территории города,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5.7.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5.8.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73" w:name="P3264"/>
      <w:bookmarkEnd w:id="73"/>
      <w:r w:rsidRPr="00801E4F">
        <w:rPr>
          <w:rFonts w:ascii="Times New Roman" w:hAnsi="Times New Roman" w:cs="Times New Roman"/>
          <w:sz w:val="26"/>
          <w:szCs w:val="26"/>
        </w:rPr>
        <w:t>6. Требования и рекомендации по установлению красных линий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Ширина в красных линиях для проектируемых и реконструируемых улиц и проездов: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магистральных дорог - 50 - 75; магистральных улиц - 25 - 80; улиц и дорог местного значения - 15 - 25.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отдельных нестационарных объектов автосервиса для попутного обслуживания (контейнерные АЗС, мини-мойки, посты проверки СО);</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отдельных нестационарных объектов для попутного обслуживания пешеходов (мелкорозничная торговля и бытовое обслуживание).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Объект индивидуального жилищного строительства и усадебный жилой дом должны отстоять от красной линии улиц не менее чем на 5 метров, от красной линии проездов - не менее чем на 3 метра; расстояние от хозяйственных построек до красных линий улиц и проездов следует принимать не менее 5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 районах усадебной застройки жилые дома могут размещаться по красной линии жилых улиц, если это предусмотрено градостроительной документацией и </w:t>
      </w:r>
      <w:hyperlink r:id="rId48" w:history="1">
        <w:r w:rsidRPr="00801E4F">
          <w:rPr>
            <w:rFonts w:ascii="Times New Roman" w:hAnsi="Times New Roman" w:cs="Times New Roman"/>
            <w:sz w:val="26"/>
            <w:szCs w:val="26"/>
          </w:rPr>
          <w:t>правилами</w:t>
        </w:r>
      </w:hyperlink>
      <w:r w:rsidRPr="00801E4F">
        <w:rPr>
          <w:rFonts w:ascii="Times New Roman" w:hAnsi="Times New Roman" w:cs="Times New Roman"/>
          <w:sz w:val="26"/>
          <w:szCs w:val="26"/>
        </w:rPr>
        <w:t xml:space="preserve"> застройки и землепользования.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На территории садоводческого и огороднического (дачного) объединения ширину (в метрах) улиц и проездов в красных линиях следует принимать для улиц - не менее 9 м; для проездов - не менее 7 м; минимальный радиус поворота - 6,5 метра; на проездах следует предусматривать разъездные площадки длиной не менее 15 метров и шириной не менее 7 метров, включая ширину проезжей части; расстояние между разъездными площадками, а также между разъездными площадками и перекрестками следует принимать не более 200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Вдоль проездов следует принимать места для временного складирования снега, счищаемого с проездов шириной не менее 1,5 метра.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74" w:name="P3280"/>
      <w:bookmarkEnd w:id="74"/>
      <w:r w:rsidRPr="00801E4F">
        <w:rPr>
          <w:rFonts w:ascii="Times New Roman" w:hAnsi="Times New Roman" w:cs="Times New Roman"/>
          <w:sz w:val="26"/>
          <w:szCs w:val="26"/>
        </w:rPr>
        <w:t>7. Требования и рекомендации по установлению линий отступа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от красных линий в целях определения места допустимого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размещения зданий, строений, сооружений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Минимальные отступы: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от многоквартирных многоэтажных (от 7 этажей и выше) и среднеэтажных (до 5 этажей) жилых домов до красных линий - 6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от зданий и сооружений в промышленных зонах - не менее 3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Объект индивидуального жилищного строительства и усадебный жилой дом должны отстоять от красной линии улиц не менее чем на 5 метров, от красной линии проездов - не менее чем на 3 метра; расстояние от хозяйственных построек до красных линий улиц и проездов следует принимать не менее 5 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условиях развития, реконструкции застроенных территорий допускается размещение встроенно-пристроенных и пристроенных объектов общественного назначения без отступа от красных линий, кроме учреждений образования и воспитания.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Минимальные расстояния в метрах от стен зданий и границ земельных участков учреждений и предприятий обслуживания до красных линий следует принимать не менее приведенных в </w:t>
      </w:r>
      <w:hyperlink w:anchor="P3300" w:history="1">
        <w:r w:rsidRPr="00801E4F">
          <w:rPr>
            <w:rFonts w:ascii="Times New Roman" w:hAnsi="Times New Roman" w:cs="Times New Roman"/>
            <w:sz w:val="26"/>
            <w:szCs w:val="26"/>
          </w:rPr>
          <w:t>таблице 46</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46</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75" w:name="P3300"/>
      <w:bookmarkEnd w:id="75"/>
      <w:r w:rsidRPr="00801E4F">
        <w:rPr>
          <w:rFonts w:ascii="Times New Roman" w:hAnsi="Times New Roman" w:cs="Times New Roman"/>
          <w:sz w:val="26"/>
          <w:szCs w:val="26"/>
        </w:rPr>
        <w:t>Минимальные расстояния от стен зданий и границ</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земельных участков учреждений и предприятий обслуживания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до красных линий</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134"/>
        <w:gridCol w:w="907"/>
        <w:gridCol w:w="1644"/>
      </w:tblGrid>
      <w:tr w:rsidR="004A61CF" w:rsidRPr="00801E4F" w:rsidTr="00C46277">
        <w:tc>
          <w:tcPr>
            <w:tcW w:w="5386"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Здания (земельные участки) учреждений и предприятий обслуживания</w:t>
            </w:r>
          </w:p>
        </w:tc>
        <w:tc>
          <w:tcPr>
            <w:tcW w:w="3685" w:type="dxa"/>
            <w:gridSpan w:val="3"/>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Минимальные расстояния, метров</w:t>
            </w:r>
          </w:p>
        </w:tc>
      </w:tr>
      <w:tr w:rsidR="004A61CF" w:rsidRPr="00801E4F" w:rsidTr="00C46277">
        <w:tc>
          <w:tcPr>
            <w:tcW w:w="5386" w:type="dxa"/>
            <w:vMerge/>
          </w:tcPr>
          <w:p w:rsidR="004A61CF" w:rsidRPr="00801E4F" w:rsidRDefault="004A61CF" w:rsidP="00C46277">
            <w:pPr>
              <w:rPr>
                <w:sz w:val="26"/>
                <w:szCs w:val="26"/>
              </w:rPr>
            </w:pP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красной линии</w:t>
            </w:r>
          </w:p>
        </w:tc>
        <w:tc>
          <w:tcPr>
            <w:tcW w:w="90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стен жилых домов</w:t>
            </w:r>
          </w:p>
        </w:tc>
        <w:tc>
          <w:tcPr>
            <w:tcW w:w="164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зданий общеобразовательных школ, детских дошкольных и лечебных учреждений</w:t>
            </w:r>
          </w:p>
        </w:tc>
      </w:tr>
      <w:tr w:rsidR="004A61CF" w:rsidRPr="00801E4F" w:rsidTr="00C46277">
        <w:tc>
          <w:tcPr>
            <w:tcW w:w="5386" w:type="dxa"/>
            <w:vMerge/>
          </w:tcPr>
          <w:p w:rsidR="004A61CF" w:rsidRPr="00801E4F" w:rsidRDefault="004A61CF" w:rsidP="00C46277">
            <w:pPr>
              <w:rPr>
                <w:sz w:val="26"/>
                <w:szCs w:val="26"/>
              </w:rPr>
            </w:pP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городской населенный пункт</w:t>
            </w:r>
          </w:p>
        </w:tc>
        <w:tc>
          <w:tcPr>
            <w:tcW w:w="907" w:type="dxa"/>
            <w:vMerge/>
          </w:tcPr>
          <w:p w:rsidR="004A61CF" w:rsidRPr="00801E4F" w:rsidRDefault="004A61CF" w:rsidP="00C46277">
            <w:pPr>
              <w:rPr>
                <w:sz w:val="26"/>
                <w:szCs w:val="26"/>
              </w:rPr>
            </w:pPr>
          </w:p>
        </w:tc>
        <w:tc>
          <w:tcPr>
            <w:tcW w:w="1644" w:type="dxa"/>
            <w:vMerge/>
          </w:tcPr>
          <w:p w:rsidR="004A61CF" w:rsidRPr="00801E4F" w:rsidRDefault="004A61CF" w:rsidP="00C46277">
            <w:pPr>
              <w:rPr>
                <w:sz w:val="26"/>
                <w:szCs w:val="26"/>
              </w:rPr>
            </w:pP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Детские дошкольные учреждения и общеобразовательные школы (стены здания)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2551" w:type="dxa"/>
            <w:gridSpan w:val="2"/>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 соответствии с техническими регламентами</w:t>
            </w:r>
          </w:p>
        </w:tc>
      </w:tr>
      <w:tr w:rsidR="004A61CF" w:rsidRPr="00801E4F" w:rsidTr="00C46277">
        <w:tc>
          <w:tcPr>
            <w:tcW w:w="6520"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Учреждения здравоохранения:</w:t>
            </w:r>
          </w:p>
        </w:tc>
        <w:tc>
          <w:tcPr>
            <w:tcW w:w="2551" w:type="dxa"/>
            <w:gridSpan w:val="2"/>
            <w:vMerge/>
          </w:tcPr>
          <w:p w:rsidR="004A61CF" w:rsidRPr="00801E4F" w:rsidRDefault="004A61CF" w:rsidP="00C46277">
            <w:pPr>
              <w:rPr>
                <w:sz w:val="26"/>
                <w:szCs w:val="26"/>
              </w:rPr>
            </w:pP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больничные корпуса</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2551" w:type="dxa"/>
            <w:gridSpan w:val="2"/>
            <w:vMerge/>
          </w:tcPr>
          <w:p w:rsidR="004A61CF" w:rsidRPr="00801E4F" w:rsidRDefault="004A61CF" w:rsidP="00C46277">
            <w:pPr>
              <w:rPr>
                <w:sz w:val="26"/>
                <w:szCs w:val="26"/>
              </w:rPr>
            </w:pP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поликлиники</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2551" w:type="dxa"/>
            <w:gridSpan w:val="2"/>
            <w:vMerge/>
          </w:tcPr>
          <w:p w:rsidR="004A61CF" w:rsidRPr="00801E4F" w:rsidRDefault="004A61CF" w:rsidP="00C46277">
            <w:pPr>
              <w:rPr>
                <w:sz w:val="26"/>
                <w:szCs w:val="26"/>
              </w:rPr>
            </w:pP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Пожарные депо</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2551" w:type="dxa"/>
            <w:gridSpan w:val="2"/>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Приемные пункты вторичного сырья</w:t>
            </w:r>
          </w:p>
        </w:tc>
        <w:tc>
          <w:tcPr>
            <w:tcW w:w="1134" w:type="dxa"/>
          </w:tcPr>
          <w:p w:rsidR="004A61CF" w:rsidRPr="00801E4F" w:rsidRDefault="004A61CF" w:rsidP="00C46277">
            <w:pPr>
              <w:pStyle w:val="ConsPlusNormal"/>
              <w:rPr>
                <w:rFonts w:ascii="Times New Roman" w:hAnsi="Times New Roman" w:cs="Times New Roman"/>
                <w:sz w:val="26"/>
                <w:szCs w:val="26"/>
              </w:rPr>
            </w:pPr>
          </w:p>
        </w:tc>
        <w:tc>
          <w:tcPr>
            <w:tcW w:w="90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Кладбища традиционного захоронения и крематории</w:t>
            </w:r>
          </w:p>
        </w:tc>
        <w:tc>
          <w:tcPr>
            <w:tcW w:w="1134"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c>
          <w:tcPr>
            <w:tcW w:w="255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 площади, гектаров, менее 20 га - 300; от 20 до 40 га - 500</w:t>
            </w:r>
          </w:p>
        </w:tc>
      </w:tr>
      <w:tr w:rsidR="004A61CF" w:rsidRPr="00801E4F" w:rsidTr="00C46277">
        <w:tc>
          <w:tcPr>
            <w:tcW w:w="538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Кладбища для погребения после кремации</w:t>
            </w:r>
          </w:p>
        </w:tc>
        <w:tc>
          <w:tcPr>
            <w:tcW w:w="1134" w:type="dxa"/>
            <w:vMerge/>
          </w:tcPr>
          <w:p w:rsidR="004A61CF" w:rsidRPr="00801E4F" w:rsidRDefault="004A61CF" w:rsidP="00C46277">
            <w:pPr>
              <w:rPr>
                <w:sz w:val="26"/>
                <w:szCs w:val="26"/>
              </w:rPr>
            </w:pPr>
          </w:p>
        </w:tc>
        <w:tc>
          <w:tcPr>
            <w:tcW w:w="2551"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76" w:name="P3331"/>
      <w:bookmarkEnd w:id="76"/>
      <w:r w:rsidRPr="00801E4F">
        <w:rPr>
          <w:rFonts w:ascii="Times New Roman" w:hAnsi="Times New Roman" w:cs="Times New Roman"/>
          <w:sz w:val="26"/>
          <w:szCs w:val="26"/>
        </w:rPr>
        <w:t>8. Расчетные показатели в сфере охраны окружающей среды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8.1. Нормативы в сфере охраны окружающей среды -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w:t>
      </w:r>
      <w:hyperlink w:anchor="P3337" w:history="1">
        <w:r w:rsidRPr="00801E4F">
          <w:rPr>
            <w:rFonts w:ascii="Times New Roman" w:hAnsi="Times New Roman" w:cs="Times New Roman"/>
            <w:sz w:val="26"/>
            <w:szCs w:val="26"/>
          </w:rPr>
          <w:t>таблице 47</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47</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77" w:name="P3337"/>
      <w:bookmarkEnd w:id="77"/>
      <w:r w:rsidRPr="00801E4F">
        <w:rPr>
          <w:rFonts w:ascii="Times New Roman" w:hAnsi="Times New Roman" w:cs="Times New Roman"/>
          <w:sz w:val="26"/>
          <w:szCs w:val="26"/>
        </w:rPr>
        <w:t>Разрешенные параметры допустимых уровней воздействия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на человека и условия проживания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531"/>
        <w:gridCol w:w="1531"/>
        <w:gridCol w:w="1984"/>
      </w:tblGrid>
      <w:tr w:rsidR="004A61CF" w:rsidRPr="00801E4F" w:rsidTr="00C46277">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Зона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Максимальный уровень шумового воздействия, дБА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Максимальный уровень загрязнения атмосферного воздуха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Максимальный уровень электромагнитного излучения от радиотехнических объектов</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Загрязненность сточных вод</w:t>
            </w:r>
          </w:p>
        </w:tc>
      </w:tr>
      <w:tr w:rsidR="004A61CF" w:rsidRPr="00801E4F" w:rsidTr="00C46277">
        <w:tc>
          <w:tcPr>
            <w:tcW w:w="249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198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r>
      <w:tr w:rsidR="004A61CF" w:rsidRPr="00801E4F" w:rsidTr="00C46277">
        <w:tc>
          <w:tcPr>
            <w:tcW w:w="9071" w:type="dxa"/>
            <w:gridSpan w:val="5"/>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Жилые зоны:</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усадебная застройка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 очищенные на локальных очистных сооружениях</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индивидуальная жилищная застройка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 очищенные на локальных очистных сооружениях</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многоэтажная застройка</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Выпуск в городской коллектор с последующей очисткой на городских КОС</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Общественно-деловые зоны</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Выпуск в городской коллектор с последующей очисткой на городских КОС</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Производственные зоны</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Нормируется по границе объединенной СЗЗ 70</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Нормируется по границе объединенной СЗЗ 1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Нормируется по границе объединенной СЗЗ 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 очищенные стоки на локальных очистных сооружениях с самостоятельным или централизованным выпуском</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Рекреационные зоны</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65</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0,8 ПДК</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ПДУ</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 очищенные на локальных очистных сооружениях с возможным самостоятельным выпуском</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Зона особо охраняемых природных территорий</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65</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 нормируется</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 нормируется</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нормируется</w:t>
            </w:r>
          </w:p>
        </w:tc>
      </w:tr>
      <w:tr w:rsidR="004A61CF" w:rsidRPr="00801E4F" w:rsidTr="00C46277">
        <w:tc>
          <w:tcPr>
            <w:tcW w:w="249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Зоны сельскохозяйственного использования</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То же</w:t>
            </w:r>
          </w:p>
        </w:tc>
        <w:tc>
          <w:tcPr>
            <w:tcW w:w="198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 же</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8.2. Гигиенические нормативы качества атмосферного воздуха - предельно допустимые концентрации вредных веществ принимаются в соответствии с требованиями </w:t>
      </w:r>
      <w:hyperlink r:id="rId49"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2.1.6.1338-03 "Предельно допустимые концентрации (ПДК) загрязняющих веществ в атмосферном воздухе населенных мест", утвержденных Главным государственным санитарным врачом Российской Федерации 21 мая 2003 года (далее - ГН 2.1.6.1338-03), </w:t>
      </w:r>
      <w:hyperlink r:id="rId50"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2.1.6.2309-07 "Ориентировочные безопасные уровни воздействия (ОБУВ) загрязняющих веществ в атмосферном воздухе населенных мест", утвержденных Главным государственным санитарным врачом Российской Федерации 19 декабря 2007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92) (далее - ГН 2.1.6.2309-07), и </w:t>
      </w:r>
      <w:hyperlink r:id="rId51"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2.1.6.1032-01 "Гигиенические требования к обеспечению качества атмосферного воздуха населенных мест", утвержденных Главным государственным санитарным врачом Российской Федерации 17 мая 2001 года (далее - СанПиН 2.1.6.1032-01).</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8.3. Иные нормативы в сфере охраны атмосферного воздуха: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в жилой зоне и местах массового отдыха населения запрещается размещать объекты I и II классов по санитарной классификации;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запрещается проектирование и размещение объектов, если в составе выбросов присутствуют вещества, не имеющие утвержденных ПДК или ОБУВ;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A61CF" w:rsidRPr="00801E4F" w:rsidRDefault="004A61CF" w:rsidP="004A61CF">
      <w:pPr>
        <w:spacing w:after="1"/>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61CF" w:rsidRPr="00801E4F" w:rsidTr="00C46277">
        <w:trPr>
          <w:jc w:val="center"/>
        </w:trPr>
        <w:tc>
          <w:tcPr>
            <w:tcW w:w="9294" w:type="dxa"/>
            <w:tcBorders>
              <w:top w:val="nil"/>
              <w:left w:val="single" w:sz="24" w:space="0" w:color="CED3F1"/>
              <w:bottom w:val="nil"/>
              <w:right w:val="single" w:sz="24" w:space="0" w:color="F4F3F8"/>
            </w:tcBorders>
            <w:shd w:val="clear" w:color="auto" w:fill="F4F3F8"/>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КонсультантПлюс: примечание.</w:t>
            </w:r>
          </w:p>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Нумерация подпунктов дана в соответствии с официальным текстом документа.</w:t>
            </w:r>
          </w:p>
        </w:tc>
      </w:tr>
    </w:tbl>
    <w:p w:rsidR="004A61CF" w:rsidRPr="00801E4F" w:rsidRDefault="004A61CF" w:rsidP="004A61CF">
      <w:pPr>
        <w:pStyle w:val="ConsPlusNormal"/>
        <w:spacing w:before="280"/>
        <w:ind w:firstLine="540"/>
        <w:jc w:val="both"/>
        <w:rPr>
          <w:rFonts w:ascii="Times New Roman" w:hAnsi="Times New Roman" w:cs="Times New Roman"/>
          <w:sz w:val="26"/>
          <w:szCs w:val="26"/>
        </w:rPr>
      </w:pPr>
      <w:r w:rsidRPr="00801E4F">
        <w:rPr>
          <w:rFonts w:ascii="Times New Roman" w:hAnsi="Times New Roman" w:cs="Times New Roman"/>
          <w:sz w:val="26"/>
          <w:szCs w:val="26"/>
        </w:rPr>
        <w:t>7) размещение предприятий I и II класса на территориях с высоким и очень высоким потенциалом загрязнения атмосферы (ПЗА) решается в индивидуальном порядке Главным государственным санитарным врачом Российской Федерации или его заместителем;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 обязательным условием проектирования предприятий, их отдельных зданий и сооружений с технологическими процессами, являющимися источниками загрязнения атмосферного воздуха, является организация санитарно-защитных зон (СЗЗ) в соответствии с санитарной классификацией предприятий, производств и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9)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а также режим данных зон устанавливаются в соответствии с требованиями </w:t>
      </w:r>
      <w:hyperlink r:id="rId52"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2.2.1/2.1.1.1200-03.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8.4. Качество воды водных объектов, используемых для хозяйственно-питьевого водоснабжения, рекреационного водопользования должно соответствовать требованиям </w:t>
      </w:r>
      <w:hyperlink r:id="rId53"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2.1.5.980-00 "Гигиенические требования к охране поверхностных вод", утвержденных Главным государственным санитарным врачом Российской Федерации 22 июня 2000 г. (далее - СанПиН 2.1.5.980-00), </w:t>
      </w:r>
      <w:hyperlink r:id="rId54" w:history="1">
        <w:r w:rsidRPr="00801E4F">
          <w:rPr>
            <w:rFonts w:ascii="Times New Roman" w:hAnsi="Times New Roman" w:cs="Times New Roman"/>
            <w:sz w:val="26"/>
            <w:szCs w:val="26"/>
          </w:rPr>
          <w:t>СП</w:t>
        </w:r>
      </w:hyperlink>
      <w:r w:rsidRPr="00801E4F">
        <w:rPr>
          <w:rFonts w:ascii="Times New Roman" w:hAnsi="Times New Roman" w:cs="Times New Roman"/>
          <w:sz w:val="26"/>
          <w:szCs w:val="26"/>
        </w:rPr>
        <w:t xml:space="preserve"> 2.1.5.1059-01 "Гигиенические требования к охране подземных вод от загрязнения", </w:t>
      </w:r>
      <w:hyperlink r:id="rId55"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2.1.5.1315-03 "Предельно допустимые концентрации (ПДК) химических веществ в воде водных объектов хозяйственно-питьевого и культурно-бытового водопользования", утвержденные постановлением Главного государственного санитарного врача РФ от 30 апреля 2003 года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78 (далее - ГН 2.1.5.1315-03), </w:t>
      </w:r>
      <w:hyperlink r:id="rId56"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2.1.5.2307-07 "Ориентировочные допустимые уровни (ОДУ) химических веществ в воде водных объектов хозяйственно-питьевого и культурно-бытового водопользования", утвержденных постановлением Главного государственного санитарного врача Российской Федерации 19 декабря 2007 года (приложение) (далее - ГН 2.1.5.2307-07). Качество воды водных объектов должно соответствовать требованиям, указанным в </w:t>
      </w:r>
      <w:hyperlink w:anchor="P3411" w:history="1">
        <w:r w:rsidRPr="00801E4F">
          <w:rPr>
            <w:rFonts w:ascii="Times New Roman" w:hAnsi="Times New Roman" w:cs="Times New Roman"/>
            <w:sz w:val="26"/>
            <w:szCs w:val="26"/>
          </w:rPr>
          <w:t>таблице 48</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48</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78" w:name="P3411"/>
      <w:bookmarkEnd w:id="78"/>
      <w:r w:rsidRPr="00801E4F">
        <w:rPr>
          <w:rFonts w:ascii="Times New Roman" w:hAnsi="Times New Roman" w:cs="Times New Roman"/>
          <w:sz w:val="26"/>
          <w:szCs w:val="26"/>
        </w:rPr>
        <w:t>Требования к составу и свойствам воды водных объектов</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контрольных створах и местах питьевого,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хозяйственно-бытового и рекреационного водопользования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721"/>
        <w:gridCol w:w="2891"/>
      </w:tblGrid>
      <w:tr w:rsidR="004A61CF" w:rsidRPr="00801E4F" w:rsidTr="00C46277">
        <w:tc>
          <w:tcPr>
            <w:tcW w:w="510" w:type="dxa"/>
            <w:vMerge w:val="restart"/>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2948"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Показатели</w:t>
            </w:r>
          </w:p>
        </w:tc>
        <w:tc>
          <w:tcPr>
            <w:tcW w:w="5612"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Категории водопользования</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Для питьевого и хозяйственно-бытового водоснабжения, а также для водоснабжения пищевых предприятий</w:t>
            </w:r>
          </w:p>
        </w:tc>
        <w:tc>
          <w:tcPr>
            <w:tcW w:w="28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Для рекреационного водопользования, а также в черте населенных мест</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294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28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Взвешенные вещества</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0,25 мг/дм3</w:t>
            </w:r>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0,75 мг/дм3</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водных объектов, содержащих в межень более 30 мг/дм3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Плавающие примеси</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поверхности воды не должны обнаруживаться пленки нефтепродуктов, масел, жиров и скопление других примесей</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Окраска</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должна обнаруживаться в столбике:</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20 см</w:t>
            </w:r>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10 см</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Запахи</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Вода не должна приобретать запахи интенсивностью более 2 баллов, обнаруживаемые:</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непосредственно при последующем хлорировании или других способах обработки</w:t>
            </w:r>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непосредственно</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Температура</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Летняя температура воды в результате сброса сточных вод не должна повышаться более чем на 3 °C по сравнению со среднемесячной температурой воды самого жаркого месяца года за последние 10 лет</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Водопроводный показатель (pH)</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должен выходить за пределы 6,5 - 8,5</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Минерализация воды</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более 1000 мг/дм3, в т.ч.:</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хлоридов - 350;</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сульфатов - 500 мг/дм3</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Растворенный кислород</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должен быть менее 4 мг/дм3 в любой период года, в пробе, отобранной до 12 часов дня</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Биохимическое потребление кислорода (БПК_5)</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должно превышать при температуре 20 °C</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 мг О2/дм3</w:t>
            </w:r>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 мг О2/дм3</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Химическое потребление кислорода (биохроматная окисляемость), ХПК</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должно превышать:</w:t>
            </w:r>
          </w:p>
        </w:tc>
      </w:tr>
      <w:tr w:rsidR="004A61CF" w:rsidRPr="00801E4F" w:rsidTr="00C46277">
        <w:tc>
          <w:tcPr>
            <w:tcW w:w="510"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15 мг О2/дм3</w:t>
            </w:r>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30 мг О2/дм</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Химические вещества</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должны содержаться в воде водных объектов в концентрациях, превышающих ПДК или ОДУ</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Возбудители кишечных инфекций</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Вода не должна содержать возбудителей кишечных инфекций</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Жизнеспособные яйца гельминтов, онкосферы, тениид и жизнеспособные цисты патогенных кишечных простейших</w:t>
            </w:r>
          </w:p>
        </w:tc>
        <w:tc>
          <w:tcPr>
            <w:tcW w:w="5612" w:type="dxa"/>
            <w:gridSpan w:val="2"/>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должны содержаться в 25 л воды</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Термотолерантные колиформные бактерии</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Не более 100 КОЕ/100 мл </w:t>
            </w:r>
            <w:hyperlink w:anchor="P3492" w:history="1">
              <w:r w:rsidRPr="00801E4F">
                <w:rPr>
                  <w:rFonts w:ascii="Times New Roman" w:hAnsi="Times New Roman" w:cs="Times New Roman"/>
                  <w:sz w:val="26"/>
                  <w:szCs w:val="26"/>
                </w:rPr>
                <w:t>&lt;**&gt;</w:t>
              </w:r>
            </w:hyperlink>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более 100 КОЕ/100 мл</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Общие колиформные бактерии </w:t>
            </w:r>
            <w:hyperlink w:anchor="P3492" w:history="1">
              <w:r w:rsidRPr="00801E4F">
                <w:rPr>
                  <w:rFonts w:ascii="Times New Roman" w:hAnsi="Times New Roman" w:cs="Times New Roman"/>
                  <w:sz w:val="26"/>
                  <w:szCs w:val="26"/>
                </w:rPr>
                <w:t>&lt;**&gt;</w:t>
              </w:r>
            </w:hyperlink>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Не более 1000 КОЕ/100 мл </w:t>
            </w:r>
            <w:hyperlink w:anchor="P3492" w:history="1">
              <w:r w:rsidRPr="00801E4F">
                <w:rPr>
                  <w:rFonts w:ascii="Times New Roman" w:hAnsi="Times New Roman" w:cs="Times New Roman"/>
                  <w:sz w:val="26"/>
                  <w:szCs w:val="26"/>
                </w:rPr>
                <w:t>&lt;**&gt;</w:t>
              </w:r>
            </w:hyperlink>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более 500 КОЕ/100 мл</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Колифаги </w:t>
            </w:r>
            <w:hyperlink w:anchor="P3492" w:history="1">
              <w:r w:rsidRPr="00801E4F">
                <w:rPr>
                  <w:rFonts w:ascii="Times New Roman" w:hAnsi="Times New Roman" w:cs="Times New Roman"/>
                  <w:sz w:val="26"/>
                  <w:szCs w:val="26"/>
                </w:rPr>
                <w:t>&lt;**&gt;</w:t>
              </w:r>
            </w:hyperlink>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Не более 10 БОЕ/100 мл </w:t>
            </w:r>
            <w:hyperlink w:anchor="P3492" w:history="1">
              <w:r w:rsidRPr="00801E4F">
                <w:rPr>
                  <w:rFonts w:ascii="Times New Roman" w:hAnsi="Times New Roman" w:cs="Times New Roman"/>
                  <w:sz w:val="26"/>
                  <w:szCs w:val="26"/>
                </w:rPr>
                <w:t>&lt;**&gt;</w:t>
              </w:r>
            </w:hyperlink>
          </w:p>
        </w:tc>
        <w:tc>
          <w:tcPr>
            <w:tcW w:w="289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более 10 БОЕ/100 мл</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&lt;*&gt; Содержание в воде взвешенных веществ неприродного происхождения (хлопья гидроксидов металлов, образующихся при обработке сточных вод, частички асбеста, стекловолокна, базальта, капрона, лавсана и т.д.) не допускается.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79" w:name="P3492"/>
      <w:bookmarkEnd w:id="79"/>
      <w:r w:rsidRPr="00801E4F">
        <w:rPr>
          <w:rFonts w:ascii="Times New Roman" w:hAnsi="Times New Roman" w:cs="Times New Roman"/>
          <w:sz w:val="26"/>
          <w:szCs w:val="26"/>
        </w:rPr>
        <w:t>&lt;**&gt; Для централизованного водоснабжения; при нецентрализованном питьевом водоснабжении вода подлежит обеззараживанию.</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8.5. Иные нормативные требования и показатели в сфере охраны водных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гигиеническими критериями качества поверхностных и подземных вод являются: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предельно допустимые концентрации (ПДК) и ориентировочные допустимые уровни (ОДУ) химических веществ;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уровни допустимого содержания санитарно-показательных микроорганизмов;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нормативы, обеспечивающие радиационную безопасность.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57"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2.1.5.1315-03 и </w:t>
      </w:r>
      <w:hyperlink r:id="rId58" w:history="1">
        <w:r w:rsidRPr="00801E4F">
          <w:rPr>
            <w:rFonts w:ascii="Times New Roman" w:hAnsi="Times New Roman" w:cs="Times New Roman"/>
            <w:sz w:val="26"/>
            <w:szCs w:val="26"/>
          </w:rPr>
          <w:t>ГН</w:t>
        </w:r>
      </w:hyperlink>
      <w:r w:rsidRPr="00801E4F">
        <w:rPr>
          <w:rFonts w:ascii="Times New Roman" w:hAnsi="Times New Roman" w:cs="Times New Roman"/>
          <w:sz w:val="26"/>
          <w:szCs w:val="26"/>
        </w:rPr>
        <w:t xml:space="preserve"> 2.1.5.2307-07;</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3) при размещении, проектировании, вводе в эксплуатацию и эксплуатации хозяйственных или других объектов и проведении любых работ, способных оказать влияние на качество воды водных объектов, обязательно соблюдение нормативов, устанавливаемых </w:t>
      </w:r>
      <w:hyperlink r:id="rId59"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2.1.5.980-00 "Гигиенические требования к охране поверхностных вод" и </w:t>
      </w:r>
      <w:hyperlink r:id="rId60" w:history="1">
        <w:r w:rsidRPr="00801E4F">
          <w:rPr>
            <w:rFonts w:ascii="Times New Roman" w:hAnsi="Times New Roman" w:cs="Times New Roman"/>
            <w:sz w:val="26"/>
            <w:szCs w:val="26"/>
          </w:rPr>
          <w:t>СП</w:t>
        </w:r>
      </w:hyperlink>
      <w:r w:rsidRPr="00801E4F">
        <w:rPr>
          <w:rFonts w:ascii="Times New Roman" w:hAnsi="Times New Roman" w:cs="Times New Roman"/>
          <w:sz w:val="26"/>
          <w:szCs w:val="26"/>
        </w:rPr>
        <w:t xml:space="preserve"> 2.1.5.1059-01 "Гигиенические требования к охране подземных вод от загрязнения";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для объектов, сбрасывающих сточные воды, устанавливаются нормативы предельно допустимых сбросов (ПДС) веществ в водные объекты,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санитарно-эпидемиологической службы;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6)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7) при планировке и застройке городского округа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w:t>
      </w:r>
      <w:hyperlink r:id="rId61"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РФ;</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 в соответствии с Водным </w:t>
      </w:r>
      <w:hyperlink r:id="rId62"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РФ для рек, ручьев, озер, и каналов устанавливаются водоохранные зоны - территории, примыкающие к береговой линии указанных водных объектов, в пределах которых устанавливается режим ограничения хозяйственной и иной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 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12) Для источников хозяйственно-питьевого водоснабжения устанавливаются округа (II и III) санитарной охраны согласно </w:t>
      </w:r>
      <w:hyperlink r:id="rId63"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2.1.4.1110-02 "Зоны санитарной охраны источников водоснабжения и водопроводов питьевого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13) Мероприятия по защите поверхностных и подземных вод от загрязнения предусматриваются с учетом требований нормативных правовых актов Российской Федерации и разрабатываются в каждом конкретном случае.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8.6.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и должны соответствовать "Санитарно-эпидемиологическим требованиям к качеству почвы. </w:t>
      </w:r>
      <w:hyperlink r:id="rId64"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2.1.7.1287-03", утвержденным Главным государственным санитарным врачом Российской Федерации 16 апреля 2003 года, введены в действие с 15 июня 2003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8.7. В почвах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Требования к почвам по эпидемиологическим и химическим показателям представлены в </w:t>
      </w:r>
      <w:hyperlink w:anchor="P3516" w:history="1">
        <w:r w:rsidRPr="00801E4F">
          <w:rPr>
            <w:rFonts w:ascii="Times New Roman" w:hAnsi="Times New Roman" w:cs="Times New Roman"/>
            <w:sz w:val="26"/>
            <w:szCs w:val="26"/>
          </w:rPr>
          <w:t>таблицах 49</w:t>
        </w:r>
      </w:hyperlink>
      <w:r w:rsidRPr="00801E4F">
        <w:rPr>
          <w:rFonts w:ascii="Times New Roman" w:hAnsi="Times New Roman" w:cs="Times New Roman"/>
          <w:sz w:val="26"/>
          <w:szCs w:val="26"/>
        </w:rPr>
        <w:t xml:space="preserve"> и </w:t>
      </w:r>
      <w:hyperlink w:anchor="P3554" w:history="1">
        <w:r w:rsidRPr="00801E4F">
          <w:rPr>
            <w:rFonts w:ascii="Times New Roman" w:hAnsi="Times New Roman" w:cs="Times New Roman"/>
            <w:sz w:val="26"/>
            <w:szCs w:val="26"/>
          </w:rPr>
          <w:t>50</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49</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80" w:name="P3516"/>
      <w:bookmarkEnd w:id="80"/>
      <w:r w:rsidRPr="00801E4F">
        <w:rPr>
          <w:rFonts w:ascii="Times New Roman" w:hAnsi="Times New Roman" w:cs="Times New Roman"/>
          <w:sz w:val="26"/>
          <w:szCs w:val="26"/>
        </w:rPr>
        <w:t>Оценка степени эпидемической опасности почвы</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134"/>
        <w:gridCol w:w="1247"/>
        <w:gridCol w:w="1247"/>
        <w:gridCol w:w="1247"/>
        <w:gridCol w:w="1871"/>
      </w:tblGrid>
      <w:tr w:rsidR="004A61CF" w:rsidRPr="00801E4F" w:rsidTr="00C46277">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Категория загрязнения почв</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Индекс БГКП</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Индекс энтерококков</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Патогенные бактерии, в т.ч. сальмонеллы</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Яйца гельминтов, экз./кг</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Личинки - Л и куколки - К мух, экз. в почве с площадью 20 x 20 см</w:t>
            </w:r>
          </w:p>
        </w:tc>
      </w:tr>
      <w:tr w:rsidR="004A61CF" w:rsidRPr="00801E4F" w:rsidTr="00C46277">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Чистая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1 - 10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1 - 10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r>
      <w:tr w:rsidR="004A61CF" w:rsidRPr="00801E4F" w:rsidTr="00C46277">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Умеренно опасная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10 - 100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10 - 100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 до 10</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 - отс.</w:t>
            </w:r>
          </w:p>
        </w:tc>
      </w:tr>
      <w:tr w:rsidR="004A61CF" w:rsidRPr="00801E4F" w:rsidTr="00C46277">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Опасная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100 - 1000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100 - 1000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 100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 до 100</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 до 10</w:t>
            </w:r>
          </w:p>
        </w:tc>
      </w:tr>
      <w:tr w:rsidR="004A61CF" w:rsidRPr="00801E4F" w:rsidTr="00C46277">
        <w:tc>
          <w:tcPr>
            <w:tcW w:w="232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Чрезвычайно опасная</w:t>
            </w:r>
          </w:p>
        </w:tc>
        <w:tc>
          <w:tcPr>
            <w:tcW w:w="113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 и выше</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1000 и выше</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0</w:t>
            </w:r>
          </w:p>
        </w:tc>
        <w:tc>
          <w:tcPr>
            <w:tcW w:w="124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100</w:t>
            </w:r>
          </w:p>
        </w:tc>
        <w:tc>
          <w:tcPr>
            <w:tcW w:w="1871" w:type="dxa"/>
          </w:tcPr>
          <w:p w:rsidR="004A61CF" w:rsidRPr="00801E4F" w:rsidRDefault="004A61CF" w:rsidP="00C46277">
            <w:pPr>
              <w:pStyle w:val="ConsPlusNormal"/>
              <w:jc w:val="center"/>
              <w:rPr>
                <w:rFonts w:ascii="Times New Roman" w:hAnsi="Times New Roman" w:cs="Times New Roman"/>
                <w:sz w:val="26"/>
                <w:szCs w:val="26"/>
              </w:rPr>
            </w:pPr>
            <w:proofErr w:type="gramStart"/>
            <w:r w:rsidRPr="00801E4F">
              <w:rPr>
                <w:rFonts w:ascii="Times New Roman" w:hAnsi="Times New Roman" w:cs="Times New Roman"/>
                <w:sz w:val="26"/>
                <w:szCs w:val="26"/>
              </w:rPr>
              <w:t>Л &gt;</w:t>
            </w:r>
            <w:proofErr w:type="gramEnd"/>
            <w:r w:rsidRPr="00801E4F">
              <w:rPr>
                <w:rFonts w:ascii="Times New Roman" w:hAnsi="Times New Roman" w:cs="Times New Roman"/>
                <w:sz w:val="26"/>
                <w:szCs w:val="26"/>
              </w:rPr>
              <w:t xml:space="preserve"> 100</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 &gt; 10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50</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81" w:name="P3554"/>
      <w:bookmarkEnd w:id="81"/>
      <w:r w:rsidRPr="00801E4F">
        <w:rPr>
          <w:rFonts w:ascii="Times New Roman" w:hAnsi="Times New Roman" w:cs="Times New Roman"/>
          <w:sz w:val="26"/>
          <w:szCs w:val="26"/>
        </w:rPr>
        <w:t>Оценка степени химического загрязнения почвы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rPr>
          <w:sz w:val="26"/>
          <w:szCs w:val="26"/>
        </w:rPr>
        <w:sectPr w:rsidR="004A61CF" w:rsidRPr="00801E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77"/>
        <w:gridCol w:w="1077"/>
        <w:gridCol w:w="1191"/>
        <w:gridCol w:w="1077"/>
        <w:gridCol w:w="1191"/>
        <w:gridCol w:w="1077"/>
        <w:gridCol w:w="1191"/>
      </w:tblGrid>
      <w:tr w:rsidR="004A61CF" w:rsidRPr="00801E4F" w:rsidTr="00C46277">
        <w:tc>
          <w:tcPr>
            <w:tcW w:w="1701"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Категории загрязнения</w:t>
            </w:r>
          </w:p>
        </w:tc>
        <w:tc>
          <w:tcPr>
            <w:tcW w:w="1077"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Суммарный показатель загрязнения (Zc)</w:t>
            </w:r>
          </w:p>
        </w:tc>
        <w:tc>
          <w:tcPr>
            <w:tcW w:w="6804" w:type="dxa"/>
            <w:gridSpan w:val="6"/>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Содержание в почве (мг/кг)</w:t>
            </w:r>
          </w:p>
        </w:tc>
      </w:tr>
      <w:tr w:rsidR="004A61CF" w:rsidRPr="00801E4F" w:rsidTr="00C46277">
        <w:tc>
          <w:tcPr>
            <w:tcW w:w="1701" w:type="dxa"/>
            <w:vMerge/>
          </w:tcPr>
          <w:p w:rsidR="004A61CF" w:rsidRPr="00801E4F" w:rsidRDefault="004A61CF" w:rsidP="00C46277">
            <w:pPr>
              <w:rPr>
                <w:sz w:val="26"/>
                <w:szCs w:val="26"/>
              </w:rPr>
            </w:pPr>
          </w:p>
        </w:tc>
        <w:tc>
          <w:tcPr>
            <w:tcW w:w="1077" w:type="dxa"/>
            <w:vMerge/>
          </w:tcPr>
          <w:p w:rsidR="004A61CF" w:rsidRPr="00801E4F" w:rsidRDefault="004A61CF" w:rsidP="00C46277">
            <w:pPr>
              <w:rPr>
                <w:sz w:val="26"/>
                <w:szCs w:val="26"/>
              </w:rPr>
            </w:pP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 класс опасности</w:t>
            </w: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II класс опасности</w:t>
            </w: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III класс опасности</w:t>
            </w:r>
          </w:p>
        </w:tc>
      </w:tr>
      <w:tr w:rsidR="004A61CF" w:rsidRPr="00801E4F" w:rsidTr="00C46277">
        <w:tc>
          <w:tcPr>
            <w:tcW w:w="1701" w:type="dxa"/>
            <w:vMerge/>
          </w:tcPr>
          <w:p w:rsidR="004A61CF" w:rsidRPr="00801E4F" w:rsidRDefault="004A61CF" w:rsidP="00C46277">
            <w:pPr>
              <w:rPr>
                <w:sz w:val="26"/>
                <w:szCs w:val="26"/>
              </w:rPr>
            </w:pPr>
          </w:p>
        </w:tc>
        <w:tc>
          <w:tcPr>
            <w:tcW w:w="1077" w:type="dxa"/>
            <w:vMerge/>
          </w:tcPr>
          <w:p w:rsidR="004A61CF" w:rsidRPr="00801E4F" w:rsidRDefault="004A61CF" w:rsidP="00C46277">
            <w:pPr>
              <w:rPr>
                <w:sz w:val="26"/>
                <w:szCs w:val="26"/>
              </w:rPr>
            </w:pP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соединения</w:t>
            </w: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соединения</w:t>
            </w:r>
          </w:p>
        </w:tc>
        <w:tc>
          <w:tcPr>
            <w:tcW w:w="2268"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соединения</w:t>
            </w:r>
          </w:p>
        </w:tc>
      </w:tr>
      <w:tr w:rsidR="004A61CF" w:rsidRPr="00801E4F" w:rsidTr="00C46277">
        <w:tc>
          <w:tcPr>
            <w:tcW w:w="1701" w:type="dxa"/>
            <w:vMerge/>
          </w:tcPr>
          <w:p w:rsidR="004A61CF" w:rsidRPr="00801E4F" w:rsidRDefault="004A61CF" w:rsidP="00C46277">
            <w:pPr>
              <w:rPr>
                <w:sz w:val="26"/>
                <w:szCs w:val="26"/>
              </w:rPr>
            </w:pPr>
          </w:p>
        </w:tc>
        <w:tc>
          <w:tcPr>
            <w:tcW w:w="1077" w:type="dxa"/>
            <w:vMerge/>
          </w:tcPr>
          <w:p w:rsidR="004A61CF" w:rsidRPr="00801E4F" w:rsidRDefault="004A61CF" w:rsidP="00C46277">
            <w:pPr>
              <w:rPr>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органические</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неорганические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органические</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неорганические</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органические</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неорганические</w:t>
            </w:r>
          </w:p>
        </w:tc>
      </w:tr>
      <w:tr w:rsidR="004A61CF" w:rsidRPr="00801E4F" w:rsidTr="00C46277">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Чистая </w:t>
            </w:r>
            <w:hyperlink w:anchor="P3614" w:history="1">
              <w:r w:rsidRPr="00801E4F">
                <w:rPr>
                  <w:rFonts w:ascii="Times New Roman" w:hAnsi="Times New Roman" w:cs="Times New Roman"/>
                  <w:sz w:val="26"/>
                  <w:szCs w:val="26"/>
                </w:rPr>
                <w:t>&lt;*&gt;</w:t>
              </w:r>
            </w:hyperlink>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фона до ПДК</w:t>
            </w:r>
          </w:p>
        </w:tc>
      </w:tr>
      <w:tr w:rsidR="004A61CF" w:rsidRPr="00801E4F" w:rsidTr="00C46277">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Допустимая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&lt; 16</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1 до 2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фоновых значений до ПДК</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1 до 2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фоновых значений до ПДК</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1 до 2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фоновых значений до ПДК</w:t>
            </w:r>
          </w:p>
        </w:tc>
      </w:tr>
      <w:tr w:rsidR="004A61CF" w:rsidRPr="00801E4F" w:rsidTr="00C46277">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Умеренно опасная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16 - 32</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191"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191"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до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ПДК до Kmax</w:t>
            </w:r>
          </w:p>
        </w:tc>
      </w:tr>
      <w:tr w:rsidR="004A61CF" w:rsidRPr="00801E4F" w:rsidTr="00C46277">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Опасная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32 - 128</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до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ПДК до Kmax</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2 до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от ПДК до Kmax</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Kmax</w:t>
            </w:r>
          </w:p>
        </w:tc>
      </w:tr>
      <w:tr w:rsidR="004A61CF" w:rsidRPr="00801E4F" w:rsidTr="00C46277">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Чрезвычайно опасная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128</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Kmax</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5 ПДК</w:t>
            </w:r>
          </w:p>
        </w:tc>
        <w:tc>
          <w:tcPr>
            <w:tcW w:w="119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&gt; Kmax</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191" w:type="dxa"/>
          </w:tcPr>
          <w:p w:rsidR="004A61CF" w:rsidRPr="00801E4F" w:rsidRDefault="004A61CF" w:rsidP="00C46277">
            <w:pPr>
              <w:pStyle w:val="ConsPlusNormal"/>
              <w:rPr>
                <w:rFonts w:ascii="Times New Roman" w:hAnsi="Times New Roman" w:cs="Times New Roman"/>
                <w:sz w:val="26"/>
                <w:szCs w:val="26"/>
              </w:rPr>
            </w:pPr>
          </w:p>
        </w:tc>
      </w:tr>
    </w:tbl>
    <w:p w:rsidR="004A61CF" w:rsidRPr="00801E4F" w:rsidRDefault="004A61CF" w:rsidP="004A61CF">
      <w:pPr>
        <w:rPr>
          <w:sz w:val="26"/>
          <w:szCs w:val="26"/>
        </w:rPr>
        <w:sectPr w:rsidR="004A61CF" w:rsidRPr="00801E4F">
          <w:pgSz w:w="16838" w:h="11905" w:orient="landscape"/>
          <w:pgMar w:top="1701" w:right="1134" w:bottom="850" w:left="1134" w:header="0" w:footer="0" w:gutter="0"/>
          <w:cols w:space="720"/>
        </w:sect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82" w:name="P3614"/>
      <w:bookmarkEnd w:id="82"/>
      <w:r w:rsidRPr="00801E4F">
        <w:rPr>
          <w:rFonts w:ascii="Times New Roman" w:hAnsi="Times New Roman" w:cs="Times New Roman"/>
          <w:sz w:val="26"/>
          <w:szCs w:val="26"/>
        </w:rPr>
        <w:t>&lt;*&gt; - категория загрязнения относится к объектам повышенного риска.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Kmax - максимальное значение допустимого уровня содержания элемента по одному из четырех показателей вредности;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Zc - расчет проводится в соответствии с методическими </w:t>
      </w:r>
      <w:proofErr w:type="gramStart"/>
      <w:r w:rsidRPr="00801E4F">
        <w:rPr>
          <w:rFonts w:ascii="Times New Roman" w:hAnsi="Times New Roman" w:cs="Times New Roman"/>
          <w:sz w:val="26"/>
          <w:szCs w:val="26"/>
        </w:rPr>
        <w:t>указаниями по гигиенической оценке</w:t>
      </w:r>
      <w:proofErr w:type="gramEnd"/>
      <w:r w:rsidRPr="00801E4F">
        <w:rPr>
          <w:rFonts w:ascii="Times New Roman" w:hAnsi="Times New Roman" w:cs="Times New Roman"/>
          <w:sz w:val="26"/>
          <w:szCs w:val="26"/>
        </w:rPr>
        <w:t xml:space="preserve"> качества почвы населенных мест.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Химические загрязняющие вещества разделяются на следующие классы 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I - мышьяк, кадмий, ртуть, свинец, цинк, фтор, 3,4 - бензапирен;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II - бор, кобальт, никель, молибден, медь, сурьма, хром;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III - барий, ванадий, вольфрам, марганец, стронций, ацетофенон.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8.8. Планировку и застройку селитебных территорий следует осуществлять с учетом обеспечения допустимых уровней шума.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шумовыми характеристиками источников внешнего шума являются: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транспортных потоков на улицах и дорогах - эквивалентный уровень звука LАэкв, дБА, и максимальный уровень звука LАмакс, дБА, на расстоянии 7,5 м от оси первой полосы движения (для трамваев - на расстоянии 7,5 м от оси ближнего пути);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железнодорожного транспорта - эквивалентный уровень звука L</w:t>
      </w:r>
      <w:r w:rsidRPr="00801E4F">
        <w:rPr>
          <w:rFonts w:ascii="Times New Roman" w:hAnsi="Times New Roman" w:cs="Times New Roman"/>
          <w:sz w:val="26"/>
          <w:szCs w:val="26"/>
          <w:vertAlign w:val="subscript"/>
        </w:rPr>
        <w:t>Аэкв</w:t>
      </w:r>
      <w:r w:rsidRPr="00801E4F">
        <w:rPr>
          <w:rFonts w:ascii="Times New Roman" w:hAnsi="Times New Roman" w:cs="Times New Roman"/>
          <w:sz w:val="26"/>
          <w:szCs w:val="26"/>
        </w:rPr>
        <w:t>, дБА, и максимальный уровень звука L</w:t>
      </w:r>
      <w:r w:rsidRPr="00801E4F">
        <w:rPr>
          <w:rFonts w:ascii="Times New Roman" w:hAnsi="Times New Roman" w:cs="Times New Roman"/>
          <w:sz w:val="26"/>
          <w:szCs w:val="26"/>
          <w:vertAlign w:val="subscript"/>
        </w:rPr>
        <w:t>Амакс</w:t>
      </w:r>
      <w:r w:rsidRPr="00801E4F">
        <w:rPr>
          <w:rFonts w:ascii="Times New Roman" w:hAnsi="Times New Roman" w:cs="Times New Roman"/>
          <w:sz w:val="26"/>
          <w:szCs w:val="26"/>
        </w:rPr>
        <w:t>, дБА, на расстоянии 25 м от оси ближнего к расчетной точке пути;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водного транспорта - эквивалентный уровень звука LАэкв, дБА, и максимальный уровень звука LАмакс, дБА, на расстоянии 25 м от борта судна;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воздушного транспорта - эквивалентный уровень звука LАэкв, дБА, и максимальный уровень звука LАмакс, дБА, в расчетной точке;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промышленных и энергетических предприятий с максимальным линейным размером в плане до 300 м включительно - эквивалентные уровни звуковой мощности Lw экв и максимальные уровни звуковой мощности Lw макс в восьми 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неизвестен);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для промышленных зон, промышленных и энергетических предприятий с максимальным линейным размером в плане более 300 м - эквивалентный уровень звука LАэкв гр, ДБА, и максимальный уровень звука LАмакс гр дБА, на границе территории предприятия и селитебной территории в направлении расчетной точки;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&lt;*&gt; LАэкв - эквивалентный уровень звука, дБА;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&lt;**&gt; LАмакс - максимальный уровень звука, дБА.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 требования по уровням шума в жилых и общественных зданиях, а также на прилегающих территориях приведены в </w:t>
      </w:r>
      <w:hyperlink w:anchor="P3637" w:history="1">
        <w:r w:rsidRPr="00801E4F">
          <w:rPr>
            <w:rFonts w:ascii="Times New Roman" w:hAnsi="Times New Roman" w:cs="Times New Roman"/>
            <w:sz w:val="26"/>
            <w:szCs w:val="26"/>
          </w:rPr>
          <w:t>таблице 51</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51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83" w:name="P3637"/>
      <w:bookmarkEnd w:id="83"/>
      <w:r w:rsidRPr="00801E4F">
        <w:rPr>
          <w:rFonts w:ascii="Times New Roman" w:hAnsi="Times New Roman" w:cs="Times New Roman"/>
          <w:sz w:val="26"/>
          <w:szCs w:val="26"/>
        </w:rPr>
        <w:t>Предельно допустимые и допустимые уровни звука,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эквивалентные и максимальные уровни звука проникающего шума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в помещениях жилых и общественных зданий и шума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на территории жилой застройки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1020"/>
        <w:gridCol w:w="1417"/>
        <w:gridCol w:w="1417"/>
      </w:tblGrid>
      <w:tr w:rsidR="004A61CF" w:rsidRPr="00801E4F" w:rsidTr="00C46277">
        <w:tc>
          <w:tcPr>
            <w:tcW w:w="5216"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Назначение помещений или территорий</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Время суток, ч</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Уровень звука L</w:t>
            </w:r>
            <w:r w:rsidRPr="00801E4F">
              <w:rPr>
                <w:rFonts w:ascii="Times New Roman" w:hAnsi="Times New Roman" w:cs="Times New Roman"/>
                <w:sz w:val="26"/>
                <w:szCs w:val="26"/>
                <w:vertAlign w:val="subscript"/>
              </w:rPr>
              <w:t>А</w:t>
            </w:r>
            <w:r w:rsidRPr="00801E4F">
              <w:rPr>
                <w:rFonts w:ascii="Times New Roman" w:hAnsi="Times New Roman" w:cs="Times New Roman"/>
                <w:sz w:val="26"/>
                <w:szCs w:val="26"/>
              </w:rPr>
              <w:t xml:space="preserve"> (эквивалентный уровень звука L</w:t>
            </w:r>
            <w:r w:rsidRPr="00801E4F">
              <w:rPr>
                <w:rFonts w:ascii="Times New Roman" w:hAnsi="Times New Roman" w:cs="Times New Roman"/>
                <w:sz w:val="26"/>
                <w:szCs w:val="26"/>
                <w:vertAlign w:val="subscript"/>
              </w:rPr>
              <w:t>Aэкв</w:t>
            </w:r>
            <w:r w:rsidRPr="00801E4F">
              <w:rPr>
                <w:rFonts w:ascii="Times New Roman" w:hAnsi="Times New Roman" w:cs="Times New Roman"/>
                <w:sz w:val="26"/>
                <w:szCs w:val="26"/>
              </w:rPr>
              <w:t>), дБА</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Максимальный уровень звука L</w:t>
            </w:r>
            <w:r w:rsidRPr="00801E4F">
              <w:rPr>
                <w:rFonts w:ascii="Times New Roman" w:hAnsi="Times New Roman" w:cs="Times New Roman"/>
                <w:sz w:val="26"/>
                <w:szCs w:val="26"/>
                <w:vertAlign w:val="subscript"/>
              </w:rPr>
              <w:t>Aмакс</w:t>
            </w:r>
            <w:r w:rsidRPr="00801E4F">
              <w:rPr>
                <w:rFonts w:ascii="Times New Roman" w:hAnsi="Times New Roman" w:cs="Times New Roman"/>
                <w:sz w:val="26"/>
                <w:szCs w:val="26"/>
              </w:rPr>
              <w:t>, дБА</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bookmarkStart w:id="84" w:name="P3646"/>
            <w:bookmarkEnd w:id="84"/>
            <w:r w:rsidRPr="00801E4F">
              <w:rPr>
                <w:rFonts w:ascii="Times New Roman" w:hAnsi="Times New Roman" w:cs="Times New Roman"/>
                <w:sz w:val="26"/>
                <w:szCs w:val="26"/>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bookmarkStart w:id="85" w:name="P3654"/>
            <w:bookmarkEnd w:id="85"/>
            <w:r w:rsidRPr="00801E4F">
              <w:rPr>
                <w:rFonts w:ascii="Times New Roman" w:hAnsi="Times New Roman" w:cs="Times New Roman"/>
                <w:sz w:val="26"/>
                <w:szCs w:val="26"/>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3646" w:history="1">
              <w:r w:rsidRPr="00801E4F">
                <w:rPr>
                  <w:rFonts w:ascii="Times New Roman" w:hAnsi="Times New Roman" w:cs="Times New Roman"/>
                  <w:sz w:val="26"/>
                  <w:szCs w:val="26"/>
                </w:rPr>
                <w:t>поз. 1</w:t>
              </w:r>
            </w:hyperlink>
            <w:r w:rsidRPr="00801E4F">
              <w:rPr>
                <w:rFonts w:ascii="Times New Roman" w:hAnsi="Times New Roman" w:cs="Times New Roman"/>
                <w:sz w:val="26"/>
                <w:szCs w:val="26"/>
              </w:rPr>
              <w:t xml:space="preserve"> - </w:t>
            </w:r>
            <w:hyperlink w:anchor="P3654" w:history="1">
              <w:r w:rsidRPr="00801E4F">
                <w:rPr>
                  <w:rFonts w:ascii="Times New Roman" w:hAnsi="Times New Roman" w:cs="Times New Roman"/>
                  <w:sz w:val="26"/>
                  <w:szCs w:val="26"/>
                </w:rPr>
                <w:t>3</w:t>
              </w:r>
            </w:hyperlink>
            <w:r w:rsidRPr="00801E4F">
              <w:rPr>
                <w:rFonts w:ascii="Times New Roman" w:hAnsi="Times New Roman" w:cs="Times New Roman"/>
                <w:sz w:val="26"/>
                <w:szCs w:val="26"/>
              </w:rPr>
              <w:t>)</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95</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bookmarkStart w:id="86" w:name="P3662"/>
            <w:bookmarkEnd w:id="86"/>
            <w:r w:rsidRPr="00801E4F">
              <w:rPr>
                <w:rFonts w:ascii="Times New Roman" w:hAnsi="Times New Roman" w:cs="Times New Roman"/>
                <w:sz w:val="26"/>
                <w:szCs w:val="26"/>
              </w:rPr>
              <w:t>5. Палаты больниц и санаториев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6. Операционные больниц, кабинеты врачей больниц, поликлиник, санаториев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8. Музыкальные классы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bookmarkStart w:id="87" w:name="P3681"/>
            <w:bookmarkEnd w:id="87"/>
            <w:r w:rsidRPr="00801E4F">
              <w:rPr>
                <w:rFonts w:ascii="Times New Roman" w:hAnsi="Times New Roman" w:cs="Times New Roman"/>
                <w:sz w:val="26"/>
                <w:szCs w:val="26"/>
              </w:rPr>
              <w:t>9. Жилые комнаты квартир</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10. Жилые комнаты общежитий</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9070" w:type="dxa"/>
            <w:gridSpan w:val="4"/>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11. Номера гостиниц:</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гостиницы, имеющие по международной классификации пять и четыре звезды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гостиницы, имеющие по международной классификации три звезды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гостиницы, имеющие по международной классификации менее трех звезд</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bookmarkStart w:id="88" w:name="P3717"/>
            <w:bookmarkEnd w:id="88"/>
            <w:r w:rsidRPr="00801E4F">
              <w:rPr>
                <w:rFonts w:ascii="Times New Roman" w:hAnsi="Times New Roman" w:cs="Times New Roman"/>
                <w:sz w:val="26"/>
                <w:szCs w:val="26"/>
              </w:rPr>
              <w:t>12.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bookmarkStart w:id="89" w:name="P3724"/>
            <w:bookmarkEnd w:id="89"/>
            <w:r w:rsidRPr="00801E4F">
              <w:rPr>
                <w:rFonts w:ascii="Times New Roman" w:hAnsi="Times New Roman" w:cs="Times New Roman"/>
                <w:sz w:val="26"/>
                <w:szCs w:val="26"/>
              </w:rPr>
              <w:t>13.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65</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14. Залы кафе, ресторанов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bookmarkStart w:id="90" w:name="P3732"/>
            <w:bookmarkEnd w:id="90"/>
            <w:r w:rsidRPr="00801E4F">
              <w:rPr>
                <w:rFonts w:ascii="Times New Roman" w:hAnsi="Times New Roman" w:cs="Times New Roman"/>
                <w:sz w:val="26"/>
                <w:szCs w:val="26"/>
              </w:rPr>
              <w:t>15. Фойе театров и концертных залов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F134C3" w:rsidP="00C46277">
            <w:pPr>
              <w:pStyle w:val="ConsPlusNormal"/>
              <w:jc w:val="center"/>
              <w:rPr>
                <w:rFonts w:ascii="Times New Roman" w:hAnsi="Times New Roman" w:cs="Times New Roman"/>
                <w:sz w:val="26"/>
                <w:szCs w:val="26"/>
              </w:rPr>
            </w:pPr>
            <w:hyperlink w:anchor="P3777" w:history="1">
              <w:r w:rsidR="004A61CF" w:rsidRPr="00801E4F">
                <w:rPr>
                  <w:rFonts w:ascii="Times New Roman" w:hAnsi="Times New Roman" w:cs="Times New Roman"/>
                  <w:sz w:val="26"/>
                  <w:szCs w:val="26"/>
                </w:rPr>
                <w:t>&lt;*&gt;</w:t>
              </w:r>
            </w:hyperlink>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16. Зрительные залы театров и концертных залов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F134C3" w:rsidP="00C46277">
            <w:pPr>
              <w:pStyle w:val="ConsPlusNormal"/>
              <w:jc w:val="center"/>
              <w:rPr>
                <w:rFonts w:ascii="Times New Roman" w:hAnsi="Times New Roman" w:cs="Times New Roman"/>
                <w:sz w:val="26"/>
                <w:szCs w:val="26"/>
              </w:rPr>
            </w:pPr>
            <w:hyperlink w:anchor="P3777" w:history="1">
              <w:r w:rsidR="004A61CF" w:rsidRPr="00801E4F">
                <w:rPr>
                  <w:rFonts w:ascii="Times New Roman" w:hAnsi="Times New Roman" w:cs="Times New Roman"/>
                  <w:sz w:val="26"/>
                  <w:szCs w:val="26"/>
                </w:rPr>
                <w:t>&lt;*&gt;</w:t>
              </w:r>
            </w:hyperlink>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bookmarkStart w:id="91" w:name="P3740"/>
            <w:bookmarkEnd w:id="91"/>
            <w:r w:rsidRPr="00801E4F">
              <w:rPr>
                <w:rFonts w:ascii="Times New Roman" w:hAnsi="Times New Roman" w:cs="Times New Roman"/>
                <w:sz w:val="26"/>
                <w:szCs w:val="26"/>
              </w:rPr>
              <w:t>17. Многоцелевые залы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F134C3" w:rsidP="00C46277">
            <w:pPr>
              <w:pStyle w:val="ConsPlusNormal"/>
              <w:jc w:val="center"/>
              <w:rPr>
                <w:rFonts w:ascii="Times New Roman" w:hAnsi="Times New Roman" w:cs="Times New Roman"/>
                <w:sz w:val="26"/>
                <w:szCs w:val="26"/>
              </w:rPr>
            </w:pPr>
            <w:hyperlink w:anchor="P3777" w:history="1">
              <w:r w:rsidR="004A61CF" w:rsidRPr="00801E4F">
                <w:rPr>
                  <w:rFonts w:ascii="Times New Roman" w:hAnsi="Times New Roman" w:cs="Times New Roman"/>
                  <w:sz w:val="26"/>
                  <w:szCs w:val="26"/>
                </w:rPr>
                <w:t>&lt;*&gt;</w:t>
              </w:r>
            </w:hyperlink>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18. Кинотеатры с оборудованием "Долби"</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19. Спортивные залы</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F134C3" w:rsidP="00C46277">
            <w:pPr>
              <w:pStyle w:val="ConsPlusNormal"/>
              <w:jc w:val="center"/>
              <w:rPr>
                <w:rFonts w:ascii="Times New Roman" w:hAnsi="Times New Roman" w:cs="Times New Roman"/>
                <w:sz w:val="26"/>
                <w:szCs w:val="26"/>
              </w:rPr>
            </w:pPr>
            <w:hyperlink w:anchor="P3777" w:history="1">
              <w:r w:rsidR="004A61CF" w:rsidRPr="00801E4F">
                <w:rPr>
                  <w:rFonts w:ascii="Times New Roman" w:hAnsi="Times New Roman" w:cs="Times New Roman"/>
                  <w:sz w:val="26"/>
                  <w:szCs w:val="26"/>
                </w:rPr>
                <w:t>&lt;*&gt;</w:t>
              </w:r>
            </w:hyperlink>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20. Торговые залы магазинов, пассажирские залы вокзалов и аэровокзалов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75</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21. Территории, непосредственно прилегающие к зданиям больниц и санаториев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w:t>
            </w:r>
          </w:p>
        </w:tc>
      </w:tr>
      <w:tr w:rsidR="004A61CF" w:rsidRPr="00801E4F" w:rsidTr="00C46277">
        <w:tc>
          <w:tcPr>
            <w:tcW w:w="5216"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22. Территории, непосредственно прилегающие к жилым зданиям, домам отдыха, домам-интернатам для престарелых и инвалидов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7.00 - 23.00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r>
      <w:tr w:rsidR="004A61CF" w:rsidRPr="00801E4F" w:rsidTr="00C46277">
        <w:tc>
          <w:tcPr>
            <w:tcW w:w="5216" w:type="dxa"/>
            <w:vMerge/>
          </w:tcPr>
          <w:p w:rsidR="004A61CF" w:rsidRPr="00801E4F" w:rsidRDefault="004A61CF" w:rsidP="00C46277">
            <w:pPr>
              <w:rPr>
                <w:sz w:val="26"/>
                <w:szCs w:val="26"/>
              </w:rPr>
            </w:pP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23.00 - 7.00</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60</w:t>
            </w:r>
          </w:p>
        </w:tc>
      </w:tr>
      <w:tr w:rsidR="004A61CF" w:rsidRPr="00801E4F" w:rsidTr="00C46277">
        <w:tc>
          <w:tcPr>
            <w:tcW w:w="5216"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23.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02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55</w:t>
            </w:r>
          </w:p>
        </w:tc>
        <w:tc>
          <w:tcPr>
            <w:tcW w:w="141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70</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92" w:name="P3777"/>
      <w:bookmarkEnd w:id="92"/>
      <w:r w:rsidRPr="00801E4F">
        <w:rPr>
          <w:rFonts w:ascii="Times New Roman" w:hAnsi="Times New Roman" w:cs="Times New Roman"/>
          <w:sz w:val="26"/>
          <w:szCs w:val="26"/>
        </w:rPr>
        <w:t>&lt;*&gt; - максимальные уровни звука в данных помещениях не нормируются.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Допустимые уровни шума в помещениях, приведенные в </w:t>
      </w:r>
      <w:hyperlink w:anchor="P3646" w:history="1">
        <w:r w:rsidRPr="00801E4F">
          <w:rPr>
            <w:rFonts w:ascii="Times New Roman" w:hAnsi="Times New Roman" w:cs="Times New Roman"/>
            <w:sz w:val="26"/>
            <w:szCs w:val="26"/>
          </w:rPr>
          <w:t>поз. 1</w:t>
        </w:r>
      </w:hyperlink>
      <w:r w:rsidRPr="00801E4F">
        <w:rPr>
          <w:rFonts w:ascii="Times New Roman" w:hAnsi="Times New Roman" w:cs="Times New Roman"/>
          <w:sz w:val="26"/>
          <w:szCs w:val="26"/>
        </w:rPr>
        <w:t xml:space="preserve">, </w:t>
      </w:r>
      <w:hyperlink w:anchor="P3662" w:history="1">
        <w:r w:rsidRPr="00801E4F">
          <w:rPr>
            <w:rFonts w:ascii="Times New Roman" w:hAnsi="Times New Roman" w:cs="Times New Roman"/>
            <w:sz w:val="26"/>
            <w:szCs w:val="26"/>
          </w:rPr>
          <w:t>5</w:t>
        </w:r>
      </w:hyperlink>
      <w:r w:rsidRPr="00801E4F">
        <w:rPr>
          <w:rFonts w:ascii="Times New Roman" w:hAnsi="Times New Roman" w:cs="Times New Roman"/>
          <w:sz w:val="26"/>
          <w:szCs w:val="26"/>
        </w:rPr>
        <w:t xml:space="preserve"> - </w:t>
      </w:r>
      <w:hyperlink w:anchor="P3724" w:history="1">
        <w:r w:rsidRPr="00801E4F">
          <w:rPr>
            <w:rFonts w:ascii="Times New Roman" w:hAnsi="Times New Roman" w:cs="Times New Roman"/>
            <w:sz w:val="26"/>
            <w:szCs w:val="26"/>
          </w:rPr>
          <w:t>13</w:t>
        </w:r>
      </w:hyperlink>
      <w:r w:rsidRPr="00801E4F">
        <w:rPr>
          <w:rFonts w:ascii="Times New Roman" w:hAnsi="Times New Roman" w:cs="Times New Roman"/>
          <w:sz w:val="26"/>
          <w:szCs w:val="26"/>
        </w:rPr>
        <w:t>, относятся только к шуму, проникающему из других помещений и извне.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Допустимые уровни шума от внешних источников в помещениях, приведенные в </w:t>
      </w:r>
      <w:hyperlink w:anchor="P3662" w:history="1">
        <w:r w:rsidRPr="00801E4F">
          <w:rPr>
            <w:rFonts w:ascii="Times New Roman" w:hAnsi="Times New Roman" w:cs="Times New Roman"/>
            <w:sz w:val="26"/>
            <w:szCs w:val="26"/>
          </w:rPr>
          <w:t>поз. 5</w:t>
        </w:r>
      </w:hyperlink>
      <w:r w:rsidRPr="00801E4F">
        <w:rPr>
          <w:rFonts w:ascii="Times New Roman" w:hAnsi="Times New Roman" w:cs="Times New Roman"/>
          <w:sz w:val="26"/>
          <w:szCs w:val="26"/>
        </w:rPr>
        <w:t xml:space="preserve"> - </w:t>
      </w:r>
      <w:hyperlink w:anchor="P3717" w:history="1">
        <w:r w:rsidRPr="00801E4F">
          <w:rPr>
            <w:rFonts w:ascii="Times New Roman" w:hAnsi="Times New Roman" w:cs="Times New Roman"/>
            <w:sz w:val="26"/>
            <w:szCs w:val="26"/>
          </w:rPr>
          <w:t>12</w:t>
        </w:r>
      </w:hyperlink>
      <w:r w:rsidRPr="00801E4F">
        <w:rPr>
          <w:rFonts w:ascii="Times New Roman" w:hAnsi="Times New Roman" w:cs="Times New Roman"/>
          <w:sz w:val="26"/>
          <w:szCs w:val="26"/>
        </w:rP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3732" w:history="1">
        <w:r w:rsidRPr="00801E4F">
          <w:rPr>
            <w:rFonts w:ascii="Times New Roman" w:hAnsi="Times New Roman" w:cs="Times New Roman"/>
            <w:sz w:val="26"/>
            <w:szCs w:val="26"/>
          </w:rPr>
          <w:t>15</w:t>
        </w:r>
      </w:hyperlink>
      <w:r w:rsidRPr="00801E4F">
        <w:rPr>
          <w:rFonts w:ascii="Times New Roman" w:hAnsi="Times New Roman" w:cs="Times New Roman"/>
          <w:sz w:val="26"/>
          <w:szCs w:val="26"/>
        </w:rPr>
        <w:t xml:space="preserve"> - </w:t>
      </w:r>
      <w:hyperlink w:anchor="P3740" w:history="1">
        <w:r w:rsidRPr="00801E4F">
          <w:rPr>
            <w:rFonts w:ascii="Times New Roman" w:hAnsi="Times New Roman" w:cs="Times New Roman"/>
            <w:sz w:val="26"/>
            <w:szCs w:val="26"/>
          </w:rPr>
          <w:t>17</w:t>
        </w:r>
      </w:hyperlink>
      <w:r w:rsidRPr="00801E4F">
        <w:rPr>
          <w:rFonts w:ascii="Times New Roman" w:hAnsi="Times New Roman" w:cs="Times New Roman"/>
          <w:sz w:val="26"/>
          <w:szCs w:val="26"/>
        </w:rPr>
        <w:t>) могут быть увеличены из расчета обеспечения допустимых уровней в помещениях при закрытых окнах.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3637" w:history="1">
        <w:r w:rsidRPr="00801E4F">
          <w:rPr>
            <w:rFonts w:ascii="Times New Roman" w:hAnsi="Times New Roman" w:cs="Times New Roman"/>
            <w:sz w:val="26"/>
            <w:szCs w:val="26"/>
          </w:rPr>
          <w:t>таблице</w:t>
        </w:r>
      </w:hyperlink>
      <w:r w:rsidRPr="00801E4F">
        <w:rPr>
          <w:rFonts w:ascii="Times New Roman" w:hAnsi="Times New Roman" w:cs="Times New Roman"/>
          <w:sz w:val="26"/>
          <w:szCs w:val="26"/>
        </w:rPr>
        <w:t xml:space="preserve">, за исключением </w:t>
      </w:r>
      <w:hyperlink w:anchor="P3681" w:history="1">
        <w:r w:rsidRPr="00801E4F">
          <w:rPr>
            <w:rFonts w:ascii="Times New Roman" w:hAnsi="Times New Roman" w:cs="Times New Roman"/>
            <w:sz w:val="26"/>
            <w:szCs w:val="26"/>
          </w:rPr>
          <w:t>поз. 9</w:t>
        </w:r>
      </w:hyperlink>
      <w:r w:rsidRPr="00801E4F">
        <w:rPr>
          <w:rFonts w:ascii="Times New Roman" w:hAnsi="Times New Roman" w:cs="Times New Roman"/>
          <w:sz w:val="26"/>
          <w:szCs w:val="26"/>
        </w:rPr>
        <w:t xml:space="preserve"> - </w:t>
      </w:r>
      <w:hyperlink w:anchor="P3717" w:history="1">
        <w:r w:rsidRPr="00801E4F">
          <w:rPr>
            <w:rFonts w:ascii="Times New Roman" w:hAnsi="Times New Roman" w:cs="Times New Roman"/>
            <w:sz w:val="26"/>
            <w:szCs w:val="26"/>
          </w:rPr>
          <w:t>12</w:t>
        </w:r>
      </w:hyperlink>
      <w:r w:rsidRPr="00801E4F">
        <w:rPr>
          <w:rFonts w:ascii="Times New Roman" w:hAnsi="Times New Roman" w:cs="Times New Roman"/>
          <w:sz w:val="26"/>
          <w:szCs w:val="26"/>
        </w:rPr>
        <w:t xml:space="preserve"> (для ночного времени суток). При этом поправку на тональность шума не учитывают.</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8.9.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8.11. Нормативные требования в сфере защиты от электромагнитных полей, излучений и облучений устанавливают следующие значения напряженности электрического поля предельно допустимых уровней: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внутри жилых зданий - 0,5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территории зоны жилой застройки - 1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населенной местности, вне зоны жилой застройки (земли городов в пределах городской черты в границах их перспективного развития на 10 лет, пригородные и зеленые зоны; курорты, земли поселков городского типа, в пределах поселковой черты и сельских населенных пунктов, в пределах черты этих пунктов), а также на территории огородов и садов - 5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на участках пересечения ВЛ с автомобильными дорогами I - IV категории - 10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населенной местности (незастроенные местности, хотя бы и часто посещаемые людьми, доступные для транспорта, и сельскохозяйственные угодья) - 15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 труднодоступной местности (не доступной для транспорта и сельскохозяйственных машин) и на участках, специально выгороженных для исключения доступа населения - 20 кВ/м.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8.12.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 Размер санитарного разрыва устанавливается в соответствии с </w:t>
      </w:r>
      <w:hyperlink r:id="rId65"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8.13. Иные нормативные требования в сфере защиты от электромагнитных полей, излучений и облучений: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- 10,0 В/м - в диапазоне частот 27 МГц - 30 МГц;</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- 3,0 В/м - в диапазоне частот 30 МГц - 300 МГц;</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- 10,0 мкВт/кв. см - в диапазоне частот 300 МГц - 2400 МГц;</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в целях защиты населения от воздействия ЭМП, создаваемых антеннами базовых станций или передающими радиотехническими объектами (ПРТО) в целом, устанавливаются санитарно-защитные зоны и зоны ограничения застройки (ЗОЗ) с учетом перспективного развития объекта связи и населенного пункта;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СЗЗ не может рассматриваться как территория для размещения коллективных или индивидуальных дачных и садово-огородных участков.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8.14. Нормативы в сфере обеспечения радиационной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1) Радиационная безопасность населения и окружающей природной среды обеспечивается при соблюдении основных принципов радиационной безопасности и требования радиационной защиты, установленные Федеральным </w:t>
      </w:r>
      <w:hyperlink r:id="rId66" w:history="1">
        <w:r w:rsidRPr="00801E4F">
          <w:rPr>
            <w:rFonts w:ascii="Times New Roman" w:hAnsi="Times New Roman" w:cs="Times New Roman"/>
            <w:sz w:val="26"/>
            <w:szCs w:val="26"/>
          </w:rPr>
          <w:t>законом</w:t>
        </w:r>
      </w:hyperlink>
      <w:r w:rsidRPr="00801E4F">
        <w:rPr>
          <w:rFonts w:ascii="Times New Roman" w:hAnsi="Times New Roman" w:cs="Times New Roman"/>
          <w:sz w:val="26"/>
          <w:szCs w:val="26"/>
        </w:rPr>
        <w:t xml:space="preserve"> от 09 января 1996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3-ФЗ "О радиационной безопасности населения", </w:t>
      </w:r>
      <w:hyperlink r:id="rId67" w:history="1">
        <w:r w:rsidRPr="00801E4F">
          <w:rPr>
            <w:rFonts w:ascii="Times New Roman" w:hAnsi="Times New Roman" w:cs="Times New Roman"/>
            <w:sz w:val="26"/>
            <w:szCs w:val="26"/>
          </w:rPr>
          <w:t>НРБ-99/2009</w:t>
        </w:r>
      </w:hyperlink>
      <w:r w:rsidRPr="00801E4F">
        <w:rPr>
          <w:rFonts w:ascii="Times New Roman" w:hAnsi="Times New Roman" w:cs="Times New Roman"/>
          <w:sz w:val="26"/>
          <w:szCs w:val="26"/>
        </w:rPr>
        <w:t xml:space="preserve"> и </w:t>
      </w:r>
      <w:hyperlink r:id="rId68" w:history="1">
        <w:r w:rsidRPr="00801E4F">
          <w:rPr>
            <w:rFonts w:ascii="Times New Roman" w:hAnsi="Times New Roman" w:cs="Times New Roman"/>
            <w:sz w:val="26"/>
            <w:szCs w:val="26"/>
          </w:rPr>
          <w:t>СП</w:t>
        </w:r>
      </w:hyperlink>
      <w:r w:rsidRPr="00801E4F">
        <w:rPr>
          <w:rFonts w:ascii="Times New Roman" w:hAnsi="Times New Roman" w:cs="Times New Roman"/>
          <w:sz w:val="26"/>
          <w:szCs w:val="26"/>
        </w:rPr>
        <w:t xml:space="preserve"> 2.6.1.2612-10 "Основные санитарные правила обеспечения радиационной безопасности", СП 2.6.1.2216-07 "Санитарно-защитные зоны и зоны наблюдения радиационных объектов. Условия эксплуатации и обоснование границ".</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 Перед отводом территорий под жилое строительство необходимо проводить оценку радиационной обстановки в соответствии с требованиями </w:t>
      </w:r>
      <w:hyperlink r:id="rId69" w:history="1">
        <w:r w:rsidRPr="00801E4F">
          <w:rPr>
            <w:rFonts w:ascii="Times New Roman" w:hAnsi="Times New Roman" w:cs="Times New Roman"/>
            <w:sz w:val="26"/>
            <w:szCs w:val="26"/>
          </w:rPr>
          <w:t>СП</w:t>
        </w:r>
      </w:hyperlink>
      <w:r w:rsidRPr="00801E4F">
        <w:rPr>
          <w:rFonts w:ascii="Times New Roman" w:hAnsi="Times New Roman" w:cs="Times New Roman"/>
          <w:sz w:val="26"/>
          <w:szCs w:val="26"/>
        </w:rPr>
        <w:t xml:space="preserve"> 2.6.1.2612-10 "Основные санитарные правила обеспечения радиационной безопасности "СП 11-102-97 "Инженерно-экологические изыскания для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8.15. Иные нормативы в сфере обеспечения радиационной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1) для всего населения, включая лиц из персонала вне сферы и условий их производственной деятельности устанавливаются основные пределы доз (ПД), приведенные в </w:t>
      </w:r>
      <w:hyperlink w:anchor="P3809" w:history="1">
        <w:r w:rsidRPr="00801E4F">
          <w:rPr>
            <w:rFonts w:ascii="Times New Roman" w:hAnsi="Times New Roman" w:cs="Times New Roman"/>
            <w:sz w:val="26"/>
            <w:szCs w:val="26"/>
          </w:rPr>
          <w:t>таблице 52</w:t>
        </w:r>
      </w:hyperlink>
      <w:r w:rsidRPr="00801E4F">
        <w:rPr>
          <w:rFonts w:ascii="Times New Roman" w:hAnsi="Times New Roman" w:cs="Times New Roman"/>
          <w:sz w:val="26"/>
          <w:szCs w:val="26"/>
        </w:rPr>
        <w:t>.</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52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93" w:name="P3809"/>
      <w:bookmarkEnd w:id="93"/>
      <w:r w:rsidRPr="00801E4F">
        <w:rPr>
          <w:rFonts w:ascii="Times New Roman" w:hAnsi="Times New Roman" w:cs="Times New Roman"/>
          <w:sz w:val="26"/>
          <w:szCs w:val="26"/>
        </w:rPr>
        <w:t>Основные пределы доз</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4A61CF" w:rsidRPr="00801E4F" w:rsidTr="00C46277">
        <w:tc>
          <w:tcPr>
            <w:tcW w:w="3345" w:type="dxa"/>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Нормируемые величины &lt;*&gt;</w:t>
            </w:r>
          </w:p>
        </w:tc>
        <w:tc>
          <w:tcPr>
            <w:tcW w:w="5726" w:type="dxa"/>
            <w:tcBorders>
              <w:top w:val="single" w:sz="4" w:space="0" w:color="auto"/>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Пределы доз для населения</w:t>
            </w:r>
          </w:p>
        </w:tc>
      </w:tr>
      <w:tr w:rsidR="004A61CF" w:rsidRPr="00801E4F" w:rsidTr="00C46277">
        <w:tc>
          <w:tcPr>
            <w:tcW w:w="3345" w:type="dxa"/>
            <w:tcBorders>
              <w:top w:val="single" w:sz="4" w:space="0" w:color="auto"/>
              <w:bottom w:val="single" w:sz="4" w:space="0" w:color="auto"/>
            </w:tcBorders>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Эффективная доза</w:t>
            </w:r>
          </w:p>
        </w:tc>
        <w:tc>
          <w:tcPr>
            <w:tcW w:w="5726" w:type="dxa"/>
            <w:tcBorders>
              <w:top w:val="single" w:sz="4" w:space="0" w:color="auto"/>
              <w:bottom w:val="single" w:sz="4" w:space="0" w:color="auto"/>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мЗв в год в среднем за любые последовательные 5 лет, но не более 5 мЗв в год</w:t>
            </w:r>
          </w:p>
        </w:tc>
      </w:tr>
      <w:tr w:rsidR="004A61CF" w:rsidRPr="00801E4F" w:rsidTr="00C46277">
        <w:tblPrEx>
          <w:tblBorders>
            <w:insideH w:val="none" w:sz="0" w:space="0" w:color="auto"/>
          </w:tblBorders>
        </w:tblPrEx>
        <w:tc>
          <w:tcPr>
            <w:tcW w:w="3345" w:type="dxa"/>
            <w:tcBorders>
              <w:top w:val="single" w:sz="4" w:space="0" w:color="auto"/>
              <w:bottom w:val="nil"/>
            </w:tcBorders>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Эквивалентная доза за год</w:t>
            </w:r>
          </w:p>
        </w:tc>
        <w:tc>
          <w:tcPr>
            <w:tcW w:w="5726" w:type="dxa"/>
            <w:tcBorders>
              <w:top w:val="single" w:sz="4" w:space="0" w:color="auto"/>
              <w:bottom w:val="nil"/>
            </w:tcBorders>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blPrEx>
          <w:tblBorders>
            <w:insideH w:val="none" w:sz="0" w:space="0" w:color="auto"/>
          </w:tblBorders>
        </w:tblPrEx>
        <w:tc>
          <w:tcPr>
            <w:tcW w:w="3345" w:type="dxa"/>
            <w:tcBorders>
              <w:top w:val="nil"/>
              <w:bottom w:val="nil"/>
            </w:tcBorders>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xml:space="preserve">в хрусталике глаза </w:t>
            </w:r>
            <w:hyperlink w:anchor="P3826" w:history="1">
              <w:r w:rsidRPr="00801E4F">
                <w:rPr>
                  <w:rFonts w:ascii="Times New Roman" w:hAnsi="Times New Roman" w:cs="Times New Roman"/>
                  <w:sz w:val="26"/>
                  <w:szCs w:val="26"/>
                </w:rPr>
                <w:t>&lt;***&gt;</w:t>
              </w:r>
            </w:hyperlink>
          </w:p>
        </w:tc>
        <w:tc>
          <w:tcPr>
            <w:tcW w:w="5726" w:type="dxa"/>
            <w:tcBorders>
              <w:top w:val="nil"/>
              <w:bottom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 мЗв</w:t>
            </w:r>
          </w:p>
        </w:tc>
      </w:tr>
      <w:tr w:rsidR="004A61CF" w:rsidRPr="00801E4F" w:rsidTr="00C46277">
        <w:tblPrEx>
          <w:tblBorders>
            <w:insideH w:val="none" w:sz="0" w:space="0" w:color="auto"/>
          </w:tblBorders>
        </w:tblPrEx>
        <w:tc>
          <w:tcPr>
            <w:tcW w:w="3345" w:type="dxa"/>
            <w:tcBorders>
              <w:top w:val="nil"/>
              <w:bottom w:val="nil"/>
            </w:tcBorders>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xml:space="preserve">коже </w:t>
            </w:r>
            <w:hyperlink w:anchor="P3827" w:history="1">
              <w:r w:rsidRPr="00801E4F">
                <w:rPr>
                  <w:rFonts w:ascii="Times New Roman" w:hAnsi="Times New Roman" w:cs="Times New Roman"/>
                  <w:sz w:val="26"/>
                  <w:szCs w:val="26"/>
                </w:rPr>
                <w:t>&lt;****&gt;</w:t>
              </w:r>
            </w:hyperlink>
          </w:p>
        </w:tc>
        <w:tc>
          <w:tcPr>
            <w:tcW w:w="5726" w:type="dxa"/>
            <w:tcBorders>
              <w:top w:val="nil"/>
              <w:bottom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 мЗв</w:t>
            </w:r>
          </w:p>
        </w:tc>
      </w:tr>
      <w:tr w:rsidR="004A61CF" w:rsidRPr="00801E4F" w:rsidTr="00C46277">
        <w:tblPrEx>
          <w:tblBorders>
            <w:insideH w:val="none" w:sz="0" w:space="0" w:color="auto"/>
          </w:tblBorders>
        </w:tblPrEx>
        <w:tc>
          <w:tcPr>
            <w:tcW w:w="3345" w:type="dxa"/>
            <w:tcBorders>
              <w:top w:val="nil"/>
              <w:bottom w:val="single" w:sz="4" w:space="0" w:color="auto"/>
            </w:tcBorders>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кистях и стопах</w:t>
            </w:r>
          </w:p>
        </w:tc>
        <w:tc>
          <w:tcPr>
            <w:tcW w:w="5726" w:type="dxa"/>
            <w:tcBorders>
              <w:top w:val="nil"/>
              <w:bottom w:val="single" w:sz="4" w:space="0" w:color="auto"/>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50 мЗв</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94" w:name="P3826"/>
      <w:bookmarkEnd w:id="94"/>
      <w:r w:rsidRPr="00801E4F">
        <w:rPr>
          <w:rFonts w:ascii="Times New Roman" w:hAnsi="Times New Roman" w:cs="Times New Roman"/>
          <w:sz w:val="26"/>
          <w:szCs w:val="26"/>
        </w:rPr>
        <w:t>&lt;***&gt; Относится к дозе на глубине 300 мг/см2.</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95" w:name="P3827"/>
      <w:bookmarkEnd w:id="95"/>
      <w:r w:rsidRPr="00801E4F">
        <w:rPr>
          <w:rFonts w:ascii="Times New Roman" w:hAnsi="Times New Roman" w:cs="Times New Roman"/>
          <w:sz w:val="26"/>
          <w:szCs w:val="26"/>
        </w:rPr>
        <w:t>&lt;****&gt; Относится к среднему по площади в 1 см2 значению в базальном слое кожи толщиной 5 мг/см2 под покровным слоем толщиной 5 мг/см2. На ладонях толщина покровного слоя - 40 мг/см2. Указанным пределом допускается облучение всей кожи человека при условии, что в пределах усредненного облучения любого 1 см2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2) при проектировании новых зданий жилищного и общественного назначения должно быть предусмотрено, чтобы среднегодовая эквивалентная равновесная объемная активность дочерних продуктов радона и торона в воздухе помещений ЭРОАR</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+ 4,6 ЧЭРОАT</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не превышала 100 Бк/м3, а мощность эффективной дозы гамма-излучения не превышала мощность дозы на открытой местности более чем на 0,2 мкЗв/ч.</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в эксплуатируемых жилых и общественных зданиях среднегодовая эквивалентная равновесная объемная активность дочерних продуктов радона и торона в воздухе жилых и общественных помещений ЭРОА</w:t>
      </w:r>
      <w:r w:rsidRPr="00801E4F">
        <w:rPr>
          <w:rFonts w:ascii="Times New Roman" w:hAnsi="Times New Roman" w:cs="Times New Roman"/>
          <w:sz w:val="26"/>
          <w:szCs w:val="26"/>
          <w:vertAlign w:val="subscript"/>
        </w:rPr>
        <w:t>R</w:t>
      </w:r>
      <w:r w:rsidR="00C46277" w:rsidRPr="00801E4F">
        <w:rPr>
          <w:rFonts w:ascii="Times New Roman" w:hAnsi="Times New Roman" w:cs="Times New Roman"/>
          <w:sz w:val="26"/>
          <w:szCs w:val="26"/>
          <w:vertAlign w:val="subscript"/>
        </w:rPr>
        <w:t>№</w:t>
      </w:r>
      <w:r w:rsidRPr="00801E4F">
        <w:rPr>
          <w:rFonts w:ascii="Times New Roman" w:hAnsi="Times New Roman" w:cs="Times New Roman"/>
          <w:sz w:val="26"/>
          <w:szCs w:val="26"/>
        </w:rPr>
        <w:t xml:space="preserve"> + 4,6 ЧЭРОА</w:t>
      </w:r>
      <w:r w:rsidRPr="00801E4F">
        <w:rPr>
          <w:rFonts w:ascii="Times New Roman" w:hAnsi="Times New Roman" w:cs="Times New Roman"/>
          <w:sz w:val="26"/>
          <w:szCs w:val="26"/>
          <w:vertAlign w:val="subscript"/>
        </w:rPr>
        <w:t>T</w:t>
      </w:r>
      <w:r w:rsidR="00C46277" w:rsidRPr="00801E4F">
        <w:rPr>
          <w:rFonts w:ascii="Times New Roman" w:hAnsi="Times New Roman" w:cs="Times New Roman"/>
          <w:sz w:val="26"/>
          <w:szCs w:val="26"/>
          <w:vertAlign w:val="subscript"/>
        </w:rPr>
        <w:t>№</w:t>
      </w:r>
      <w:r w:rsidRPr="00801E4F">
        <w:rPr>
          <w:rFonts w:ascii="Times New Roman" w:hAnsi="Times New Roman" w:cs="Times New Roman"/>
          <w:sz w:val="26"/>
          <w:szCs w:val="26"/>
        </w:rPr>
        <w:t xml:space="preserve"> не должна превышать 200 Бк/м. При более высоких значениях объемной активности должны проводиться защитные мероприятия, направленные на снижение поступления радона в воздух помещений и улучшение вентиляции помещений. Защитные мероприятия должны проводиться также, если мощность эффективной дозы гамма-излучения в помещениях превышает мощность дозы на открытой местности более чем на 0,2 мкЗв/ч.</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в целях обеспечения безопасности населения вокруг радиационных объектов устанавливаются особые территории - санитарно-защитная зона и зона наблюдения.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5) при выборе места размещения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вновь строящегося объекта должна соответствовать требованиям строительных норм и правил, норм проектирования и </w:t>
      </w:r>
      <w:hyperlink r:id="rId70" w:history="1">
        <w:r w:rsidRPr="00801E4F">
          <w:rPr>
            <w:rFonts w:ascii="Times New Roman" w:hAnsi="Times New Roman" w:cs="Times New Roman"/>
            <w:sz w:val="26"/>
            <w:szCs w:val="26"/>
          </w:rPr>
          <w:t>СП</w:t>
        </w:r>
      </w:hyperlink>
      <w:r w:rsidRPr="00801E4F">
        <w:rPr>
          <w:rFonts w:ascii="Times New Roman" w:hAnsi="Times New Roman" w:cs="Times New Roman"/>
          <w:sz w:val="26"/>
          <w:szCs w:val="26"/>
        </w:rPr>
        <w:t xml:space="preserve"> 2.6.1.2612-10 "Основные санитарные правила обеспечения радиационной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8.16. 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Гигиенические требования к инсоляции и солнцезащите жилых и общественных зданий и территорий жилой застройки обеспечивается в соответствии с требованиями </w:t>
      </w:r>
      <w:hyperlink r:id="rId71" w:history="1">
        <w:r w:rsidRPr="00801E4F">
          <w:rPr>
            <w:rFonts w:ascii="Times New Roman" w:hAnsi="Times New Roman" w:cs="Times New Roman"/>
            <w:sz w:val="26"/>
            <w:szCs w:val="26"/>
          </w:rPr>
          <w:t>СанПиН</w:t>
        </w:r>
      </w:hyperlink>
      <w:r w:rsidRPr="00801E4F">
        <w:rPr>
          <w:rFonts w:ascii="Times New Roman" w:hAnsi="Times New Roman" w:cs="Times New Roman"/>
          <w:sz w:val="26"/>
          <w:szCs w:val="26"/>
        </w:rPr>
        <w:t xml:space="preserve"> 2.2.1/2.1.1.1076-01 "Гигиенические требования к инсоляции и солнцезащите помещений жилых и общественных зданий и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Город Когалым по ресурсам светового климата относится ко 2 группе субъектов Российской Федерации в соответствии с СП 52.13330.2011 "Естественное и искусственное освещение. Актуализированная редакция СНиП 23-05-95*".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8.17. Иные нормативные показатели в сфере регулирования микроклимата: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нормативная продолжительность инсоляции устанавливается на определенные календарные периоды с учетом географической широты местности и составляет для города Когалыма, расположенного в северной зоне (севернее 58 град. с.ш.), календарный период с 22 апреля по 22 августа;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и составляет для города Когалыма - не менее 2,5 часов в день с 22 апреля по 22 августа;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ЛПУ стационарного типа продолжительность инсоляции должна составлять не менее 3 ч на 50% площади участка независимо от географической широты;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допускается снижение продолжительности инсоляции на 0,5 ч для северной и центральной зон в двухкомнатных и трехкомнатных квартирах, где инсолируется не менее двух комнат, и в многокомнатных квартирах (четыре и более комнаты), где инсолируется не менее трех комнат, а также при реконструкции жилой застройки, расположенной в центральной, исторической зонах городов, определенных их генеральными планами развития.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96" w:name="P3842"/>
      <w:bookmarkEnd w:id="96"/>
      <w:r w:rsidRPr="00801E4F">
        <w:rPr>
          <w:rFonts w:ascii="Times New Roman" w:hAnsi="Times New Roman" w:cs="Times New Roman"/>
          <w:sz w:val="26"/>
          <w:szCs w:val="26"/>
        </w:rPr>
        <w:t>9. Защита населения и территорий от воздействия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чрезвычайных ситуаций природного и техногенного характера</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 мероприятия по гражданской обороне</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9.1. 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города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9.2. Органами местного самоуправления муниципального образования в соответствии с требованиями Федерального </w:t>
      </w:r>
      <w:hyperlink r:id="rId72" w:history="1">
        <w:r w:rsidRPr="00801E4F">
          <w:rPr>
            <w:rFonts w:ascii="Times New Roman" w:hAnsi="Times New Roman" w:cs="Times New Roman"/>
            <w:sz w:val="26"/>
            <w:szCs w:val="26"/>
          </w:rPr>
          <w:t>закона</w:t>
        </w:r>
      </w:hyperlink>
      <w:r w:rsidRPr="00801E4F">
        <w:rPr>
          <w:rFonts w:ascii="Times New Roman" w:hAnsi="Times New Roman" w:cs="Times New Roman"/>
          <w:sz w:val="26"/>
          <w:szCs w:val="26"/>
        </w:rPr>
        <w:t xml:space="preserve"> от 12.02.1998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28-ФЗ "О гражданской обороне" проводятся мероприятия по гражданской обороне, разрабатываются и реализовываются планы гражданской обороны и защиты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9.3.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в соответствии с требованиями Федерального </w:t>
      </w:r>
      <w:hyperlink r:id="rId73" w:history="1">
        <w:r w:rsidRPr="00801E4F">
          <w:rPr>
            <w:rFonts w:ascii="Times New Roman" w:hAnsi="Times New Roman" w:cs="Times New Roman"/>
            <w:sz w:val="26"/>
            <w:szCs w:val="26"/>
          </w:rPr>
          <w:t>закона</w:t>
        </w:r>
      </w:hyperlink>
      <w:r w:rsidRPr="00801E4F">
        <w:rPr>
          <w:rFonts w:ascii="Times New Roman" w:hAnsi="Times New Roman" w:cs="Times New Roman"/>
          <w:sz w:val="26"/>
          <w:szCs w:val="26"/>
        </w:rPr>
        <w:t xml:space="preserve"> от 21 декабря 1994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68-ФЗ "О защите населения и территорий от чрезвычайных ситуаций природного и техногенного характера" с учетом требований ГОСТ Р 22.0.07-95.</w:t>
      </w:r>
    </w:p>
    <w:p w:rsidR="004A61CF" w:rsidRPr="00801E4F" w:rsidRDefault="004A61CF" w:rsidP="004A61CF">
      <w:pPr>
        <w:spacing w:after="1"/>
        <w:rPr>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61CF" w:rsidRPr="00801E4F" w:rsidTr="00C46277">
        <w:trPr>
          <w:jc w:val="center"/>
        </w:trPr>
        <w:tc>
          <w:tcPr>
            <w:tcW w:w="9294" w:type="dxa"/>
            <w:tcBorders>
              <w:top w:val="nil"/>
              <w:left w:val="single" w:sz="24" w:space="0" w:color="CED3F1"/>
              <w:bottom w:val="nil"/>
              <w:right w:val="single" w:sz="24" w:space="0" w:color="F4F3F8"/>
            </w:tcBorders>
            <w:shd w:val="clear" w:color="auto" w:fill="F4F3F8"/>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КонсультантПлюс: примечание.</w:t>
            </w:r>
          </w:p>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 xml:space="preserve">В официальном тексте документа, видимо, допущена опечатка: приказ МЧС РФ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422, Мининформсвязи РФ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90, Минкультуры РФ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376 издан 25.07.2006, а не 25.06.2006.</w:t>
            </w:r>
          </w:p>
        </w:tc>
      </w:tr>
    </w:tbl>
    <w:p w:rsidR="004A61CF" w:rsidRPr="00801E4F" w:rsidRDefault="004A61CF" w:rsidP="004A61CF">
      <w:pPr>
        <w:pStyle w:val="ConsPlusNormal"/>
        <w:spacing w:before="280"/>
        <w:ind w:firstLine="540"/>
        <w:jc w:val="both"/>
        <w:rPr>
          <w:rFonts w:ascii="Times New Roman" w:hAnsi="Times New Roman" w:cs="Times New Roman"/>
          <w:sz w:val="26"/>
          <w:szCs w:val="26"/>
        </w:rPr>
      </w:pPr>
      <w:r w:rsidRPr="00801E4F">
        <w:rPr>
          <w:rFonts w:ascii="Times New Roman" w:hAnsi="Times New Roman" w:cs="Times New Roman"/>
          <w:sz w:val="26"/>
          <w:szCs w:val="26"/>
        </w:rPr>
        <w:t>9.4 Подготовку генерального плана города Когалыма,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СНиП II-11-77*, СНиП 21-01-97*, СП 11-112-2001, "</w:t>
      </w:r>
      <w:hyperlink r:id="rId74" w:history="1">
        <w:r w:rsidRPr="00801E4F">
          <w:rPr>
            <w:rFonts w:ascii="Times New Roman" w:hAnsi="Times New Roman" w:cs="Times New Roman"/>
            <w:sz w:val="26"/>
            <w:szCs w:val="26"/>
          </w:rPr>
          <w:t>Положения</w:t>
        </w:r>
      </w:hyperlink>
      <w:r w:rsidRPr="00801E4F">
        <w:rPr>
          <w:rFonts w:ascii="Times New Roman" w:hAnsi="Times New Roman" w:cs="Times New Roman"/>
          <w:sz w:val="26"/>
          <w:szCs w:val="26"/>
        </w:rPr>
        <w:t xml:space="preserve"> о системах оповещения населения", утвержденного совместными Приказами Министерства РФ по делам гражданской обороны, чрезвычайным ситуациям и ликвидации последствий стихийных бедствий, Министерства информационных технологий и связи РФ и Министерства культуры и массовых коммуникаций РФ от 25.06.2006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422/90/376 и другими нормативными документами в области защиты населения и территорий от воздействия чрезвычайных ситуаций природного и техногенного характера и организации мероприятий по гражданской обороне.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9.5. Инженерно-технические мероприятия гражданской обороны и предупреждения чрезвычайных ситуаций (ИТМ ГОЧС) должны предусматриваться при: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разработке документации по планировке территории (проектов планировки);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Проектирование и проведение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9.6. При планировке и застройке городского округа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СП 47.13330.2012, СНиП 33-01-2003, СНиП 2.06.15-85 и др.).</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9.7. Инженерная подготовка и защита проводится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9.8. Инженерная защита на застраиваемых территориях должна предусматривать образование единой комплексной территориальной системы или локальных приобъектных защитных сооружений, обеспечивающих эффективную защиту территорий от наводнений на реках, затопления и подтопления при создании водохранилищ и каналов; от повышения уровня грунтовых вод, вызываемого строительством и эксплуатацией зданий, сооружений и сетей в соответствии со СНиП 2.06.15-85.</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9.9. При разработке документов территориального планирования городского округа должны выполняться требования Федерального закона от 22.07.2008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123-ФЗ "Технический регламент о требованиях пожарной безопасности" (</w:t>
      </w:r>
      <w:hyperlink r:id="rId75" w:history="1">
        <w:r w:rsidRPr="00801E4F">
          <w:rPr>
            <w:rFonts w:ascii="Times New Roman" w:hAnsi="Times New Roman" w:cs="Times New Roman"/>
            <w:sz w:val="26"/>
            <w:szCs w:val="26"/>
          </w:rPr>
          <w:t>Раздел II</w:t>
        </w:r>
      </w:hyperlink>
      <w:r w:rsidRPr="00801E4F">
        <w:rPr>
          <w:rFonts w:ascii="Times New Roman" w:hAnsi="Times New Roman" w:cs="Times New Roman"/>
          <w:sz w:val="26"/>
          <w:szCs w:val="26"/>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76" w:history="1">
        <w:r w:rsidRPr="00801E4F">
          <w:rPr>
            <w:rFonts w:ascii="Times New Roman" w:hAnsi="Times New Roman" w:cs="Times New Roman"/>
            <w:sz w:val="26"/>
            <w:szCs w:val="26"/>
          </w:rPr>
          <w:t>закона</w:t>
        </w:r>
      </w:hyperlink>
      <w:r w:rsidRPr="00801E4F">
        <w:rPr>
          <w:rFonts w:ascii="Times New Roman" w:hAnsi="Times New Roman" w:cs="Times New Roman"/>
          <w:sz w:val="26"/>
          <w:szCs w:val="26"/>
        </w:rPr>
        <w:t xml:space="preserve"> от 22.07.2008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123-ФЗ "Технический регламент о требованиях пожарной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9.10.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9.11.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9.12.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1"/>
        <w:rPr>
          <w:rFonts w:ascii="Times New Roman" w:hAnsi="Times New Roman" w:cs="Times New Roman"/>
          <w:sz w:val="26"/>
          <w:szCs w:val="26"/>
        </w:rPr>
      </w:pPr>
      <w:bookmarkStart w:id="97" w:name="P3865"/>
      <w:bookmarkEnd w:id="97"/>
      <w:r w:rsidRPr="00801E4F">
        <w:rPr>
          <w:rFonts w:ascii="Times New Roman" w:hAnsi="Times New Roman" w:cs="Times New Roman"/>
          <w:sz w:val="26"/>
          <w:szCs w:val="26"/>
        </w:rPr>
        <w:t>10. Требования к материалам, сдаваемым в составе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градостроительной документации в целях формирования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информационных ресурсов информационной системы обеспечения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градостроительной деятельности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В целях формирования информационных ресурсов ИСОГД и эффективного использования решений градостроительной документации в процессах управления развитием территорий материалы градостроительной документации должны разрабатываться помимо бумажного в векторном электронном виде.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Разрабатываемые электронные версии градостроительных документов должны представлять собой единую базу пространственных и описательных данных, формат базы данных должен соответствовать международным стандартом Ope</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GIS. В случае предоставления файловой базы данных должен быть использован формат MapI</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fo или аналогичный. В случае предоставления базы данных формат СУБД Oracle 11g или аналогичный.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Описание базовой сдаточной структуры электронного проекта должно являться неотъемлемой частью технического задания на выполняемые работы.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Базовая система классификаторов и структура проекта для утверждаемых частей градостроительной документации должна быть предоставлена Исполнителю в составе исходных данных. Исполнитель в своей работе развивает базовую систему классификаторов и структуру проекта в части материалов по обоснованию.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Вместе с электронной версией проекта градостроительной документации исполнитель предоставляет детальное описание структуры данных проекта, включающее: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Используемую систему классификаторов объектов градостроительной деятельности и их характеристик.</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Перечень типов объектов, используемых на каждой из карт, сдаваемых в составе проекта, со ссылками на систему классификаторов. Для утверждаемой части градостроительной документации необходимо привести нормативное правовое обоснование наличия соответствующих типов объектов на конкретной карте. Для всех типов объектов необходимо указать тип пространственных данных, присущий данному типу объекта.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Перечень атрибутивных данных присущему конкретному типу объекта для каждой карты, сдаваемой в составе проекта, со ссылкой на соответствующий справочник в системе классификаторов и (если таковые существуют) ограничение на диапазоны использования значения справочников. Для всех характеристик объектов необходимо указать тип и размер поля электронной версии проекта.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Перечень условных обозначений для всех типов объектов, с учетом вариаций условных обозначений в зависимости от конкретной карты, масштаба и значений характеристик объекта. Должны быть указаны базовые поля объектов, в зависимости от которых может изменяться условное обозначение.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составе электронного проекта и при развитии исполнителем системы классификаторов и структуры данных проекта не допускается дублирование типов объектов, однородных характеристик, присущих разным типам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Все объекты и их характеристики, включаемые в проект, должны классифицироваться согласно этим справочникам. Объектное содержание карт должно соответствовать данной структуре проекта.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Содержание графических листов градостроительной документации, сдаваемых в электронном виде, должно полностью соответствовать содержанию графических листов в бумажном виде. Название электронной карты должно быть идентично названию графического листа, приведенному в угловом штампе бумажного документа.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Все электронные карты должны без помех открываться в полном объеме, описанном в объектной структуре данных. Условные обозначения должны соответствовать перечню. Электронная карта не должна содержать ссылок на внешние объекты (таблицы, рисунки, программы, не включаемые в проект).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Пояснительная записка должна включать полное описание электронной версии проекта. В записке подробно должно содержаться: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краткое описание технологии создания проекта;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краткое описание используемых программных продуктов;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описание структуры хранения тематических данных, с перечислением каталогов и </w:t>
      </w:r>
      <w:proofErr w:type="gramStart"/>
      <w:r w:rsidRPr="00801E4F">
        <w:rPr>
          <w:rFonts w:ascii="Times New Roman" w:hAnsi="Times New Roman" w:cs="Times New Roman"/>
          <w:sz w:val="26"/>
          <w:szCs w:val="26"/>
        </w:rPr>
        <w:t>подкаталогов</w:t>
      </w:r>
      <w:proofErr w:type="gramEnd"/>
      <w:r w:rsidRPr="00801E4F">
        <w:rPr>
          <w:rFonts w:ascii="Times New Roman" w:hAnsi="Times New Roman" w:cs="Times New Roman"/>
          <w:sz w:val="26"/>
          <w:szCs w:val="26"/>
        </w:rPr>
        <w:t xml:space="preserve"> и их содержания;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описание используемых форматов файлов;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описание типа, размера и содержания каждого файла;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описание типа, размера и содержания атрибутивных полей файлов;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описание используемых справочников и классификаторов;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краткая инструкция пользователю.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Материалы сдаются комплектом, состоящим из DVD-диска, с электронным видом проекта и его копиями на твердом носителе (бумаге) в 3-х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 использовании дополнительных программ или форматов данных исполнитель должен обеспечить преобразование и копирование данных с DVD-диска в базу данных заказчика.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1"/>
        <w:rPr>
          <w:rFonts w:ascii="Times New Roman" w:hAnsi="Times New Roman" w:cs="Times New Roman"/>
          <w:sz w:val="26"/>
          <w:szCs w:val="26"/>
        </w:rPr>
      </w:pPr>
      <w:r w:rsidRPr="00801E4F">
        <w:rPr>
          <w:rFonts w:ascii="Times New Roman" w:hAnsi="Times New Roman" w:cs="Times New Roman"/>
          <w:sz w:val="26"/>
          <w:szCs w:val="26"/>
        </w:rPr>
        <w:t xml:space="preserve">Приложение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98" w:name="P3901"/>
      <w:bookmarkEnd w:id="98"/>
      <w:r w:rsidRPr="00801E4F">
        <w:rPr>
          <w:rFonts w:ascii="Times New Roman" w:hAnsi="Times New Roman" w:cs="Times New Roman"/>
          <w:sz w:val="26"/>
          <w:szCs w:val="26"/>
        </w:rPr>
        <w:t>ПЕРЕЧЕНЬ</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ОБЪЕКТОВ, ОТНОСЯЩИХСЯ К ОБЪЕКТАМ МЕСТНОГО ЗНАЧЕНИЯ</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2154"/>
        <w:gridCol w:w="3798"/>
      </w:tblGrid>
      <w:tr w:rsidR="004A61CF" w:rsidRPr="00801E4F" w:rsidTr="00C46277">
        <w:tc>
          <w:tcPr>
            <w:tcW w:w="510" w:type="dxa"/>
            <w:vMerge w:val="restart"/>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п/п</w:t>
            </w:r>
          </w:p>
        </w:tc>
        <w:tc>
          <w:tcPr>
            <w:tcW w:w="2608"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Вопросы местного значения</w:t>
            </w:r>
          </w:p>
        </w:tc>
        <w:tc>
          <w:tcPr>
            <w:tcW w:w="5952" w:type="dxa"/>
            <w:gridSpan w:val="2"/>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Объекты местного значения</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Территории</w:t>
            </w:r>
          </w:p>
        </w:tc>
        <w:tc>
          <w:tcPr>
            <w:tcW w:w="379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Объекты капитального строительства</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электроснабжения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Понизительные подстанции (ПС):</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ПС 110 кВ</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ПС 35 кВ</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Линии электропередачи (ЛЭП):</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110 кВ</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35 кВ</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газоснабжения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Газопроводы высокого давления</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Пункт редуцирования газа (ПРГ)</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теплоснабжения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Котельные</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Тепловые перекачивающие насосные станции (ТПНС)</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Центральные тепловые пункты (ЦТП)</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Магистральные сети теплоснабжения</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водоснабжения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Водозаборы и сопутствующие сооружения</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Водопроводные очистные сооружения (ВОС)</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Насосные станции</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Магистральные сети водоснабжения</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водоотведения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Канализационные очистные сооружения (КОС)</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Канализационные насосные станции (КНС)</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Магистральные сети водоотведения</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связи</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Антенно-мачтовые сооружения</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Автоматические телефонные станции</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Узлы мультимедийной системы доступа</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Линии связи</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Снабжение населения топливом</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Площадки для хранения и погрузки топлива</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8</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Дорожная деятельность в отношении автомобильных дорог местного значения, включая создание и обеспечение функционирования парковок (парковочных мест)</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 в том числе стоянки (парковки) транспортных средств, расположенные на автомобильных дорогах</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9</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предоставления транспортных услуг населению и организация транспортного обслуживания населения в границах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Автостанции, обслуживающие пассажирские перевозки в границах городского округа</w:t>
            </w:r>
          </w:p>
        </w:tc>
      </w:tr>
      <w:tr w:rsidR="004A61CF" w:rsidRPr="00801E4F" w:rsidTr="00C46277">
        <w:tc>
          <w:tcPr>
            <w:tcW w:w="510" w:type="dxa"/>
            <w:vMerge w:val="restart"/>
            <w:tcBorders>
              <w:bottom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10</w:t>
            </w:r>
          </w:p>
        </w:tc>
        <w:tc>
          <w:tcPr>
            <w:tcW w:w="2608" w:type="dxa"/>
            <w:vMerge w:val="restart"/>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предоставления общедоступного и бесплатного начального общего, основного общего, среднего (полного)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РФ;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Дошкольные образовательные учреждения</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2608" w:type="dxa"/>
            <w:vMerge/>
            <w:tcBorders>
              <w:bottom w:val="nil"/>
            </w:tcBorders>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Общеобразовательные учреждения</w:t>
            </w:r>
          </w:p>
        </w:tc>
      </w:tr>
      <w:tr w:rsidR="004A61CF" w:rsidRPr="00801E4F" w:rsidTr="00C46277">
        <w:tc>
          <w:tcPr>
            <w:tcW w:w="510" w:type="dxa"/>
            <w:vMerge/>
            <w:tcBorders>
              <w:bottom w:val="nil"/>
            </w:tcBorders>
          </w:tcPr>
          <w:p w:rsidR="004A61CF" w:rsidRPr="00801E4F" w:rsidRDefault="004A61CF" w:rsidP="00C46277">
            <w:pPr>
              <w:rPr>
                <w:sz w:val="26"/>
                <w:szCs w:val="26"/>
              </w:rPr>
            </w:pPr>
          </w:p>
        </w:tc>
        <w:tc>
          <w:tcPr>
            <w:tcW w:w="2608" w:type="dxa"/>
            <w:vMerge/>
            <w:tcBorders>
              <w:bottom w:val="nil"/>
            </w:tcBorders>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учреждения дополнительного образования детей</w:t>
            </w:r>
          </w:p>
        </w:tc>
      </w:tr>
      <w:tr w:rsidR="004A61CF" w:rsidRPr="00801E4F" w:rsidTr="00C46277">
        <w:tblPrEx>
          <w:tblBorders>
            <w:insideH w:val="nil"/>
          </w:tblBorders>
        </w:tblPrEx>
        <w:tc>
          <w:tcPr>
            <w:tcW w:w="510" w:type="dxa"/>
            <w:vMerge/>
            <w:tcBorders>
              <w:bottom w:val="nil"/>
            </w:tcBorders>
          </w:tcPr>
          <w:p w:rsidR="004A61CF" w:rsidRPr="00801E4F" w:rsidRDefault="004A61CF" w:rsidP="00C46277">
            <w:pPr>
              <w:rPr>
                <w:sz w:val="26"/>
                <w:szCs w:val="26"/>
              </w:rPr>
            </w:pPr>
          </w:p>
        </w:tc>
        <w:tc>
          <w:tcPr>
            <w:tcW w:w="2608" w:type="dxa"/>
            <w:vMerge/>
            <w:tcBorders>
              <w:bottom w:val="nil"/>
            </w:tcBorders>
          </w:tcPr>
          <w:p w:rsidR="004A61CF" w:rsidRPr="00801E4F" w:rsidRDefault="004A61CF" w:rsidP="00C46277">
            <w:pPr>
              <w:rPr>
                <w:sz w:val="26"/>
                <w:szCs w:val="26"/>
              </w:rPr>
            </w:pPr>
          </w:p>
        </w:tc>
        <w:tc>
          <w:tcPr>
            <w:tcW w:w="2154"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Borders>
              <w:bottom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Детские оздоровительные лагеря</w:t>
            </w:r>
          </w:p>
        </w:tc>
      </w:tr>
      <w:tr w:rsidR="004A61CF" w:rsidRPr="00801E4F" w:rsidTr="00C46277">
        <w:tblPrEx>
          <w:tblBorders>
            <w:insideH w:val="nil"/>
          </w:tblBorders>
        </w:tblPrEx>
        <w:tc>
          <w:tcPr>
            <w:tcW w:w="510" w:type="dxa"/>
            <w:tcBorders>
              <w:top w:val="nil"/>
            </w:tcBorders>
          </w:tcPr>
          <w:p w:rsidR="004A61CF" w:rsidRPr="00801E4F" w:rsidRDefault="004A61CF" w:rsidP="00C46277">
            <w:pPr>
              <w:pStyle w:val="ConsPlusNormal"/>
              <w:rPr>
                <w:rFonts w:ascii="Times New Roman" w:hAnsi="Times New Roman" w:cs="Times New Roman"/>
                <w:sz w:val="26"/>
                <w:szCs w:val="26"/>
              </w:rPr>
            </w:pPr>
          </w:p>
        </w:tc>
        <w:tc>
          <w:tcPr>
            <w:tcW w:w="2608" w:type="dxa"/>
            <w:tcBorders>
              <w:top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отдыха детей в каникулярное время;</w:t>
            </w:r>
          </w:p>
        </w:tc>
        <w:tc>
          <w:tcPr>
            <w:tcW w:w="2154" w:type="dxa"/>
            <w:tcBorders>
              <w:top w:val="nil"/>
            </w:tcBorders>
          </w:tcPr>
          <w:p w:rsidR="004A61CF" w:rsidRPr="00801E4F" w:rsidRDefault="004A61CF" w:rsidP="00C46277">
            <w:pPr>
              <w:pStyle w:val="ConsPlusNormal"/>
              <w:rPr>
                <w:rFonts w:ascii="Times New Roman" w:hAnsi="Times New Roman" w:cs="Times New Roman"/>
                <w:sz w:val="26"/>
                <w:szCs w:val="26"/>
              </w:rPr>
            </w:pPr>
          </w:p>
        </w:tc>
        <w:tc>
          <w:tcPr>
            <w:tcW w:w="3798" w:type="dxa"/>
            <w:tcBorders>
              <w:top w:val="nil"/>
            </w:tcBorders>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510" w:type="dxa"/>
          </w:tcPr>
          <w:p w:rsidR="004A61CF" w:rsidRPr="00801E4F" w:rsidRDefault="004A61CF" w:rsidP="00C46277">
            <w:pPr>
              <w:pStyle w:val="ConsPlusNormal"/>
              <w:rPr>
                <w:rFonts w:ascii="Times New Roman" w:hAnsi="Times New Roman" w:cs="Times New Roman"/>
                <w:sz w:val="26"/>
                <w:szCs w:val="26"/>
              </w:rPr>
            </w:pP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муниципальных образовательных учреждений высшего профессионального образования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учреждения высшего профессионального образования (муниципальные)</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утилизации и переработки бытовых и промышленных отходов</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Полигоны твердых бытовых отходов</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Полигоны для складирования снега</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Полигоны промышленных отходов</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Объекты по переработке промышленных, бытовых и биологических отходов</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ритуальных услуг и содержание мест захоронения в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Кладбища</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Крематории</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vMerge/>
          </w:tcPr>
          <w:p w:rsidR="004A61CF" w:rsidRPr="00801E4F" w:rsidRDefault="004A61CF" w:rsidP="00C46277">
            <w:pPr>
              <w:rPr>
                <w:sz w:val="26"/>
                <w:szCs w:val="26"/>
              </w:rPr>
            </w:pP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и осуществление мероприятий по территориальной обороне и гражданской обороне, защите населения и территории МО от чрезвычайных ситуаций природного и техногенного характера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Сооружения инженерной защиты территории (плотины, дамбы, дренажные системы, берегоукрепительные сооружения)</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Обеспечение проживающих в населенных пунктах городского округа и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Территории социального жилищного фонда</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Организация библиотечного обслуживания населения, комплектование и обеспечение сохранности библиотечных фондов библиотек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Библиотеки</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организации досуга и обеспечения жителей городского округа услугами организаций культуры</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Учреждения культурно-досугового типа</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Кинотеатры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Концертные залы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Театры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Выставочные залы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Универсальные спортивно-зрелищные комплексы</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музеев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Музеи</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18</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Обеспечение условий для развития на территории МО физической культуры и массового спорта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Физкультурно-спортивные комплексы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Бассейны</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Плоскостные сооружения (стадионы, спортивные арены)</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19</w:t>
            </w: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массового отдыха жителей МО и организация обустройства мест массового отдыха населения</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Парки (в т.ч. крытые парки аттракционов)</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Скверы</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Пляжи</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Сады</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20</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содержание и организация деятельности аварийно-спасательных служб и (или) аварийно-спасательных формирований на территории МО</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Объекты размещения аварийно-спасательной службы и специальной техники</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Формирование муниципального архива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Архивы (муниципальные)</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развития туризма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Базы и дома отдыха</w:t>
            </w:r>
          </w:p>
        </w:tc>
      </w:tr>
      <w:tr w:rsidR="004A61CF" w:rsidRPr="00801E4F" w:rsidTr="00C46277">
        <w:tc>
          <w:tcPr>
            <w:tcW w:w="51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w:t>
            </w: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муниципальной пожарной охраны</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Пожарное депо</w:t>
            </w:r>
          </w:p>
        </w:tc>
      </w:tr>
      <w:tr w:rsidR="004A61CF" w:rsidRPr="00801E4F" w:rsidTr="00C46277">
        <w:tc>
          <w:tcPr>
            <w:tcW w:w="510" w:type="dxa"/>
            <w:vMerge w:val="restart"/>
          </w:tcPr>
          <w:p w:rsidR="004A61CF" w:rsidRPr="00801E4F" w:rsidRDefault="004A61CF" w:rsidP="00C46277">
            <w:pPr>
              <w:pStyle w:val="ConsPlusNormal"/>
              <w:rPr>
                <w:rFonts w:ascii="Times New Roman" w:hAnsi="Times New Roman" w:cs="Times New Roman"/>
                <w:sz w:val="26"/>
                <w:szCs w:val="26"/>
              </w:rPr>
            </w:pPr>
          </w:p>
        </w:tc>
        <w:tc>
          <w:tcPr>
            <w:tcW w:w="260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Инвестиционные площадки для размещения объектов производственного и коммунально-складского назначения</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vMerge/>
          </w:tcPr>
          <w:p w:rsidR="004A61CF" w:rsidRPr="00801E4F" w:rsidRDefault="004A61CF" w:rsidP="00C46277">
            <w:pPr>
              <w:rPr>
                <w:sz w:val="26"/>
                <w:szCs w:val="26"/>
              </w:rPr>
            </w:pPr>
          </w:p>
        </w:tc>
        <w:tc>
          <w:tcPr>
            <w:tcW w:w="2608" w:type="dxa"/>
            <w:vMerge/>
          </w:tcPr>
          <w:p w:rsidR="004A61CF" w:rsidRPr="00801E4F" w:rsidRDefault="004A61CF" w:rsidP="00C46277">
            <w:pPr>
              <w:rPr>
                <w:sz w:val="26"/>
                <w:szCs w:val="26"/>
              </w:rPr>
            </w:pP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Инвестиционные площадки для размещения объектов сельскохозяйственного назначения</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510" w:type="dxa"/>
          </w:tcPr>
          <w:p w:rsidR="004A61CF" w:rsidRPr="00801E4F" w:rsidRDefault="004A61CF" w:rsidP="00C46277">
            <w:pPr>
              <w:pStyle w:val="ConsPlusNormal"/>
              <w:rPr>
                <w:rFonts w:ascii="Times New Roman" w:hAnsi="Times New Roman" w:cs="Times New Roman"/>
                <w:sz w:val="26"/>
                <w:szCs w:val="26"/>
              </w:rPr>
            </w:pPr>
          </w:p>
        </w:tc>
        <w:tc>
          <w:tcPr>
            <w:tcW w:w="260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Создание условий для развития туризма</w:t>
            </w:r>
          </w:p>
        </w:tc>
        <w:tc>
          <w:tcPr>
            <w:tcW w:w="2154"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Инвестиционные площадки для размещения объектов туризма и рекреации</w:t>
            </w:r>
          </w:p>
        </w:tc>
        <w:tc>
          <w:tcPr>
            <w:tcW w:w="379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1"/>
        <w:rPr>
          <w:rFonts w:ascii="Times New Roman" w:hAnsi="Times New Roman" w:cs="Times New Roman"/>
          <w:sz w:val="26"/>
          <w:szCs w:val="26"/>
        </w:rPr>
      </w:pPr>
      <w:r w:rsidRPr="00801E4F">
        <w:rPr>
          <w:rFonts w:ascii="Times New Roman" w:hAnsi="Times New Roman" w:cs="Times New Roman"/>
          <w:sz w:val="26"/>
          <w:szCs w:val="26"/>
        </w:rPr>
        <w:t xml:space="preserve">Приложение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99" w:name="P4097"/>
      <w:bookmarkEnd w:id="99"/>
      <w:r w:rsidRPr="00801E4F">
        <w:rPr>
          <w:rFonts w:ascii="Times New Roman" w:hAnsi="Times New Roman" w:cs="Times New Roman"/>
          <w:sz w:val="26"/>
          <w:szCs w:val="26"/>
        </w:rPr>
        <w:t>ПЕРЕЧЕНЬ</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НОРМИРУЕМЫХ ПОКАЗАТЕЛЕЙ, ПРИМЕНЯЕМЫХ ПРИ ПОДГОТОВКЕ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ГЕНЕРАЛЬНОГО ПЛАНА И ДОКУМЕНТАЦИИ ПО ПЛАНИРОВКЕ ТЕРРИТОРИИ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ГОРОДСКОГО ОКРУГА</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989"/>
        <w:gridCol w:w="1644"/>
        <w:gridCol w:w="850"/>
        <w:gridCol w:w="737"/>
      </w:tblGrid>
      <w:tr w:rsidR="004A61CF" w:rsidRPr="00801E4F" w:rsidTr="00C46277">
        <w:tc>
          <w:tcPr>
            <w:tcW w:w="850" w:type="dxa"/>
          </w:tcPr>
          <w:p w:rsidR="004A61CF" w:rsidRPr="00801E4F" w:rsidRDefault="00C46277"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п/п</w:t>
            </w:r>
          </w:p>
        </w:tc>
        <w:tc>
          <w:tcPr>
            <w:tcW w:w="498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нормируемого показателя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Ед. измерения нормируемого показателя</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 городского округа</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ДПТ</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4989"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1.</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Пространственно-планировочная организация</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1.1.</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Общая организация территории</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и распределения функциональных зон с отображением параметров планируемого развития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 %</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1.2.</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Жилые зоны</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и распределения территорий общего пользования применительно к различным элементам планировочной структуры и типам жилой застройки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определения потребности в селитебной территории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га/1000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плотности населения территорий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чел./га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общей площади территорий для размещения объектов жилой застройки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распределения зон жилой застройки по видам жилой застройки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жилищной обеспеченности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распределения жилищного строительства, в том числе по типам жилья и этажности (объединены два нормативы из положения)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соотношения общей площади жилых помещений и площади жилых помещений специализированного жилищного фонда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размера придомовых земельных участков в том числе при многоквартирных домах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1.2.11.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расстояний от жилых домов и хозяйственных построек до красных линий улиц и соседних участков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1.3.</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Зоны общественно-делового назначения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нормативные показатели плотности застройки общественно-делового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озеленения территорий объектов общественно-делового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1.3.3.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доступности территорий и объектов общественно-делового назначения для населения (включая маломобильные группы населения)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1.4.</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Рекреационные зоны</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территорий рекреационного назначения и территорий, предназначенных для размещения объектов рекреационного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озеленения территорий объектов рекреационного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доступности территорий и объектов рекреационного назначения для населения (включая маломобильные группы населения)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1.4.4.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обеспеченности территориями и объектами рекреационного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1.5.</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Зоны объектов сельскохозяйственного использования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1.5.2.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нормативная плотность застройки площадок сельскохозяйственных предприятий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1.6.</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Производственные зоны</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нормативный размер участков промышленных предприятий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1.6.2.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нормативные показатели плотности застройки кварталов, занимаемых промышленными предприятиями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коэффициент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1.7.</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Зоны садов, огородов и дачных некоммерческих объединений</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предельные размеры земельных участков для ведения садоводства, огородничества и дачного строительства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нормативное расстояние от автомобильных дорог до садоводческих и огороднических объединений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нормативное расстояние от застройки на территории садоводческих и огороднических объединений до лесных массивов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нормативное расстояние от площадки мусоросборников до границ садовых участков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1.7.7.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нормативная ширина улиц и проездов в красных линиях на территории садоводческих и огороднических объединений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2</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Социальное и коммунально-бытовое назначение</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2.1.</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образования</w:t>
            </w:r>
          </w:p>
        </w:tc>
      </w:tr>
      <w:tr w:rsidR="004A61CF" w:rsidRPr="00801E4F" w:rsidTr="00C46277">
        <w:tblPrEx>
          <w:tblBorders>
            <w:insideH w:val="nil"/>
          </w:tblBorders>
        </w:tblPrEx>
        <w:tc>
          <w:tcPr>
            <w:tcW w:w="9070"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6"/>
            </w:tblGrid>
            <w:tr w:rsidR="004A61CF" w:rsidRPr="00801E4F" w:rsidTr="00C46277">
              <w:trPr>
                <w:jc w:val="center"/>
              </w:trPr>
              <w:tc>
                <w:tcPr>
                  <w:tcW w:w="9294" w:type="dxa"/>
                  <w:tcBorders>
                    <w:top w:val="nil"/>
                    <w:left w:val="single" w:sz="24" w:space="0" w:color="CED3F1"/>
                    <w:bottom w:val="nil"/>
                    <w:right w:val="single" w:sz="24" w:space="0" w:color="F4F3F8"/>
                  </w:tcBorders>
                  <w:shd w:val="clear" w:color="auto" w:fill="F4F3F8"/>
                </w:tcPr>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КонсультантПлюс: примечание.</w:t>
                  </w:r>
                </w:p>
                <w:p w:rsidR="004A61CF" w:rsidRPr="00801E4F" w:rsidRDefault="004A61CF" w:rsidP="00C46277">
                  <w:pPr>
                    <w:pStyle w:val="ConsPlusNormal"/>
                    <w:jc w:val="both"/>
                    <w:rPr>
                      <w:rFonts w:ascii="Times New Roman" w:hAnsi="Times New Roman" w:cs="Times New Roman"/>
                      <w:sz w:val="26"/>
                      <w:szCs w:val="26"/>
                    </w:rPr>
                  </w:pPr>
                  <w:r w:rsidRPr="00801E4F">
                    <w:rPr>
                      <w:rFonts w:ascii="Times New Roman" w:hAnsi="Times New Roman" w:cs="Times New Roman"/>
                      <w:sz w:val="26"/>
                      <w:szCs w:val="26"/>
                    </w:rPr>
                    <w:t>Нумерация пунктов дана в соответствии с официальным текстом документа.</w:t>
                  </w:r>
                </w:p>
              </w:tc>
            </w:tr>
          </w:tbl>
          <w:p w:rsidR="004A61CF" w:rsidRPr="00801E4F" w:rsidRDefault="004A61CF" w:rsidP="00C46277">
            <w:pPr>
              <w:rPr>
                <w:sz w:val="26"/>
                <w:szCs w:val="26"/>
              </w:rPr>
            </w:pPr>
          </w:p>
        </w:tc>
      </w:tr>
      <w:tr w:rsidR="004A61CF" w:rsidRPr="00801E4F" w:rsidTr="00C46277">
        <w:tblPrEx>
          <w:tblBorders>
            <w:insideH w:val="nil"/>
          </w:tblBorders>
        </w:tblPrEx>
        <w:tc>
          <w:tcPr>
            <w:tcW w:w="850" w:type="dxa"/>
            <w:tcBorders>
              <w:top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2.1.2.</w:t>
            </w:r>
          </w:p>
        </w:tc>
        <w:tc>
          <w:tcPr>
            <w:tcW w:w="4989" w:type="dxa"/>
            <w:tcBorders>
              <w:top w:val="nil"/>
            </w:tcBorders>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общеобразовательными учреждениями</w:t>
            </w:r>
          </w:p>
        </w:tc>
        <w:tc>
          <w:tcPr>
            <w:tcW w:w="1644" w:type="dxa"/>
            <w:tcBorders>
              <w:top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охвата детей школьного возраста</w:t>
            </w:r>
          </w:p>
        </w:tc>
        <w:tc>
          <w:tcPr>
            <w:tcW w:w="850" w:type="dxa"/>
            <w:tcBorders>
              <w:top w:val="nil"/>
            </w:tcBorders>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Borders>
              <w:top w:val="nil"/>
            </w:tcBorders>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транспортной и пешеходной доступности общеобразовательных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минут/км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общеобразовательных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учреждения дошкольного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охвата детей дошкольного возраста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пешеходной доступности учреждений дошкольного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дошкольного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максимально допустимая вместимость учреждений дошкольного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межшкольными учебно-производственными комбинатами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межшкольных учебно-производственных комбинатов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учреждениями дополнительного образования детей (внешкольными учреждениями)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охвата детей школьного возраста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дополнительного образования детей (внешкольными учреждениями)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специальных (коррекционных) школ для обучающихся, воспитанников с ограниченными возможностями здоровья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для детей-сирот и детей, оставшихся без попечения родителей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vMerge w:val="restart"/>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учреждениями высшего профессионального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студентов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vMerge/>
          </w:tcPr>
          <w:p w:rsidR="004A61CF" w:rsidRPr="00801E4F" w:rsidRDefault="004A61CF" w:rsidP="00C46277">
            <w:pPr>
              <w:rPr>
                <w:sz w:val="26"/>
                <w:szCs w:val="26"/>
              </w:rPr>
            </w:pP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высшего профессионального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начального, среднего профессионального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учреждениями дополнительного профессионального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2.1.18.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дополнительного профессионального образования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2.2.</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здравоохранения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фельдшерско-акушерских пунктов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транспортной и пешеходной доступности амбулаторно-поликлинических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минут/м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транспортной доступности амбулаторно-поликлинических учреждений в сельской местности</w:t>
            </w:r>
          </w:p>
        </w:tc>
        <w:tc>
          <w:tcPr>
            <w:tcW w:w="1644" w:type="dxa"/>
          </w:tcPr>
          <w:p w:rsidR="004A61CF" w:rsidRPr="00801E4F" w:rsidRDefault="004A61CF" w:rsidP="00C46277">
            <w:pPr>
              <w:pStyle w:val="ConsPlusNormal"/>
              <w:rPr>
                <w:rFonts w:ascii="Times New Roman" w:hAnsi="Times New Roman" w:cs="Times New Roman"/>
                <w:sz w:val="26"/>
                <w:szCs w:val="26"/>
              </w:rPr>
            </w:pP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амбулаторно-поликлинических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максимально допустимая вместимость амбулаторно-поликлинических учреждений при размещении в жилых помещениях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посещений в смену</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больничных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транспортной доступности станций (выдвижных пунктов) скорой медицинской помощи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минут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станций (выдвижных пунктов) скорой медицинской помощи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аптечными учреждениями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аптечных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перинатальных центров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родильных домов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женских консультаций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домов ребенка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центров охраны репродуктивного здоровья подростков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центров планирования семьи и репродукции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молочных кухонь</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диспансеров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2.2.19.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переливания крови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2.3.</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Иные учреждения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санаторно-курортных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здравоохранения особого типа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центров, в том числе научно-практических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2.3.4.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учреждений здравоохранения по надзору в сфере защиты прав потребителей и благополучия человека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2.4.</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социального обеспечения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домов-интернатов для престарелых и инвалидов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домов-интернатов малой вместимости для граждан пожилого возраста и инвалидов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специальных домов-интернатов для престарелых и инвалидов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психоневрологических интернатов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детских домов-интернатов для умственно отсталых детей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социально-реабилитационных центров для несовершеннолетних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центров социальной адаптации для лиц, освободившихся из мест лишения свободы (филиалов центра)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комплексных центров социального обслуживания населения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центров (кризисных центров) социальной помощи семье, женщинам и детям</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реабилитационных центров для детей и подростков с ограниченными возможностями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геронтологических центров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домов ночного пребывания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2.4.13.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социальных гостиниц</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2.5.</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культуры и искусства</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клубными учреждениями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клубных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музеями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музеев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архивами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архивов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кинотеатрами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кинотеатров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театрами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театров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концертными залами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концертных залов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цирками (цирковыми организациями)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цирка (цирковых организаций)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выставочными залами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выставочных залов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библиотечными учреждениями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тыс. ед. хранения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2.5.18.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библиотечных учреждений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2.6.</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физической культуры и спорта</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физкультурно-спортивными залами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 пл. пола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физкультурно-спортивных залов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плоскостными спортивными сооружениями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плоскостных спортивных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бассейнами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 зеркала воды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бассейнов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крытыми ледовыми аренами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 общей площади на 1 тыс.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крытых ледовых арен</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пешеходной доступности физкультурно-спортивных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молодежными центрами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2.6.11.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молодежного центра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2.7.</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пожарной безопасности</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2.7.1.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объектов пожарной охраны</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2.7.2.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нормативная вместимость объектов пожарной охраны</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автомобиль в зависимости от численности населения и площади населенного пункта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2.8.</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туризма и отдыха</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домами отдыха (пансионатами)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домов отдыха (пансионатов)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базами отдыха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баз отдыха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гостиницами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гостиниц</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туристскими базами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2.8.8.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туристских баз</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2.9.</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Учреждения торговли, общественного питания и бытового обслуживания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объектами связи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объектами связи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объектов связи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объектами бытового обслуживания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рабочих мест на 1 тыс. человек</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объектами бытового обслуживания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объектов бытового обслуживания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объектами торговли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 торговой площади на 1 тыс. человек</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объектами торговли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объектов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обеспеченности объектами общественного питания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мест на 1 тыс. человек</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 объектов общественного питания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2.9.12.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радиус обслуживания объектами общественного питания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2.10.</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Жилищная сфера</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2.10.1.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средняя жилищная обеспеченность</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2.10.2.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распределение жилищного фонда по виду жилых домов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2.10.3.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расчетный показатель количества проживающих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человек</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3.</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Инженерная инфраструктура</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3.1.</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Газоснабжение</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Укрупненные показатели потребления природного газа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м3/год на 1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обеспеченности сжиженным газом</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кг в мес. на 1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Расстояние от ПРГ (пункта редуцирования газа) до объектов, зданий и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Расстояние от резервуаров СУГ (сжиженных углеводородных газов) до объектов, зданий и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3.2.</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Электроснабжение</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Укрупненные показатели расхода электроэнергии коммунально-бытовых потребителей и годового числа часов использования максимума электрической нагрузки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кВт*ч./год на 1 чел.;</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час</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Удельная расчетная электрическая нагрузка электроприемников жилых и общественных зданий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кВт/квартира</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Нормы отвода земель (участков) для электрических подстанций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Нормы отвода земель (участков) для опор электрических сетей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3.2.5.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Ширина полос земель для электрических сетей напряжением 0,38 - 750 кВ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3.3.</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Связь и информатизация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3.3.1.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обеспеченности телефонной связью общего пользования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Кол-во телефонных номеров на 1000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3.3.2.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Ширина полос земель для линий связи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3.3.3.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сооружений связи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3.4.</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Трубопроводный транспорт</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3.4.1.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Расстояния от магистральных трубопроводов (магистральных газопроводов, нефтепроводов и нефтепродуктопроводов) до населенных пунктов, отдельных промышленных и сельскохозяйственных предприятий, зданий и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3.4.2.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Расстояния от компрессорных станций (КС), газораспределительных станций (ГРС) и нефтеперекачивающих станций (НПС) до населенных пунктов, отдельных промышленных и сельскохозяйственных предприятий, зданий и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3.4.3.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Ширина полос земель для магистральных трубопроводов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3.5.</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Инженерные сети</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Расстояния по горизонтали от ближайших подземных инженерных сетей до зданий и сооружений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3.5.2.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Расстояния по горизонтали между соседними инженерными подземными сетями при их параллельном размещении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3.6.</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Водоснабжение</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3.6.1.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Удельное среднесуточное водопотребление на хозяйственно-питьевые нужды населения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л/сут. на 1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3.6.2.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размещения станций очистки воды</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3.6.3.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Нормы отвода земель для магистральных водоводов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3.7.</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Водоотведение</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Удельное среднесуточное водоотведение бытовых сточных вод</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л/сут. на 1 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размещения очистных сооружений канализации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3.7.3.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Нормы отвода земель для канализационных коллекторов</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3"/>
              <w:rPr>
                <w:rFonts w:ascii="Times New Roman" w:hAnsi="Times New Roman" w:cs="Times New Roman"/>
                <w:sz w:val="26"/>
                <w:szCs w:val="26"/>
              </w:rPr>
            </w:pPr>
            <w:r w:rsidRPr="00801E4F">
              <w:rPr>
                <w:rFonts w:ascii="Times New Roman" w:hAnsi="Times New Roman" w:cs="Times New Roman"/>
                <w:sz w:val="26"/>
                <w:szCs w:val="26"/>
              </w:rPr>
              <w:t>3.8.</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Теплоснабжение</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Удельная расчетная тепловая нагрузка на отопление зданий</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Ккал/ч на м2</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3.8.2.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размещения котельных</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4.</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Транспортная инфраструктура</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Классификация автомобильных дорог по значению и использованию</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автомобильных дорог</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отводимых территорий под размещаемые автомобильные дороги и (или) объект дорожного сервиса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Классификация железных дорог и параметры их проектирования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отводимых территорий под размещаемые железные дороги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отводимых территорий под размещаемые аэропорты и аэродромы</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Классификация автомобильных дорог по значению и использованию</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автомобильных дорог</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отводимых территорий под размещаемые автомобильные дороги и (или) объект дорожного сервиса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объектах обслуживания транспорта (АЗС, СТО)</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колонок, постов</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местах постоянного хранения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машино-мест</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местах временного хранения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машино-мест</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улично-дорожной сети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Дальность пешеходных подходов до остановок общественного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Расстояние между остановками общественного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4.17.</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Уровень автомобилизации населения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авт. на 1000 жителей</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4.18.</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объектах обслуживания транспорта (АЗС, СТО)</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колонок, постов</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4.19.</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местах постоянного хранения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машино-мест</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4.20.</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Потребность населения в местах временного хранения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машино-мест</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Категории улично-дорожной сети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Параметры улично-дорожной сети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4.23.</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4.24.</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Дальность пешеходных подходов до остановок общественного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4.25.</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Плотность сети линий наземного общественного пассажирского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км/кв. км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4.26.</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Расстояние между остановками общественного транспорта</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5.</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Охрана окружающей среды</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Обеспеченность территориями озеленения общего пользования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м2/чел.</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Обеспеченность территориями озеленения общего пользования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м2/чел.</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6.</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Инженерная подготовка и защита территорий</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по отводу поверхностных вод</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rPr>
                <w:rFonts w:ascii="Times New Roman" w:hAnsi="Times New Roman" w:cs="Times New Roman"/>
                <w:sz w:val="26"/>
                <w:szCs w:val="26"/>
              </w:rPr>
            </w:pP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нормативы по защите территорий от затопления и подтопления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r>
      <w:tr w:rsidR="004A61CF" w:rsidRPr="00801E4F" w:rsidTr="00C46277">
        <w:tc>
          <w:tcPr>
            <w:tcW w:w="850" w:type="dxa"/>
          </w:tcPr>
          <w:p w:rsidR="004A61CF" w:rsidRPr="00801E4F" w:rsidRDefault="004A61CF" w:rsidP="00C46277">
            <w:pPr>
              <w:pStyle w:val="ConsPlusNormal"/>
              <w:jc w:val="center"/>
              <w:outlineLvl w:val="2"/>
              <w:rPr>
                <w:rFonts w:ascii="Times New Roman" w:hAnsi="Times New Roman" w:cs="Times New Roman"/>
                <w:sz w:val="26"/>
                <w:szCs w:val="26"/>
              </w:rPr>
            </w:pPr>
            <w:r w:rsidRPr="00801E4F">
              <w:rPr>
                <w:rFonts w:ascii="Times New Roman" w:hAnsi="Times New Roman" w:cs="Times New Roman"/>
                <w:sz w:val="26"/>
                <w:szCs w:val="26"/>
              </w:rPr>
              <w:t>7.</w:t>
            </w:r>
          </w:p>
        </w:tc>
        <w:tc>
          <w:tcPr>
            <w:tcW w:w="8220" w:type="dxa"/>
            <w:gridSpan w:val="4"/>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Проектирование зон специального назначения</w:t>
            </w: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7.1</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Обеспеченность объектами ритуального обслуживания</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7.2.</w:t>
            </w:r>
          </w:p>
        </w:tc>
        <w:tc>
          <w:tcPr>
            <w:tcW w:w="4989"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Обеспеченность объектами санитарной очистки</w:t>
            </w:r>
          </w:p>
        </w:tc>
        <w:tc>
          <w:tcPr>
            <w:tcW w:w="1644"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объект, га</w:t>
            </w:r>
          </w:p>
        </w:tc>
        <w:tc>
          <w:tcPr>
            <w:tcW w:w="850"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w:t>
            </w:r>
          </w:p>
        </w:tc>
        <w:tc>
          <w:tcPr>
            <w:tcW w:w="737" w:type="dxa"/>
          </w:tcPr>
          <w:p w:rsidR="004A61CF" w:rsidRPr="00801E4F" w:rsidRDefault="004A61CF" w:rsidP="00C46277">
            <w:pPr>
              <w:pStyle w:val="ConsPlusNormal"/>
              <w:rPr>
                <w:rFonts w:ascii="Times New Roman" w:hAnsi="Times New Roman" w:cs="Times New Roman"/>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1"/>
        <w:rPr>
          <w:rFonts w:ascii="Times New Roman" w:hAnsi="Times New Roman" w:cs="Times New Roman"/>
          <w:sz w:val="26"/>
          <w:szCs w:val="26"/>
        </w:rPr>
      </w:pPr>
      <w:r w:rsidRPr="00801E4F">
        <w:rPr>
          <w:rFonts w:ascii="Times New Roman" w:hAnsi="Times New Roman" w:cs="Times New Roman"/>
          <w:sz w:val="26"/>
          <w:szCs w:val="26"/>
        </w:rPr>
        <w:t xml:space="preserve">Приложение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3</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0" w:name="P5166"/>
      <w:bookmarkEnd w:id="100"/>
      <w:r w:rsidRPr="00801E4F">
        <w:rPr>
          <w:rFonts w:ascii="Times New Roman" w:hAnsi="Times New Roman" w:cs="Times New Roman"/>
          <w:sz w:val="26"/>
          <w:szCs w:val="26"/>
        </w:rPr>
        <w:t>ПЕРЕЧЕНЬ</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НОРМАТИВНЫХ ПРАВОВЫХ АКТОВ И ИНЫХ ДОКУМЕНТОВ, ИСПОЛЬЗОВАННЫХ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ПРИ РАЗРАБОТКЕ ПРОЕКТА МЕСТНЫХ НОРМАТИВОВ ГРАДОСТРОИТЕЛЬНОГО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ПРОЕКТИРОВАНИЯ ГОРОДСКОГО ОКРУГА ГОРОД КОГАЛЫМ</w:t>
      </w:r>
    </w:p>
    <w:p w:rsidR="004A61CF" w:rsidRPr="00801E4F" w:rsidRDefault="004A61CF" w:rsidP="004A61CF">
      <w:pPr>
        <w:spacing w:after="1"/>
        <w:rPr>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В местных нормативах градостроительного проектирования городского округа г. Когалым использованы ссылки на следующие нормативные документы.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Федеральные нормативные правовые акты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Градостроительный </w:t>
      </w:r>
      <w:hyperlink r:id="rId77"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29 декабря 2004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190-ФЗ, принят государственной Думой 22 декабря 2004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Воздушный </w:t>
      </w:r>
      <w:hyperlink r:id="rId78"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19 марта 1997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60-ФЗ, принят государственной Думой 19 февраля 1997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Земельный </w:t>
      </w:r>
      <w:hyperlink r:id="rId79"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25 октября 2001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136-ФЗ, принят государственной Думой 28 сентября 2001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Жилищный </w:t>
      </w:r>
      <w:hyperlink r:id="rId80"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29 декабря 2004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188-ФЗ, принят государственной Думой 22 декабря 2004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Водный </w:t>
      </w:r>
      <w:hyperlink r:id="rId81"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3 июня 2006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74-ФЗ, принят государственной Думой 12 апреля 2006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Лесной </w:t>
      </w:r>
      <w:hyperlink r:id="rId82" w:history="1">
        <w:r w:rsidRPr="00801E4F">
          <w:rPr>
            <w:rFonts w:ascii="Times New Roman" w:hAnsi="Times New Roman" w:cs="Times New Roman"/>
            <w:sz w:val="26"/>
            <w:szCs w:val="26"/>
          </w:rPr>
          <w:t>кодекс</w:t>
        </w:r>
      </w:hyperlink>
      <w:r w:rsidRPr="00801E4F">
        <w:rPr>
          <w:rFonts w:ascii="Times New Roman" w:hAnsi="Times New Roman" w:cs="Times New Roman"/>
          <w:sz w:val="26"/>
          <w:szCs w:val="26"/>
        </w:rPr>
        <w:t xml:space="preserve"> Российской Федерации от 4 декабря 2006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200-ФЗ, принят государственной Думой 8 ноября 2006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3"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29 декабря 2004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191-ФЗ "О введении в действие Градостроительного кодекса Российской Федерации", принят государственной Думой 22 декабря 2004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4"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25 октября 2001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137-ФЗ "О введении в действие Земельного кодекса Российской Федерации", принят государственной Думой 28 сентября 2001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5"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21 февраля 1992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2395-1 "О недрах";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6"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6 октября 2003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принят государственной Думой 16 сентября 2003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7"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22 июля 2008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123-ФЗ "Технический регламент о требованиях пожарной безопасности", принят государственной Думой 4 июля 2008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8"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09 января 1996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3-ФЗ "О радиационной безопасности населения", принят государственной Думой 5 декабря 1995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89"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30 марта 1999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52-ФЗ "О санитарно-эпидемиологическом благополучии населения", принят Государственной Думой 12 марта 1999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0"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4 мая 1999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96-ФЗ "Об охране атмосферного воздуха", принят Государственной Думой 2 апреля 1999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1"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21 декабря 1994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2"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24 ноября 1995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181-ФЗ "О социальной защите инвалидов в Российской Федерации", принят Государственной Думой 20 июля 1995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3"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14 марта 1995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33-ФЗ "Об особо охраняемых природных территориях", принят Государственной Думой 15 февраля 1995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4"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10 января 2002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7-ФЗ "Об охране окружающей среды", принят Государственной Думой 20 декабря 2001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5"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25 июня 2002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73-ФЗ "Об объектах культурного наследия (памятниках истории и культуры) народов Российской Федерации", принят Государственной Думой 24 мая 2002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6"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20 декабря 2004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166-ФЗ "О рыболовстве и сохранении водных биологических ресурсов", принят Государственной Думой 26 ноября 2004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7"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21 декабря 1994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69-ФЗ "О пожарной безопасности", принят Государственной Думой 18 ноября 1994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8"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31 марта 1999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69-ФЗ "О газоснабжении в Российской Федерации", принят Государственной Думой 12 марта 1999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99"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24 июля 2007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221-ФЗ "О государственном кадастре недвижимости", принят Государственной Думой 4 июля 2007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100"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07 июля 2003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126-ФЗ "О связи", принят Государственной Думой 18 июня 2003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101"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24 июня 1998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89-ФЗ "Об отходах производства и потребления", принят Государственной Думой 22 мая 1998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Федеральный </w:t>
      </w:r>
      <w:hyperlink r:id="rId102" w:history="1">
        <w:r w:rsidRPr="00801E4F">
          <w:rPr>
            <w:rFonts w:ascii="Times New Roman" w:hAnsi="Times New Roman" w:cs="Times New Roman"/>
            <w:sz w:val="26"/>
            <w:szCs w:val="26"/>
          </w:rPr>
          <w:t>закон</w:t>
        </w:r>
      </w:hyperlink>
      <w:r w:rsidRPr="00801E4F">
        <w:rPr>
          <w:rFonts w:ascii="Times New Roman" w:hAnsi="Times New Roman" w:cs="Times New Roman"/>
          <w:sz w:val="26"/>
          <w:szCs w:val="26"/>
        </w:rPr>
        <w:t xml:space="preserve"> от 23.11.2009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Указ Президента Российской Федерации от 17 июля 2012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1015 "О мерах по ликвидации последствий стихийного бедствия - наводнения в Краснодарском крае";</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3"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11 августа 2003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4"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24 февраля 2009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5"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20 ноября 2000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878 "Об утверждении Правил охраны газораспределительных сетей";</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6"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09 июня 1995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578 "Об утверждении Правил охраны линий и сооружений связи Российской Федерации";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7"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16 февраля 2008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87 "О составе разделов проектной документации и требованиях к их содержанию";</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8"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26 апреля 2008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315 "Об утверждении Положения о зонах охраны объектов культурного наследия (памятников истории и культуры) народов Российской Федерации";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09"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29 октября 2009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860 "О требованиях к обеспеченности автомобильных дорог общего пользования объектами дорожного сервиса, размещаемыми в границах полос отвода";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0"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13 августа 1996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1"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28 сентября 2009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767 "О классификации автомобильных дорог в Российской Федерации";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2"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02 сентября 2009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717 "О нормах отвода земель для размещения автомобильных дорог и (или) объектов дорожного сервиса";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3"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19 февраля 1996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158 "О Красной книге Российской Федерации";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4"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29 июня 2007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414 "Об утверждении Правил санитарной безопасности в лесах";</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5"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Российской Федерации от 30 июня 2007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417 "Об утверждении Правил пожарной безопасности в лесах";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Постановление Правительства Российской Федерации от 26 ноября 2001 г.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815 "Сохранение и развитие архитектуры исторических городов (2002 - 2010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6"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Госгортехнадзора РФ от 18.03.2003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9 "Об утверждении правил безопасности систем газораспределения и газопотребления";</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7"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Госгортехнадзора РФ от 27.05.2003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40 "Об утверждении правил безопасности для объектов, использующих сжиженные углеводородные газы";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8" w:history="1">
        <w:r w:rsidR="004A61CF" w:rsidRPr="00801E4F">
          <w:rPr>
            <w:rFonts w:ascii="Times New Roman" w:hAnsi="Times New Roman" w:cs="Times New Roman"/>
            <w:sz w:val="26"/>
            <w:szCs w:val="26"/>
          </w:rPr>
          <w:t>Приказ</w:t>
        </w:r>
      </w:hyperlink>
      <w:r w:rsidR="004A61CF" w:rsidRPr="00801E4F">
        <w:rPr>
          <w:rFonts w:ascii="Times New Roman" w:hAnsi="Times New Roman" w:cs="Times New Roman"/>
          <w:sz w:val="26"/>
          <w:szCs w:val="26"/>
        </w:rPr>
        <w:t xml:space="preserve"> Министерства регионального развития Российской Федерации от 26.05.2011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244 "Об утверждении Методических рекомендаций по разработке проектов генеральных планов поселений и городских округов";</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19" w:history="1">
        <w:r w:rsidR="004A61CF" w:rsidRPr="00801E4F">
          <w:rPr>
            <w:rFonts w:ascii="Times New Roman" w:hAnsi="Times New Roman" w:cs="Times New Roman"/>
            <w:sz w:val="26"/>
            <w:szCs w:val="26"/>
          </w:rPr>
          <w:t>Приказ</w:t>
        </w:r>
      </w:hyperlink>
      <w:r w:rsidR="004A61CF" w:rsidRPr="00801E4F">
        <w:rPr>
          <w:rFonts w:ascii="Times New Roman" w:hAnsi="Times New Roman" w:cs="Times New Roman"/>
          <w:sz w:val="26"/>
          <w:szCs w:val="26"/>
        </w:rPr>
        <w:t xml:space="preserve"> Министерства регионального развития Российской Федерации от 27.12.2011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613 "Об утверждении Методических рекомендаций по разработке норм и правил по благоустройству территорий муниципальных образований";</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0" w:history="1">
        <w:r w:rsidR="004A61CF" w:rsidRPr="00801E4F">
          <w:rPr>
            <w:rFonts w:ascii="Times New Roman" w:hAnsi="Times New Roman" w:cs="Times New Roman"/>
            <w:sz w:val="26"/>
            <w:szCs w:val="26"/>
          </w:rPr>
          <w:t>Приказ</w:t>
        </w:r>
      </w:hyperlink>
      <w:r w:rsidR="004A61CF" w:rsidRPr="00801E4F">
        <w:rPr>
          <w:rFonts w:ascii="Times New Roman" w:hAnsi="Times New Roman" w:cs="Times New Roman"/>
          <w:sz w:val="26"/>
          <w:szCs w:val="26"/>
        </w:rPr>
        <w:t xml:space="preserve"> Министерства природных ресурсов от 15 июня 2001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511 "Об утверждении Критериев отнесения опасных отходов к классу опасности для окружающей природной среды";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1" w:history="1">
        <w:r w:rsidR="004A61CF" w:rsidRPr="00801E4F">
          <w:rPr>
            <w:rFonts w:ascii="Times New Roman" w:hAnsi="Times New Roman" w:cs="Times New Roman"/>
            <w:sz w:val="26"/>
            <w:szCs w:val="26"/>
          </w:rPr>
          <w:t>Распоряжение</w:t>
        </w:r>
      </w:hyperlink>
      <w:r w:rsidR="004A61CF" w:rsidRPr="00801E4F">
        <w:rPr>
          <w:rFonts w:ascii="Times New Roman" w:hAnsi="Times New Roman" w:cs="Times New Roman"/>
          <w:sz w:val="26"/>
          <w:szCs w:val="26"/>
        </w:rPr>
        <w:t xml:space="preserve"> Правительства Российской Федерации от 03 июля 1996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1063-р "О социальных нормативах и нормах";</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2" w:history="1">
        <w:r w:rsidR="004A61CF" w:rsidRPr="00801E4F">
          <w:rPr>
            <w:rFonts w:ascii="Times New Roman" w:hAnsi="Times New Roman" w:cs="Times New Roman"/>
            <w:sz w:val="26"/>
            <w:szCs w:val="26"/>
          </w:rPr>
          <w:t>Распоряжение</w:t>
        </w:r>
      </w:hyperlink>
      <w:r w:rsidR="004A61CF" w:rsidRPr="00801E4F">
        <w:rPr>
          <w:rFonts w:ascii="Times New Roman" w:hAnsi="Times New Roman" w:cs="Times New Roman"/>
          <w:sz w:val="26"/>
          <w:szCs w:val="26"/>
        </w:rPr>
        <w:t xml:space="preserve"> Правительства Российской Федерации от 19 октября 1999 г.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1683-р "О методике определения нормативной потребности субъектов Российской Федерации в объектах социальной инфраструктуры".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Государственные стандарты (ГОСТ)</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ГОСТ Р 21.1101-2009. Система проектной документации для строительства. Основные требования к проектной и рабочей документации";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2761-84* "Источники централизованного хозяйственно-питьевого водоснабжения. Гигиенические, технические требования и правила выбора";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17.1.1.04-80 "Охрана природы. Гидросфера. Классификация подземных вод по целям водопользования";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17.5.3.04-83* "Охрана природы. Земли. Общие требования к рекультивации земель";</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17.5.1.02-85 "Охрана природы. Земли. Классификация нарушенных земель для рекультивации";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Р 52058-2003 "Услуги бытовые. Услуги прачечных. Общие технические условия";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Р 52143-2003 "Социальное обслуживание населения. Основные виды социальных услуг";</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3" w:history="1">
        <w:r w:rsidR="004A61CF" w:rsidRPr="00801E4F">
          <w:rPr>
            <w:rFonts w:ascii="Times New Roman" w:hAnsi="Times New Roman" w:cs="Times New Roman"/>
            <w:sz w:val="26"/>
            <w:szCs w:val="26"/>
          </w:rPr>
          <w:t>ГОСТ Р</w:t>
        </w:r>
      </w:hyperlink>
      <w:r w:rsidR="004A61CF" w:rsidRPr="00801E4F">
        <w:rPr>
          <w:rFonts w:ascii="Times New Roman" w:hAnsi="Times New Roman" w:cs="Times New Roman"/>
          <w:sz w:val="26"/>
          <w:szCs w:val="2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Р 52399-2005 "Геометрические элементы автомобильных дорог";</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ГОСТ 52498-2005 "Социальное обслуживание населения. Классификация учреждений социального обслуживания".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Строительные нормы и правила (СНиП)</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31-01-2003 "Здания жилые многоквартирные";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31-06-2009 "Общественные здания и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41-02-2003 "Тепловые сети";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II-35-76* "Котельные установки";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II-58-75 "Электростанции тепловые";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41-01-2003 "Отопление, вентиляция и кондиционирование";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II-94-80 "Подземные горные выработки";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2.04.01-85* "Внутренний водопровод и канализация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2.04.02-84* "Водоснабжение. Наружные сети и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2.04.03-85 "Канализация. Наружные сети и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2.10.02-84 "Здания и помещения для хранения и переработки сельскохозяйственной продукции";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2.05.02-85 "Автомобильные дороги";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2.05.06-85* "Магистральные трубопроводы";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2.01.28-85 "Полигоны по обезвреживанию и захоронению токсичных промышленных отходов. Основные положения по проектированию";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2.06.15-85 "Инженерная защита территории от затопления и подтопления";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2.09.03-85 "Сооружения промышленных предприятий";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2.05.09-90 "Трамвайные и троллейбусные линии";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2.05.13-90 "Нефтепродуктопроводы, прокладываемые на территории городов и других населенных пунктов";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2.01.51-90 "Инженерно-технические мероприятия гражданской обороны";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2.11.03-93 "Склады нефти и нефтепродуктов. Противопожарные нормы";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32-03-96 "Аэродромы";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11-02-96 "Инженерные изыскания для строительства. Основные положения";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21-01-97* "Пожарная безопасность зданий и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21-02-99 "Стоянки автомобилей";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35-01-2001 "Доступность зданий и сооружений для маломобильных групп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23-02-2003 "Тепловая защита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33-01-2003 "Гидротехнические сооружения. Основные положения";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СНиП 31.05-2003 "Общественные здания административного назначения".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Своды правил по проектированию и строительству (СП)</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СП 42.13330.2011 "Свод правил. Градостроительство. Планировка и застройка городских и сельских поселений. Актуализированная редакция СНиП 2.07.01-89*";</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31-110-2003 "Проектирование и монтаж электроустановок жилых и общественных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62.13330.2011 Свод правил. Газораспределительные системы. Актуализированная редакция СНиП 42-01-2002;</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41-108-2004 "Поквартирное теплоснабжение жилых зданий с теплогенераторами на газовом топливе";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42-101-2003 "Общие положения по проектированию и строительству газораспределительных систем из металлических и полиэтиленовых труб";</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11-102-97 "Инженерно-экологические изыскания для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19.13330.2011. Свод правил. Генеральные планы сельскохозяйственных предприятий. Актуализированная редакция СНиП II-97-76*;</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18.13330.2011. Свод правил. Генеральные планы промышленных предприятий. Актуализированная редакция СНиП II-89-80*;</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22.13330.2011. Свод правил. Основания зданий и сооружений. Актуализированная редакция СНиП 2.02.01-83*;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44.13330.2011 "Свод правил. Административные и бытовые здания. Актуализированная редакция СНиП 2.09.04-87*";</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55.13330.2011 "Свод правил. Дома жилые одноквартирные. Актуализированная редакция СНиП 31-02-2001";</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51.13330.2011 "Свод правил. Защита от шума. Актуализированная редакция СНиП 23-03-2003";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54.13330.2011 "Свод правил. Здания жилые многоквартирные. Актуализированная редакция СНиП 31-01-2003";</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14.13330.2011 "Свод правил. Строительство в сейсмических районах. Актуализированная редакция СНиП II-7-81*";</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31-103-99 "Здания, сооружения и комплексы православных храмов";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30-102-99 "Планировка и застройка территорий малоэтажного жилищного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35-102-2001 "Жилая среда с планировочными элементами, доступными инвалидам";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35-105-2002 "Реконструкция городской застройки с учетом доступности для инвалидов и других маломобильных групп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35-107-2003 "Здания учреждений временного пребывания лиц без определенного места жительства";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35-106-2003 "Расчет и размещение учреждений социального обслуживания пожилых людей";</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4" w:history="1">
        <w:r w:rsidR="004A61CF" w:rsidRPr="00801E4F">
          <w:rPr>
            <w:rFonts w:ascii="Times New Roman" w:hAnsi="Times New Roman" w:cs="Times New Roman"/>
            <w:sz w:val="26"/>
            <w:szCs w:val="26"/>
          </w:rPr>
          <w:t>СП</w:t>
        </w:r>
      </w:hyperlink>
      <w:r w:rsidR="004A61CF" w:rsidRPr="00801E4F">
        <w:rPr>
          <w:rFonts w:ascii="Times New Roman" w:hAnsi="Times New Roman" w:cs="Times New Roman"/>
          <w:sz w:val="26"/>
          <w:szCs w:val="26"/>
        </w:rPr>
        <w:t xml:space="preserve"> 2.1.7.1386-03 "Определение класса опасности токсичных отходов производства и потребления";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31-107-2004 "Архитектурно-планировочные решения многоквартирных жилых зданий";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31-114-2004 "Правила проектирования жилых и общественных зданий для строительства в сейсмических районах";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31-113-2004 "Бассейны для плавания";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35-109-2005 "Помещения для досуговой и физкультурно-оздоровительной деятельности пожилых людей";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35-112-2005 "Дома-интернаты";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35-117-2006 "Дома-интернаты для детей-инвалидов";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35-116-2006 "Реабилитационные центры для детей и подростков с ограниченными возможностями";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31-115-2006 "Открытые плоскостные физкультурно-спортивные сооружения";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СП 41-101-95 "Проектирование тепловых пунктов".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Строительные нормы (СН)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СН 456-73 "Нормы отвода земель для магистральных водопроводов и канализационных коллекторов";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 461-74 "Нормы отвода земель для линий связи";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 457-74 "Нормы отвода земель для аэропорта";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СН 467-74 "Нормы отвода земель для автомобильных дорог".</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Ведомственные строительные нормы (ВСН)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ВСН 62-91* "Проектирование среды жизнедеятельности с учетом потребностей инвалидов и маломобильных групп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ВСН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14278 тм-т1 "Нормы отвода земель для электрических сетей напряжением 0,38 - 750 кВ".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Отраслевые нормы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ОСН 3.02.01 - 97 "Нормы и правила проектирования отвода земель для железных дорог";</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5" w:history="1">
        <w:r w:rsidR="004A61CF" w:rsidRPr="00801E4F">
          <w:rPr>
            <w:rFonts w:ascii="Times New Roman" w:hAnsi="Times New Roman" w:cs="Times New Roman"/>
            <w:sz w:val="26"/>
            <w:szCs w:val="26"/>
          </w:rPr>
          <w:t>ОНД</w:t>
        </w:r>
      </w:hyperlink>
      <w:r w:rsidR="004A61CF" w:rsidRPr="00801E4F">
        <w:rPr>
          <w:rFonts w:ascii="Times New Roman" w:hAnsi="Times New Roman" w:cs="Times New Roman"/>
          <w:sz w:val="26"/>
          <w:szCs w:val="26"/>
        </w:rPr>
        <w:t xml:space="preserve"> 86 "Методика расчета концентраций в атмосферном воздухе вредных веществ, содержащихся в выбросах предприятий".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Санитарные правила и нормы (СанПиН)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F134C3" w:rsidP="004A61CF">
      <w:pPr>
        <w:pStyle w:val="ConsPlusNormal"/>
        <w:ind w:firstLine="540"/>
        <w:jc w:val="both"/>
        <w:rPr>
          <w:rFonts w:ascii="Times New Roman" w:hAnsi="Times New Roman" w:cs="Times New Roman"/>
          <w:sz w:val="26"/>
          <w:szCs w:val="26"/>
        </w:rPr>
      </w:pPr>
      <w:hyperlink r:id="rId126"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2.1.2.2645-10 "Санитарно-эпидемиологические требования к условиям проживания в жилых зданиях и помещениях";</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7"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2.2.1/2.1.1.1200-03 "Санитарно-защитные зоны и санитарная классификация предприятий, сооружений и иных объектов";</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8"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2.1.6.1032-01 "Гигиенические требования к обеспечению качества атмосферного воздуха населенных мест";</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29"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2.1.4.1074-01 "Питьевая вода. Гигиенические требования к качеству воды централизованного питьевого водоснабжения. Контроль качества";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0"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2.1.4.1175-02 "Гигиенические требования к качеству воды нецентрализованного водоснабжения. Санитарная охрана источников";</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1"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2.1.4.1110-02 "Зона санитарной охраны источников водоснабжения и водопроводов питьевого назначения";</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2"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2.1.8/2.2.4.1383-03 "Гигиенические требования к размещению и эксплуатации передающих радиотехнических объектов";</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3"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2.1.5.980-00 "Гигиенические требования к охране поверхностных вод";</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4"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2.2.1/2.1.1.1076-01 "Гигиенические требования к инсоляции и солнцезащите помещений жилых и общественных зданий и территорий";</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5"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2.1.2882-11 "Гигиенические требования к размещению, устройству и содержанию кладбищ, зданий и сооружений похоронного назначения";</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6"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2.1.7.1322-03 "Гигиенические требования к размещению и обезвреживанию отходов производства и потребления";</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7"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2.1.7.1287-03 "Санитарно-эпидемиологические требования к качеству почвы";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8"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2.1.8/2.2.4.1190-03 "Гигиенические требования к размещению и эксплуатации средств сухопутной подвижной радиосвязи";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39"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2.1.3.2630-10 "Санитарно-эпидемиологические требования к организациям, осуществляющим медицинскую деятельность";</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0" w:history="1">
        <w:r w:rsidR="004A61CF" w:rsidRPr="00801E4F">
          <w:rPr>
            <w:rFonts w:ascii="Times New Roman" w:hAnsi="Times New Roman" w:cs="Times New Roman"/>
            <w:sz w:val="26"/>
            <w:szCs w:val="26"/>
          </w:rPr>
          <w:t>СанПиН</w:t>
        </w:r>
      </w:hyperlink>
      <w:r w:rsidR="004A61CF" w:rsidRPr="00801E4F">
        <w:rPr>
          <w:rFonts w:ascii="Times New Roman" w:hAnsi="Times New Roman" w:cs="Times New Roman"/>
          <w:sz w:val="26"/>
          <w:szCs w:val="26"/>
        </w:rPr>
        <w:t xml:space="preserve"> 2.6.1.2523-09 (НРБ-99/2009) "Нормы радиационной безопасности".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Санитарные нормы (СН)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F134C3" w:rsidP="004A61CF">
      <w:pPr>
        <w:pStyle w:val="ConsPlusNormal"/>
        <w:ind w:firstLine="540"/>
        <w:jc w:val="both"/>
        <w:rPr>
          <w:rFonts w:ascii="Times New Roman" w:hAnsi="Times New Roman" w:cs="Times New Roman"/>
          <w:sz w:val="26"/>
          <w:szCs w:val="26"/>
        </w:rPr>
      </w:pPr>
      <w:hyperlink r:id="rId141" w:history="1">
        <w:r w:rsidR="004A61CF" w:rsidRPr="00801E4F">
          <w:rPr>
            <w:rFonts w:ascii="Times New Roman" w:hAnsi="Times New Roman" w:cs="Times New Roman"/>
            <w:sz w:val="26"/>
            <w:szCs w:val="26"/>
          </w:rPr>
          <w:t>СН</w:t>
        </w:r>
      </w:hyperlink>
      <w:r w:rsidR="004A61CF" w:rsidRPr="00801E4F">
        <w:rPr>
          <w:rFonts w:ascii="Times New Roman" w:hAnsi="Times New Roman" w:cs="Times New Roman"/>
          <w:sz w:val="26"/>
          <w:szCs w:val="26"/>
        </w:rPr>
        <w:t xml:space="preserve"> 2.2.4/2.1.8.562-96 "Шум на рабочих местах, в помещениях жилых, общественных зданий и на территории жилой застройки";</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2" w:history="1">
        <w:r w:rsidR="004A61CF" w:rsidRPr="00801E4F">
          <w:rPr>
            <w:rFonts w:ascii="Times New Roman" w:hAnsi="Times New Roman" w:cs="Times New Roman"/>
            <w:sz w:val="26"/>
            <w:szCs w:val="26"/>
          </w:rPr>
          <w:t>СН</w:t>
        </w:r>
      </w:hyperlink>
      <w:r w:rsidR="004A61CF" w:rsidRPr="00801E4F">
        <w:rPr>
          <w:rFonts w:ascii="Times New Roman" w:hAnsi="Times New Roman" w:cs="Times New Roman"/>
          <w:sz w:val="26"/>
          <w:szCs w:val="26"/>
        </w:rPr>
        <w:t xml:space="preserve"> 2.2.4/2.1.8.566-96 "Производственная вибрация, вибрация в помещениях жилых и общественных зданий. Санитарные нормы";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3" w:history="1">
        <w:r w:rsidR="004A61CF" w:rsidRPr="00801E4F">
          <w:rPr>
            <w:rFonts w:ascii="Times New Roman" w:hAnsi="Times New Roman" w:cs="Times New Roman"/>
            <w:sz w:val="26"/>
            <w:szCs w:val="26"/>
          </w:rPr>
          <w:t>СН</w:t>
        </w:r>
      </w:hyperlink>
      <w:r w:rsidR="004A61CF" w:rsidRPr="00801E4F">
        <w:rPr>
          <w:rFonts w:ascii="Times New Roman" w:hAnsi="Times New Roman" w:cs="Times New Roman"/>
          <w:sz w:val="26"/>
          <w:szCs w:val="26"/>
        </w:rPr>
        <w:t xml:space="preserve"> 2.2.4/2.1.8.583-96 "Гигиенические нормативы. Инфразвук на рабочих местах, в жилых и общественных помещениях и на территории жилой застройки".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Санитарные правила (СП)</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F134C3" w:rsidP="004A61CF">
      <w:pPr>
        <w:pStyle w:val="ConsPlusNormal"/>
        <w:ind w:firstLine="540"/>
        <w:jc w:val="both"/>
        <w:rPr>
          <w:rFonts w:ascii="Times New Roman" w:hAnsi="Times New Roman" w:cs="Times New Roman"/>
          <w:sz w:val="26"/>
          <w:szCs w:val="26"/>
        </w:rPr>
      </w:pPr>
      <w:hyperlink r:id="rId144" w:history="1">
        <w:r w:rsidR="004A61CF" w:rsidRPr="00801E4F">
          <w:rPr>
            <w:rFonts w:ascii="Times New Roman" w:hAnsi="Times New Roman" w:cs="Times New Roman"/>
            <w:sz w:val="26"/>
            <w:szCs w:val="26"/>
          </w:rPr>
          <w:t>СП</w:t>
        </w:r>
      </w:hyperlink>
      <w:r w:rsidR="004A61CF" w:rsidRPr="00801E4F">
        <w:rPr>
          <w:rFonts w:ascii="Times New Roman" w:hAnsi="Times New Roman" w:cs="Times New Roman"/>
          <w:sz w:val="26"/>
          <w:szCs w:val="26"/>
        </w:rPr>
        <w:t xml:space="preserve"> 2.1.7.1038-01 "Гигиенические требования к устройству и содержанию полигонов для твердых бытовых отходов";</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5" w:history="1">
        <w:r w:rsidR="004A61CF" w:rsidRPr="00801E4F">
          <w:rPr>
            <w:rFonts w:ascii="Times New Roman" w:hAnsi="Times New Roman" w:cs="Times New Roman"/>
            <w:sz w:val="26"/>
            <w:szCs w:val="26"/>
          </w:rPr>
          <w:t>СП</w:t>
        </w:r>
      </w:hyperlink>
      <w:r w:rsidR="004A61CF" w:rsidRPr="00801E4F">
        <w:rPr>
          <w:rFonts w:ascii="Times New Roman" w:hAnsi="Times New Roman" w:cs="Times New Roman"/>
          <w:sz w:val="26"/>
          <w:szCs w:val="26"/>
        </w:rPr>
        <w:t xml:space="preserve"> 2.6.1.2216-07 "Санитарно-защитные зоны и зоны наблюдения радиационных объектов. Условия эксплуатации и обоснование границ";</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6" w:history="1">
        <w:r w:rsidR="004A61CF" w:rsidRPr="00801E4F">
          <w:rPr>
            <w:rFonts w:ascii="Times New Roman" w:hAnsi="Times New Roman" w:cs="Times New Roman"/>
            <w:sz w:val="26"/>
            <w:szCs w:val="26"/>
          </w:rPr>
          <w:t>СП</w:t>
        </w:r>
      </w:hyperlink>
      <w:r w:rsidR="004A61CF" w:rsidRPr="00801E4F">
        <w:rPr>
          <w:rFonts w:ascii="Times New Roman" w:hAnsi="Times New Roman" w:cs="Times New Roman"/>
          <w:sz w:val="26"/>
          <w:szCs w:val="26"/>
        </w:rPr>
        <w:t xml:space="preserve"> 2.6.1.2612-10 "Основные санитарные правила обеспечения радиационной безопасности".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Гигиенические нормативы (ГН)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F134C3" w:rsidP="004A61CF">
      <w:pPr>
        <w:pStyle w:val="ConsPlusNormal"/>
        <w:ind w:firstLine="540"/>
        <w:jc w:val="both"/>
        <w:rPr>
          <w:rFonts w:ascii="Times New Roman" w:hAnsi="Times New Roman" w:cs="Times New Roman"/>
          <w:sz w:val="26"/>
          <w:szCs w:val="26"/>
        </w:rPr>
      </w:pPr>
      <w:hyperlink r:id="rId147" w:history="1">
        <w:r w:rsidR="004A61CF" w:rsidRPr="00801E4F">
          <w:rPr>
            <w:rFonts w:ascii="Times New Roman" w:hAnsi="Times New Roman" w:cs="Times New Roman"/>
            <w:sz w:val="26"/>
            <w:szCs w:val="26"/>
          </w:rPr>
          <w:t>ГН</w:t>
        </w:r>
      </w:hyperlink>
      <w:r w:rsidR="004A61CF" w:rsidRPr="00801E4F">
        <w:rPr>
          <w:rFonts w:ascii="Times New Roman" w:hAnsi="Times New Roman" w:cs="Times New Roman"/>
          <w:sz w:val="26"/>
          <w:szCs w:val="26"/>
        </w:rPr>
        <w:t xml:space="preserve"> 2.1.6.1338-03 "Предельно допустимые концентрации (ПДК) загрязняющих веществ в атмосферном воздухе населенных мест";</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8" w:history="1">
        <w:r w:rsidR="004A61CF" w:rsidRPr="00801E4F">
          <w:rPr>
            <w:rFonts w:ascii="Times New Roman" w:hAnsi="Times New Roman" w:cs="Times New Roman"/>
            <w:sz w:val="26"/>
            <w:szCs w:val="26"/>
          </w:rPr>
          <w:t>ГН</w:t>
        </w:r>
      </w:hyperlink>
      <w:r w:rsidR="004A61CF" w:rsidRPr="00801E4F">
        <w:rPr>
          <w:rFonts w:ascii="Times New Roman" w:hAnsi="Times New Roman" w:cs="Times New Roman"/>
          <w:sz w:val="26"/>
          <w:szCs w:val="26"/>
        </w:rPr>
        <w:t xml:space="preserve"> 2.1.6.2309-07 "Ориентировочные безопасные уровни воздействия (ОБУВ) загрязняющих веществ в атмосферном воздухе населенных мест";</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49" w:history="1">
        <w:r w:rsidR="004A61CF" w:rsidRPr="00801E4F">
          <w:rPr>
            <w:rFonts w:ascii="Times New Roman" w:hAnsi="Times New Roman" w:cs="Times New Roman"/>
            <w:sz w:val="26"/>
            <w:szCs w:val="26"/>
          </w:rPr>
          <w:t>ГН</w:t>
        </w:r>
      </w:hyperlink>
      <w:r w:rsidR="004A61CF" w:rsidRPr="00801E4F">
        <w:rPr>
          <w:rFonts w:ascii="Times New Roman" w:hAnsi="Times New Roman" w:cs="Times New Roman"/>
          <w:sz w:val="26"/>
          <w:szCs w:val="26"/>
        </w:rPr>
        <w:t xml:space="preserve">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0" w:history="1">
        <w:r w:rsidR="004A61CF" w:rsidRPr="00801E4F">
          <w:rPr>
            <w:rFonts w:ascii="Times New Roman" w:hAnsi="Times New Roman" w:cs="Times New Roman"/>
            <w:sz w:val="26"/>
            <w:szCs w:val="26"/>
          </w:rPr>
          <w:t>ГН</w:t>
        </w:r>
      </w:hyperlink>
      <w:r w:rsidR="004A61CF" w:rsidRPr="00801E4F">
        <w:rPr>
          <w:rFonts w:ascii="Times New Roman" w:hAnsi="Times New Roman" w:cs="Times New Roman"/>
          <w:sz w:val="26"/>
          <w:szCs w:val="26"/>
        </w:rPr>
        <w:t xml:space="preserve">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Руководящие документы (РД, СО)</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РД 34.20.185-94 (СО 153-34.20.185-94) "Инструкция по проектированию городских электрических сетей";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РД 45.120-2000 "Нормы технологического проектирования. Городские и сельские телефонные сети".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Методические документы в строительстве (МДС)</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МДС 31-10.2004 "Рекомендации по планировке и содержанию зданий, сооружений и комплексов похоронного назначения";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МДС 32-1.2000 "Рекомендации по проектированию вокзалов".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Нормативные правовые акты органов государственной власти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Ханты-Мансийского автономного округа - Югры, муниципальные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правовые акты, принятые органами местного самоуправления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городского округа г. Когалым</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F134C3" w:rsidP="004A61CF">
      <w:pPr>
        <w:pStyle w:val="ConsPlusNormal"/>
        <w:ind w:firstLine="540"/>
        <w:jc w:val="both"/>
        <w:rPr>
          <w:rFonts w:ascii="Times New Roman" w:hAnsi="Times New Roman" w:cs="Times New Roman"/>
          <w:sz w:val="26"/>
          <w:szCs w:val="26"/>
        </w:rPr>
      </w:pPr>
      <w:hyperlink r:id="rId151" w:history="1">
        <w:r w:rsidR="004A61CF" w:rsidRPr="00801E4F">
          <w:rPr>
            <w:rFonts w:ascii="Times New Roman" w:hAnsi="Times New Roman" w:cs="Times New Roman"/>
            <w:sz w:val="26"/>
            <w:szCs w:val="26"/>
          </w:rPr>
          <w:t>Закон</w:t>
        </w:r>
      </w:hyperlink>
      <w:r w:rsidR="004A61CF" w:rsidRPr="00801E4F">
        <w:rPr>
          <w:rFonts w:ascii="Times New Roman" w:hAnsi="Times New Roman" w:cs="Times New Roman"/>
          <w:sz w:val="26"/>
          <w:szCs w:val="26"/>
        </w:rPr>
        <w:t xml:space="preserve"> ХМАО - Югры от 18.04.2007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39-оз "О градостроительной деятельности на территории Ханты-Мансийского автономного округа - Югры";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2" w:history="1">
        <w:r w:rsidR="004A61CF" w:rsidRPr="00801E4F">
          <w:rPr>
            <w:rFonts w:ascii="Times New Roman" w:hAnsi="Times New Roman" w:cs="Times New Roman"/>
            <w:sz w:val="26"/>
            <w:szCs w:val="26"/>
          </w:rPr>
          <w:t>Приказ</w:t>
        </w:r>
      </w:hyperlink>
      <w:r w:rsidR="004A61CF" w:rsidRPr="00801E4F">
        <w:rPr>
          <w:rFonts w:ascii="Times New Roman" w:hAnsi="Times New Roman" w:cs="Times New Roman"/>
          <w:sz w:val="26"/>
          <w:szCs w:val="26"/>
        </w:rPr>
        <w:t xml:space="preserve"> Департамента строительства ХМАО - Югры от 26.02.2009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31-НП "Об утверждении Региональных нормативов градостроительного проектирования Ханты-Мансийского автономного округа - Югры";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3"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ХМАО - Югры от 21.12.2006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296-п "Об утверждении нормативов потребления природного газа населением при отсутствии приборов учета газа";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4"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ХМАО - Югры от 06.08.2010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5"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ХМАО - Югры от 24.12.2007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349-п "Об утверждении Схемы территориального планирования Ханты-Мансийского автономного округа - Югры";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6"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Правительства ХМАО - Югры от 13.06.2007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153-п "О составе и содержании проектов планировки территории, подготовка которых осуществляется на основании документов территориального планирования Ханты-Мансийского автономного округа - Югры, документов территориального планирования муниципальных образований автономного округа";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7" w:history="1">
        <w:r w:rsidR="004A61CF" w:rsidRPr="00801E4F">
          <w:rPr>
            <w:rFonts w:ascii="Times New Roman" w:hAnsi="Times New Roman" w:cs="Times New Roman"/>
            <w:sz w:val="26"/>
            <w:szCs w:val="26"/>
          </w:rPr>
          <w:t>Распоряжение</w:t>
        </w:r>
      </w:hyperlink>
      <w:r w:rsidR="004A61CF" w:rsidRPr="00801E4F">
        <w:rPr>
          <w:rFonts w:ascii="Times New Roman" w:hAnsi="Times New Roman" w:cs="Times New Roman"/>
          <w:sz w:val="26"/>
          <w:szCs w:val="26"/>
        </w:rPr>
        <w:t xml:space="preserve"> Правительства ХМАО - Югры от 22.03.2013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101-рп "О стратегии социально-экономического развития Ханты-Мансийского автономного округа - Югры до 2020 года и на период до 2030 года";</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8" w:history="1">
        <w:r w:rsidR="004A61CF" w:rsidRPr="00801E4F">
          <w:rPr>
            <w:rFonts w:ascii="Times New Roman" w:hAnsi="Times New Roman" w:cs="Times New Roman"/>
            <w:sz w:val="26"/>
            <w:szCs w:val="26"/>
          </w:rPr>
          <w:t>Устав</w:t>
        </w:r>
      </w:hyperlink>
      <w:r w:rsidR="004A61CF" w:rsidRPr="00801E4F">
        <w:rPr>
          <w:rFonts w:ascii="Times New Roman" w:hAnsi="Times New Roman" w:cs="Times New Roman"/>
          <w:sz w:val="26"/>
          <w:szCs w:val="26"/>
        </w:rPr>
        <w:t xml:space="preserve"> (Основной закон) Ханты-Мансийского автономного округа - Югры от 26.04.1995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4-оз (принят Думой Ханты-Мансийского автономного округа 26.04.1995);</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59"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"15"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2932 "Об утверждении муниципальной программы "Развитие культуры в городе Когалыме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0"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"15"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2931 "Об утверждении муниципальной программы "Обеспечение доступным и комфортным жильем жителей города Когалыма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1"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2920 "Об утверждении муниципальной программы "Развитие физической культуры и спорта в городе Когалыме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2"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2919 "Об утверждении программы "Социально-экономическое развитие и инвестиции муниципального образования город Когалым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3"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2908 "Об утверждении муниципальной программы "Развитие жилищно-коммунального комплекса и повышение энергетической эффективности в городе Когалыме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4"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2907 "Об утверждении муниципальной программы "Содержание объектов городского хозяйства и инженерной инфраструктуры в городе Когалыме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5"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2906 "Об утверждении муниципальной программы "Развитие транспортной системы города Когалыма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6"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"11"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2899 "Об утверждении муниципальной программы "Развитие образования в городе Когалыме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7"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"09"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2864 "Об утверждении муниципальной программы "Доступная среда города Когалыма на 2014 - 2016 годы";</w:t>
      </w:r>
    </w:p>
    <w:p w:rsidR="004A61CF" w:rsidRPr="00801E4F" w:rsidRDefault="00F134C3" w:rsidP="004A61CF">
      <w:pPr>
        <w:pStyle w:val="ConsPlusNormal"/>
        <w:spacing w:before="220"/>
        <w:ind w:firstLine="540"/>
        <w:jc w:val="both"/>
        <w:rPr>
          <w:rFonts w:ascii="Times New Roman" w:hAnsi="Times New Roman" w:cs="Times New Roman"/>
          <w:sz w:val="26"/>
          <w:szCs w:val="26"/>
        </w:rPr>
      </w:pPr>
      <w:hyperlink r:id="rId168" w:history="1">
        <w:r w:rsidR="004A61CF" w:rsidRPr="00801E4F">
          <w:rPr>
            <w:rFonts w:ascii="Times New Roman" w:hAnsi="Times New Roman" w:cs="Times New Roman"/>
            <w:sz w:val="26"/>
            <w:szCs w:val="26"/>
          </w:rPr>
          <w:t>Постановление</w:t>
        </w:r>
      </w:hyperlink>
      <w:r w:rsidR="004A61CF" w:rsidRPr="00801E4F">
        <w:rPr>
          <w:rFonts w:ascii="Times New Roman" w:hAnsi="Times New Roman" w:cs="Times New Roman"/>
          <w:sz w:val="26"/>
          <w:szCs w:val="26"/>
        </w:rPr>
        <w:t xml:space="preserve"> Администрации города Когалыма Ханты-Мансийского автономного округа Югры от "02" октября 2013 года </w:t>
      </w:r>
      <w:r w:rsidR="00C46277" w:rsidRPr="00801E4F">
        <w:rPr>
          <w:rFonts w:ascii="Times New Roman" w:hAnsi="Times New Roman" w:cs="Times New Roman"/>
          <w:sz w:val="26"/>
          <w:szCs w:val="26"/>
        </w:rPr>
        <w:t>№</w:t>
      </w:r>
      <w:r w:rsidR="004A61CF" w:rsidRPr="00801E4F">
        <w:rPr>
          <w:rFonts w:ascii="Times New Roman" w:hAnsi="Times New Roman" w:cs="Times New Roman"/>
          <w:sz w:val="26"/>
          <w:szCs w:val="26"/>
        </w:rPr>
        <w:t xml:space="preserve"> 2810 "Об утверждении муниципальной программы "Защита населения и территорий от чрезвычайных ситуаций и укрепление пожарной безопасности в городе Когалыме на 2014 - 2016 годы".</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1"/>
        <w:rPr>
          <w:rFonts w:ascii="Times New Roman" w:hAnsi="Times New Roman" w:cs="Times New Roman"/>
          <w:sz w:val="26"/>
          <w:szCs w:val="26"/>
        </w:rPr>
      </w:pPr>
      <w:r w:rsidRPr="00801E4F">
        <w:rPr>
          <w:rFonts w:ascii="Times New Roman" w:hAnsi="Times New Roman" w:cs="Times New Roman"/>
          <w:sz w:val="26"/>
          <w:szCs w:val="26"/>
        </w:rPr>
        <w:t xml:space="preserve">Приложение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4</w:t>
      </w:r>
    </w:p>
    <w:p w:rsidR="004A61CF" w:rsidRPr="00801E4F" w:rsidRDefault="004A61CF" w:rsidP="004A61CF">
      <w:pPr>
        <w:pStyle w:val="ConsPlusNormal"/>
        <w:jc w:val="right"/>
        <w:rPr>
          <w:rFonts w:ascii="Times New Roman" w:hAnsi="Times New Roman" w:cs="Times New Roman"/>
          <w:sz w:val="26"/>
          <w:szCs w:val="26"/>
        </w:rPr>
      </w:pPr>
      <w:r w:rsidRPr="00801E4F">
        <w:rPr>
          <w:rFonts w:ascii="Times New Roman" w:hAnsi="Times New Roman" w:cs="Times New Roman"/>
          <w:sz w:val="26"/>
          <w:szCs w:val="26"/>
        </w:rPr>
        <w:t>(рекомендуемое)</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1" w:name="P5406"/>
      <w:bookmarkEnd w:id="101"/>
      <w:r w:rsidRPr="00801E4F">
        <w:rPr>
          <w:rFonts w:ascii="Times New Roman" w:hAnsi="Times New Roman" w:cs="Times New Roman"/>
          <w:sz w:val="26"/>
          <w:szCs w:val="26"/>
        </w:rPr>
        <w:t>НОРМАТИВНЫЕ ПАРАМЕТРЫ</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ОБЪЕКТОВ ОБЩЕСТВЕННО-ДЕЛОВОГО НАЗНАЧЕНИЯ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1</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2" w:name="P5411"/>
      <w:bookmarkEnd w:id="102"/>
      <w:r w:rsidRPr="00801E4F">
        <w:rPr>
          <w:rFonts w:ascii="Times New Roman" w:hAnsi="Times New Roman" w:cs="Times New Roman"/>
          <w:sz w:val="26"/>
          <w:szCs w:val="26"/>
        </w:rPr>
        <w:t>Нормативные параметры объектов общественно-делового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назначения, обязательных к размещению в генеральном плане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города и проектах планировки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rPr>
          <w:sz w:val="26"/>
          <w:szCs w:val="26"/>
        </w:rPr>
        <w:sectPr w:rsidR="004A61CF" w:rsidRPr="00801E4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01"/>
        <w:gridCol w:w="1077"/>
        <w:gridCol w:w="2551"/>
        <w:gridCol w:w="3288"/>
        <w:gridCol w:w="2721"/>
      </w:tblGrid>
      <w:tr w:rsidR="004A61CF" w:rsidRPr="00801E4F" w:rsidTr="00C46277">
        <w:tc>
          <w:tcPr>
            <w:tcW w:w="226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показателя</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Единица измерения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Область применения</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Норма обеспеченности</w:t>
            </w:r>
          </w:p>
        </w:tc>
        <w:tc>
          <w:tcPr>
            <w:tcW w:w="328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м/ед. измерения</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Примечание</w:t>
            </w:r>
          </w:p>
        </w:tc>
      </w:tr>
      <w:tr w:rsidR="004A61CF" w:rsidRPr="00801E4F" w:rsidTr="00C46277">
        <w:tc>
          <w:tcPr>
            <w:tcW w:w="226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70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255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328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272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Образовательные организации</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Дошкольные образовательные организации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охват 85% детей дошкольного возраста (от 1,5 до 7 лет), в том числе учреждениями:</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общего типа - 70% детей</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специализированного назначения - 3% детей;</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оздоровительного назначения - 12% детей</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отсутствии данных по демографии следует принимать не более 100 мест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 место для учреждений вместимостью:</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до 100 мест - 40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свыше 100 мест - 35 кв. м;</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 групповой площадки на 1 место следует принимать не менее:</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для детей ясельного возраста - 7,2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для детей дошкольного возраста - 9,0 кв. м.</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организации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учащийся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охват основным общим образованием 100% детей (от 6,6 до 16 лет);</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средним (полным) общим образованием 90% детей (от 16 до 18 лет)</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отсутствии данных по демографии следует принимать не более 160 учащихся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 учащегося при вместимости учреждений, учащихся:</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40 до 400 - 70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400 до 500 - 60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500 до 600 - 50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600 до 800 - 40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800 до 1100 - 33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1100 до 1500 - 21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от 1500 до 2000 - 17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свыше 2000 - 16 кв. м.</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Организации дополнительного образования</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40% от общего числа детей (от 6,6 до 18 лет), в том числе по видам:</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центр внешкольной работы - 5%;</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центр туризма - 3%;</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детская и юношеская спортивная школа - 22%;</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детская школа искусств, школа эстетического образования - 12%</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Образовательные организации высшего образования (муниципальные)</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студенты</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Учебная зона на 1 тыс. студентов:</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вузы технические - 4 га;</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сельскохозяйственные - 5 га;</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медицинские, фармацевтические - 3 га;</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экономические, педагогические - 2 га.</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Спортивная зона на 1 тыс. студентов - 1 га;</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Зона студенческих общежитий - 1,5 га.</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Размеры земельных участков для институтов повышения квалификации и заочных вузов - соответственно их профилю следует принимать с коэффициентом 0,5.</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Спортивные сооружения</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Помещения для физкультурных занятий и тренировок</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общей площади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70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0,7 га на 1 тыс. человек</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Физкультурно-спортивные залы</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общей площади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350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Плавательные бассейны</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зеркала воды</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586"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25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Плоскостные сооружения</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общей площади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1950 на 1 тыс. человек,</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 том числе по типу:</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крытые плоскостные сооружения - 30%;</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открытые плоскостные сооружения - 70%.</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1950 на 1 тыс. человек</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Учреждения культуры и искусства</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Помещения для культурно-досуговой деятельности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площади пола</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50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метров.</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Музеи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25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Выставочные залы, галереи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городской округ</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Кинотеатры</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586"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городской округ</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Учреждения культуры клубного типа</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посетительское 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586"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30 на 1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Библиотеки, в том числе по видам:</w:t>
            </w:r>
          </w:p>
        </w:tc>
        <w:tc>
          <w:tcPr>
            <w:tcW w:w="1701" w:type="dxa"/>
          </w:tcPr>
          <w:p w:rsidR="004A61CF" w:rsidRPr="00801E4F" w:rsidRDefault="004A61CF" w:rsidP="00C46277">
            <w:pPr>
              <w:pStyle w:val="ConsPlusNormal"/>
              <w:rPr>
                <w:rFonts w:ascii="Times New Roman" w:hAnsi="Times New Roman" w:cs="Times New Roman"/>
                <w:sz w:val="26"/>
                <w:szCs w:val="26"/>
              </w:rPr>
            </w:pP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586"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2551" w:type="dxa"/>
          </w:tcPr>
          <w:p w:rsidR="004A61CF" w:rsidRPr="00801E4F" w:rsidRDefault="004A61CF" w:rsidP="00C46277">
            <w:pPr>
              <w:pStyle w:val="ConsPlusNormal"/>
              <w:rPr>
                <w:rFonts w:ascii="Times New Roman" w:hAnsi="Times New Roman" w:cs="Times New Roman"/>
                <w:sz w:val="26"/>
                <w:szCs w:val="26"/>
              </w:rPr>
            </w:pPr>
          </w:p>
        </w:tc>
        <w:tc>
          <w:tcPr>
            <w:tcW w:w="3288" w:type="dxa"/>
          </w:tcPr>
          <w:p w:rsidR="004A61CF" w:rsidRPr="00801E4F" w:rsidRDefault="004A61CF" w:rsidP="00C46277">
            <w:pPr>
              <w:pStyle w:val="ConsPlusNormal"/>
              <w:rPr>
                <w:rFonts w:ascii="Times New Roman" w:hAnsi="Times New Roman" w:cs="Times New Roman"/>
                <w:sz w:val="26"/>
                <w:szCs w:val="26"/>
              </w:rPr>
            </w:pP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общедоступная</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численности населения до 50 тыс. человек - 1; 50 тыс. человек и более - 1 на 10 тыс. человек</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Массовые библиотеки предусматривать:</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многоэтажной застройке - 1 объект на 20 тыс. человек;</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среднеэтажной застройке - 1 объект на 10 тыс. человек.</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Минимальный объем книжного фонда 2500 книг.</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детская</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7 тыс. школьников и дошкольников (от 1,5 лет до 15 лет)</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Размещение целесообразно при наличии в районе обслуживания не менее 17% жителей в возрасте до 15 лет.</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юношеская</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17 тыс. человек (от 15 до 24 лет)</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Организации и учреждения управления</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Муниципальные архивы</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 менее 1 на городской округ</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721"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Объекты похоронного назначения</w:t>
            </w:r>
          </w:p>
        </w:tc>
      </w:tr>
      <w:tr w:rsidR="004A61CF" w:rsidRPr="00801E4F" w:rsidTr="00C46277">
        <w:tc>
          <w:tcPr>
            <w:tcW w:w="226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Кладбища традиционного захоронения и крематории</w:t>
            </w:r>
          </w:p>
        </w:tc>
        <w:tc>
          <w:tcPr>
            <w:tcW w:w="170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га</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ГП</w:t>
            </w:r>
          </w:p>
        </w:tc>
        <w:tc>
          <w:tcPr>
            <w:tcW w:w="255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w:t>
            </w:r>
          </w:p>
        </w:tc>
        <w:tc>
          <w:tcPr>
            <w:tcW w:w="328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0,24 га на 1 тыс. человек, но не более 40 га</w:t>
            </w:r>
          </w:p>
        </w:tc>
        <w:tc>
          <w:tcPr>
            <w:tcW w:w="2721" w:type="dxa"/>
          </w:tcPr>
          <w:p w:rsidR="004A61CF" w:rsidRPr="00801E4F" w:rsidRDefault="004A61CF" w:rsidP="00C46277">
            <w:pPr>
              <w:pStyle w:val="ConsPlusNormal"/>
              <w:rPr>
                <w:rFonts w:ascii="Times New Roman" w:hAnsi="Times New Roman" w:cs="Times New Roman"/>
                <w:sz w:val="26"/>
                <w:szCs w:val="26"/>
              </w:rPr>
            </w:pPr>
          </w:p>
        </w:tc>
      </w:tr>
    </w:tbl>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103" w:name="P5586"/>
      <w:bookmarkEnd w:id="103"/>
      <w:r w:rsidRPr="00801E4F">
        <w:rPr>
          <w:rFonts w:ascii="Times New Roman" w:hAnsi="Times New Roman" w:cs="Times New Roman"/>
          <w:sz w:val="26"/>
          <w:szCs w:val="26"/>
        </w:rPr>
        <w:t>1. ПП - проект планировки, ГП - генеральный план, &lt;*&gt; - для проектируемых территорий площадью 80 - 250 га.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2"/>
        <w:rPr>
          <w:rFonts w:ascii="Times New Roman" w:hAnsi="Times New Roman" w:cs="Times New Roman"/>
          <w:sz w:val="26"/>
          <w:szCs w:val="26"/>
        </w:rPr>
      </w:pPr>
      <w:r w:rsidRPr="00801E4F">
        <w:rPr>
          <w:rFonts w:ascii="Times New Roman" w:hAnsi="Times New Roman" w:cs="Times New Roman"/>
          <w:sz w:val="26"/>
          <w:szCs w:val="26"/>
        </w:rPr>
        <w:t>Таблица 2</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4" w:name="P5590"/>
      <w:bookmarkEnd w:id="104"/>
      <w:r w:rsidRPr="00801E4F">
        <w:rPr>
          <w:rFonts w:ascii="Times New Roman" w:hAnsi="Times New Roman" w:cs="Times New Roman"/>
          <w:sz w:val="26"/>
          <w:szCs w:val="26"/>
        </w:rPr>
        <w:t>Нормативные параметры объектов общественно-делового</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назначения, рекомендуемых к размещению в генеральном плане</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городского округа и проектах планировки</w:t>
      </w:r>
    </w:p>
    <w:p w:rsidR="004A61CF" w:rsidRPr="00801E4F" w:rsidRDefault="004A61CF" w:rsidP="004A61C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531"/>
        <w:gridCol w:w="1077"/>
        <w:gridCol w:w="1757"/>
        <w:gridCol w:w="3912"/>
        <w:gridCol w:w="2948"/>
      </w:tblGrid>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Наименование показателя</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Единица измерения</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Область применения</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Норма обеспеченности</w:t>
            </w:r>
          </w:p>
        </w:tc>
        <w:tc>
          <w:tcPr>
            <w:tcW w:w="391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Размер земельного участка</w:t>
            </w:r>
          </w:p>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кв. м/ед. измерения</w:t>
            </w:r>
          </w:p>
        </w:tc>
        <w:tc>
          <w:tcPr>
            <w:tcW w:w="294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Примечание</w:t>
            </w:r>
          </w:p>
        </w:tc>
      </w:tr>
      <w:tr w:rsidR="004A61CF" w:rsidRPr="00801E4F" w:rsidTr="00C46277">
        <w:tc>
          <w:tcPr>
            <w:tcW w:w="238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1</w:t>
            </w:r>
          </w:p>
        </w:tc>
        <w:tc>
          <w:tcPr>
            <w:tcW w:w="1531"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2</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3</w:t>
            </w:r>
          </w:p>
        </w:tc>
        <w:tc>
          <w:tcPr>
            <w:tcW w:w="175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4</w:t>
            </w:r>
          </w:p>
        </w:tc>
        <w:tc>
          <w:tcPr>
            <w:tcW w:w="3912"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5</w:t>
            </w:r>
          </w:p>
        </w:tc>
        <w:tc>
          <w:tcPr>
            <w:tcW w:w="2948"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6</w:t>
            </w: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Медицинские организации</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Аптечные организации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12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I - II группы - 0,3 га на объект;</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III - V группы - 0,25 га на объект;</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VI - VIII группы - 0,2 га или встроенные</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Предприятия торговли и общественного питания</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Торговые предприятия (магазины, торговые центры, торговые комплексы)</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площади торговых объектов</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443 на 1 тыс. человек</w:t>
            </w:r>
          </w:p>
        </w:tc>
        <w:tc>
          <w:tcPr>
            <w:tcW w:w="3912"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100 кв. м торговой площади, при торговой площади:</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до 20 кв. м - 0,05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- 20 - 50 - 0,04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- 50 - 100 - 0,03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- 100 - 500 - 0,03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свыше 500 - 0,02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в зоне малоэтажной жилой застройки - 0,2 га на объект.</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Норматив корректировать в соответствии с актуальной редакцией </w:t>
            </w:r>
            <w:hyperlink r:id="rId169" w:history="1">
              <w:r w:rsidRPr="00801E4F">
                <w:rPr>
                  <w:rFonts w:ascii="Times New Roman" w:hAnsi="Times New Roman" w:cs="Times New Roman"/>
                  <w:sz w:val="26"/>
                  <w:szCs w:val="26"/>
                </w:rPr>
                <w:t>постановления</w:t>
              </w:r>
            </w:hyperlink>
            <w:r w:rsidRPr="00801E4F">
              <w:rPr>
                <w:rFonts w:ascii="Times New Roman" w:hAnsi="Times New Roman" w:cs="Times New Roman"/>
                <w:sz w:val="26"/>
                <w:szCs w:val="26"/>
              </w:rPr>
              <w:t xml:space="preserve"> Правительства Ханты-Мансийского автономного округа - Югры от 14.01.2011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8-п "О нормативах обеспеченности населения площадью торговых объектов в Ханты-Мансийском автономном округе - Югре".</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 пределах садоводческих товариществ магазины продовольственных товаров предусматривать из расчета 80 кв. м торговой площади на 1 тыс. человек.</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продовольственных товаров</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площади торговых объектов</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135 на 1 тыс. человек</w:t>
            </w:r>
          </w:p>
        </w:tc>
        <w:tc>
          <w:tcPr>
            <w:tcW w:w="3912"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непродовольственных товаров</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площади торговых объектов</w:t>
            </w:r>
          </w:p>
        </w:tc>
        <w:tc>
          <w:tcPr>
            <w:tcW w:w="1077" w:type="dxa"/>
          </w:tcPr>
          <w:p w:rsidR="004A61CF" w:rsidRPr="00801E4F" w:rsidRDefault="004A61CF" w:rsidP="00C46277">
            <w:pPr>
              <w:pStyle w:val="ConsPlusNormal"/>
              <w:rPr>
                <w:rFonts w:ascii="Times New Roman" w:hAnsi="Times New Roman" w:cs="Times New Roman"/>
                <w:sz w:val="26"/>
                <w:szCs w:val="26"/>
              </w:rPr>
            </w:pP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308 на 1 тыс. человек</w:t>
            </w:r>
          </w:p>
        </w:tc>
        <w:tc>
          <w:tcPr>
            <w:tcW w:w="3912"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Рынки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торговой площади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24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 кв. м торговой площади в зависимости от расчетной торговой площади рыночного комплекса:</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свыше 3000 кв. м - 7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- 600 - 3000 - 7 - 14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менее 600 - 14 кв. м.</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Для рыночного комплекса на 1 торговое место следует принимать 6 кв. м торговой площади.</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общественного питания</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40 (8)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xml:space="preserve">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100 мест, при числе мест: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до 100 мест - 0,2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100 - 150 - 0,15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свыше 150 мест - 0,1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Предприятия бытового обслуживания</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бытового обслуживания</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рабочее 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9 (2)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xml:space="preserve">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на 10 рабочих мест для предприятий мощностью, рабочих мест: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- 10 - 50 - 0,1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- 50 - 150 - 0,05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свыше 150 - 0,03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в зоне малоэтажной жилой застройки - 0,15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Рекомендуемое процентное распределение нормы обеспеченности:</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предприятия непосредственного обслуживания населения - 55%, производственные предприятия централизованного выполнения заказов - 45% (размещать предпочтительно в производственно-коммунальной зоне).</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Прачечные</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кг белья в смену</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120 (10)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xml:space="preserve"> на 1 тыс. человек</w:t>
            </w:r>
          </w:p>
        </w:tc>
        <w:tc>
          <w:tcPr>
            <w:tcW w:w="3912" w:type="dxa"/>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для прачечных самообслуживания 0,1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для фабрик-прачечных 0,5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Рекомендуемое процентное распределение нормы обеспеченности:</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прачечные самообслуживания - 8%,</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фабрики-прачечные - 92%.</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Химчистки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кг вещей в смену</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 xml:space="preserve">11,4 (4,0)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xml:space="preserve"> на 1 тыс. человек</w:t>
            </w:r>
          </w:p>
        </w:tc>
        <w:tc>
          <w:tcPr>
            <w:tcW w:w="3912" w:type="dxa"/>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для химчисток самообслуживания 0,1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для фабрик-химчисток 0,5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Рекомендуемое процентное распределение нормы обеспеченности:</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химчистки самообслуживания - 35%,</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фабрики-химчистки - 65%.</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Бани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5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0,2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Организации и учреждения управления, кредитные организации и организации связи</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почтовой связи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10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связи в жилой застройке, га на объект, для обслуживаемого населения в тыс. человек:</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до 9 тыс. человек - 0,07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- 9 - 18 тыс. человек - 0,09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- 18 - 25 тыс. человек - 0,11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почтовой связи в зоне малоэтажной жилой застройки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0,1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банков</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операционная касса</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30 тыс. человек</w:t>
            </w:r>
          </w:p>
        </w:tc>
        <w:tc>
          <w:tcPr>
            <w:tcW w:w="3912" w:type="dxa"/>
            <w:vMerge w:val="restart"/>
          </w:tcPr>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при 2 операционных кассах - 0,2 га на объект;</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 при 7 операционных кассах - 0,5 га на объект;</w:t>
            </w:r>
          </w:p>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в зоне малоэтажной жилой застройки - 0,1 га на объект.</w:t>
            </w:r>
          </w:p>
        </w:tc>
        <w:tc>
          <w:tcPr>
            <w:tcW w:w="2948" w:type="dxa"/>
            <w:vMerge w:val="restart"/>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Отделения банков в зоне малоэтажной жилой застройки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кв. м общей площади</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40 на 1 тыс. человек</w:t>
            </w:r>
          </w:p>
        </w:tc>
        <w:tc>
          <w:tcPr>
            <w:tcW w:w="3912" w:type="dxa"/>
            <w:vMerge/>
          </w:tcPr>
          <w:p w:rsidR="004A61CF" w:rsidRPr="00801E4F" w:rsidRDefault="004A61CF" w:rsidP="00C46277">
            <w:pPr>
              <w:rPr>
                <w:sz w:val="26"/>
                <w:szCs w:val="26"/>
              </w:rPr>
            </w:pPr>
          </w:p>
        </w:tc>
        <w:tc>
          <w:tcPr>
            <w:tcW w:w="2948" w:type="dxa"/>
            <w:vMerge/>
          </w:tcPr>
          <w:p w:rsidR="004A61CF" w:rsidRPr="00801E4F" w:rsidRDefault="004A61CF" w:rsidP="00C46277">
            <w:pPr>
              <w:rPr>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Организации и учреждения управления</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этажности здания (кв. м на 1 сотрудника):</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2 - 3 этажа - 40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4 - 8 - 30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9 - 12 - 12 кв. м.</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Юридические консультации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рабочее 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10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Нотариальные конторы</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рабочее 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30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13606" w:type="dxa"/>
            <w:gridSpan w:val="6"/>
          </w:tcPr>
          <w:p w:rsidR="004A61CF" w:rsidRPr="00801E4F" w:rsidRDefault="004A61CF" w:rsidP="00C46277">
            <w:pPr>
              <w:pStyle w:val="ConsPlusNormal"/>
              <w:outlineLvl w:val="3"/>
              <w:rPr>
                <w:rFonts w:ascii="Times New Roman" w:hAnsi="Times New Roman" w:cs="Times New Roman"/>
                <w:sz w:val="26"/>
                <w:szCs w:val="26"/>
              </w:rPr>
            </w:pPr>
            <w:r w:rsidRPr="00801E4F">
              <w:rPr>
                <w:rFonts w:ascii="Times New Roman" w:hAnsi="Times New Roman" w:cs="Times New Roman"/>
                <w:sz w:val="26"/>
                <w:szCs w:val="26"/>
              </w:rPr>
              <w:t>Организации жилищно-коммунального хозяйства</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Пункты приема вторичного сырья</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20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0,01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Рекомендуется размещать в производственно-коммунальной зоне.</w:t>
            </w: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Жилищно-эксплуатационные организации</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объект</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20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0,3 га на объект</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Гостиницы</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место</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 xml:space="preserve">ПП </w:t>
            </w:r>
            <w:hyperlink w:anchor="P5773" w:history="1">
              <w:r w:rsidRPr="00801E4F">
                <w:rPr>
                  <w:rFonts w:ascii="Times New Roman" w:hAnsi="Times New Roman" w:cs="Times New Roman"/>
                  <w:sz w:val="26"/>
                  <w:szCs w:val="26"/>
                </w:rPr>
                <w:t>&lt;*&gt;</w:t>
              </w:r>
            </w:hyperlink>
            <w:r w:rsidRPr="00801E4F">
              <w:rPr>
                <w:rFonts w:ascii="Times New Roman" w:hAnsi="Times New Roman" w:cs="Times New Roman"/>
                <w:sz w:val="26"/>
                <w:szCs w:val="26"/>
              </w:rPr>
              <w:t>,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7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 числе мест гостиницы, на 1 место:</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25 - 100 - 55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100 - 300 - 45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300 - 500 - 30 кв. м;</w:t>
            </w:r>
          </w:p>
          <w:p w:rsidR="004A61CF" w:rsidRPr="00801E4F" w:rsidRDefault="004A61CF" w:rsidP="00C46277">
            <w:pPr>
              <w:pStyle w:val="ConsPlusNormal"/>
              <w:ind w:left="283"/>
              <w:rPr>
                <w:rFonts w:ascii="Times New Roman" w:hAnsi="Times New Roman" w:cs="Times New Roman"/>
                <w:sz w:val="26"/>
                <w:szCs w:val="26"/>
              </w:rPr>
            </w:pPr>
            <w:r w:rsidRPr="00801E4F">
              <w:rPr>
                <w:rFonts w:ascii="Times New Roman" w:hAnsi="Times New Roman" w:cs="Times New Roman"/>
                <w:sz w:val="26"/>
                <w:szCs w:val="26"/>
              </w:rPr>
              <w:t>500 - 1000 - 20 кв. м.</w:t>
            </w:r>
          </w:p>
        </w:tc>
        <w:tc>
          <w:tcPr>
            <w:tcW w:w="2948" w:type="dxa"/>
          </w:tcPr>
          <w:p w:rsidR="004A61CF" w:rsidRPr="00801E4F" w:rsidRDefault="004A61CF" w:rsidP="00C46277">
            <w:pPr>
              <w:pStyle w:val="ConsPlusNormal"/>
              <w:rPr>
                <w:rFonts w:ascii="Times New Roman" w:hAnsi="Times New Roman" w:cs="Times New Roman"/>
                <w:sz w:val="26"/>
                <w:szCs w:val="26"/>
              </w:rPr>
            </w:pPr>
          </w:p>
        </w:tc>
      </w:tr>
      <w:tr w:rsidR="004A61CF" w:rsidRPr="00801E4F" w:rsidTr="00C46277">
        <w:tc>
          <w:tcPr>
            <w:tcW w:w="238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Общественные уборные</w:t>
            </w:r>
          </w:p>
        </w:tc>
        <w:tc>
          <w:tcPr>
            <w:tcW w:w="1531"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прибор</w:t>
            </w:r>
          </w:p>
        </w:tc>
        <w:tc>
          <w:tcPr>
            <w:tcW w:w="1077" w:type="dxa"/>
          </w:tcPr>
          <w:p w:rsidR="004A61CF" w:rsidRPr="00801E4F" w:rsidRDefault="004A61CF" w:rsidP="00C46277">
            <w:pPr>
              <w:pStyle w:val="ConsPlusNormal"/>
              <w:jc w:val="center"/>
              <w:rPr>
                <w:rFonts w:ascii="Times New Roman" w:hAnsi="Times New Roman" w:cs="Times New Roman"/>
                <w:sz w:val="26"/>
                <w:szCs w:val="26"/>
              </w:rPr>
            </w:pPr>
            <w:r w:rsidRPr="00801E4F">
              <w:rPr>
                <w:rFonts w:ascii="Times New Roman" w:hAnsi="Times New Roman" w:cs="Times New Roman"/>
                <w:sz w:val="26"/>
                <w:szCs w:val="26"/>
              </w:rPr>
              <w:t>ПП, ГП</w:t>
            </w:r>
          </w:p>
        </w:tc>
        <w:tc>
          <w:tcPr>
            <w:tcW w:w="1757"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1 на 1 тыс. чел. + 1 оборудованный для использования инвалидами на 1 тыс. человек</w:t>
            </w:r>
          </w:p>
        </w:tc>
        <w:tc>
          <w:tcPr>
            <w:tcW w:w="3912" w:type="dxa"/>
          </w:tcPr>
          <w:p w:rsidR="004A61CF" w:rsidRPr="00801E4F" w:rsidRDefault="004A61CF" w:rsidP="00C46277">
            <w:pPr>
              <w:pStyle w:val="ConsPlusNormal"/>
              <w:rPr>
                <w:rFonts w:ascii="Times New Roman" w:hAnsi="Times New Roman" w:cs="Times New Roman"/>
                <w:sz w:val="26"/>
                <w:szCs w:val="26"/>
              </w:rPr>
            </w:pPr>
            <w:r w:rsidRPr="00801E4F">
              <w:rPr>
                <w:rFonts w:ascii="Times New Roman" w:hAnsi="Times New Roman" w:cs="Times New Roman"/>
                <w:sz w:val="26"/>
                <w:szCs w:val="26"/>
              </w:rPr>
              <w:t>По заданию на проектирование</w:t>
            </w:r>
          </w:p>
        </w:tc>
        <w:tc>
          <w:tcPr>
            <w:tcW w:w="2948" w:type="dxa"/>
          </w:tcPr>
          <w:p w:rsidR="004A61CF" w:rsidRPr="00801E4F" w:rsidRDefault="004A61CF" w:rsidP="00C46277">
            <w:pPr>
              <w:pStyle w:val="ConsPlusNormal"/>
              <w:rPr>
                <w:rFonts w:ascii="Times New Roman" w:hAnsi="Times New Roman" w:cs="Times New Roman"/>
                <w:sz w:val="26"/>
                <w:szCs w:val="26"/>
              </w:rPr>
            </w:pPr>
          </w:p>
        </w:tc>
      </w:tr>
    </w:tbl>
    <w:p w:rsidR="004A61CF" w:rsidRPr="00801E4F" w:rsidRDefault="004A61CF" w:rsidP="004A61CF">
      <w:pPr>
        <w:rPr>
          <w:sz w:val="26"/>
          <w:szCs w:val="26"/>
        </w:rPr>
        <w:sectPr w:rsidR="004A61CF" w:rsidRPr="00801E4F">
          <w:pgSz w:w="16838" w:h="11905" w:orient="landscape"/>
          <w:pgMar w:top="1701" w:right="1134" w:bottom="850" w:left="1134" w:header="0" w:footer="0" w:gutter="0"/>
          <w:cols w:space="720"/>
        </w:sect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Примечания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bookmarkStart w:id="105" w:name="P5773"/>
      <w:bookmarkEnd w:id="105"/>
      <w:r w:rsidRPr="00801E4F">
        <w:rPr>
          <w:rFonts w:ascii="Times New Roman" w:hAnsi="Times New Roman" w:cs="Times New Roman"/>
          <w:sz w:val="26"/>
          <w:szCs w:val="26"/>
        </w:rPr>
        <w:t>1. &lt;*&gt; - для проектируемых территорий площадью 80 - 250 га; &lt;**&gt; - в скобках приведены нормы расчета предприятий местного значения, которые соответствуют организации систем обслуживания в микрорайоне и жилом районе; ПП - проект планировки, ГП - генеральный план.</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right"/>
        <w:outlineLvl w:val="1"/>
        <w:rPr>
          <w:rFonts w:ascii="Times New Roman" w:hAnsi="Times New Roman" w:cs="Times New Roman"/>
          <w:sz w:val="26"/>
          <w:szCs w:val="26"/>
        </w:rPr>
      </w:pPr>
      <w:r w:rsidRPr="00801E4F">
        <w:rPr>
          <w:rFonts w:ascii="Times New Roman" w:hAnsi="Times New Roman" w:cs="Times New Roman"/>
          <w:sz w:val="26"/>
          <w:szCs w:val="26"/>
        </w:rPr>
        <w:t xml:space="preserve">Приложение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rPr>
          <w:rFonts w:ascii="Times New Roman" w:hAnsi="Times New Roman" w:cs="Times New Roman"/>
          <w:sz w:val="26"/>
          <w:szCs w:val="26"/>
        </w:rPr>
      </w:pPr>
      <w:bookmarkStart w:id="106" w:name="P5781"/>
      <w:bookmarkEnd w:id="106"/>
      <w:r w:rsidRPr="00801E4F">
        <w:rPr>
          <w:rFonts w:ascii="Times New Roman" w:hAnsi="Times New Roman" w:cs="Times New Roman"/>
          <w:sz w:val="26"/>
          <w:szCs w:val="26"/>
        </w:rPr>
        <w:t>ТРЕБОВАНИЯ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К СОСТАВУ И СОДЕРЖАНИЮ ГЕНЕРАЛЬНЫХ ПЛАНОВ ГОРОДСКИХ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ОКРУГОВ/ПОСЕЛЕНИЙ, ПРОЕКТОВ ПЛАНИРОВКИ И МЕЖЕВАНИЯ</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ТЕРРИТОРИЙ, В ТОМ ЧИСЛЕ ДЛЯ РАЗМЕЩЕНИЯ ЛИНЕЙНЫХ ОБЪЕКТОВ</w:t>
      </w:r>
    </w:p>
    <w:p w:rsidR="004A61CF" w:rsidRPr="00801E4F" w:rsidRDefault="004A61CF" w:rsidP="004A61CF">
      <w:pPr>
        <w:spacing w:after="1"/>
        <w:rPr>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1. Общие требования к составу и содержанию</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генерального плана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1.1. Генеральный план - документ территориального планирования, определяющий стратегию градостроительного развития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1.2. Целью разработки генерального плана (внесения изменений в генеральный план)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1.3. Основные задачи генерального плана: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выявление проблем градостроительного развития территории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ИСОГД.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1.4. Генеральные планы разрабатываются в границах соответствующей территории муниципальных образований либо в границах населенных пунктов, входящих в состав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1.5. При разработке генерального плана учитываются: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особенности территории, в том числе численность населения, отраслевая специализация его производственного комплекса;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значение территории в системе расселения и административно-территориальном устройстве субъекта Российской Федерации, страны в целом;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особенности существующих типов жилой застройки, а также наиболее востребованных на период разработки генерального плана;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состояние инженерной и транспортной инфраструктур, направления их модернизации;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природно-ресурсный потенциал;</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природно-климатические, национальные и иные особенности.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1.6. Содержание генеральных планов определено </w:t>
      </w:r>
      <w:hyperlink r:id="rId170" w:history="1">
        <w:r w:rsidRPr="00801E4F">
          <w:rPr>
            <w:rFonts w:ascii="Times New Roman" w:hAnsi="Times New Roman" w:cs="Times New Roman"/>
            <w:sz w:val="26"/>
            <w:szCs w:val="26"/>
          </w:rPr>
          <w:t>статьей 23</w:t>
        </w:r>
      </w:hyperlink>
      <w:r w:rsidRPr="00801E4F">
        <w:rPr>
          <w:rFonts w:ascii="Times New Roman" w:hAnsi="Times New Roman" w:cs="Times New Roman"/>
          <w:sz w:val="26"/>
          <w:szCs w:val="26"/>
        </w:rPr>
        <w:t xml:space="preserve">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1.7.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карта планируемого размещения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карта границ населенных пунктов (в том числе границ образуемых населенных пунктов), входящих в состав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карта функциональных зон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1.8. На картах соответственно отображаются: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планируемые для размещения объекты местного значения, относящиеся к следующим областям: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а) электро-, тепло-, газо- и водоснабжение населения, водоотведение;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б) автомобильные дороги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 иные области в связи с решением вопросов местного значения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населенных пунктов (в том числе границы образуемых населенных пунктов), входящих в состав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1.9. Положение о территориальном планировании, содержащееся в генеральном плане, включает в себя: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сведения о видах, назначении и наименованиях планируемых для размещения объектов местного значения городского округа/поселения,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1.10. В целях утверждения генеральных планов городских округов/поселений осуществляется подготовка соответствующих материалов по обоснованию их проектов в текстовой форме и в виде карт.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1.11. Материалы по обоснованию проектов генеральных планов в текстовой форме оформляются в виде пояснительной записки, включающей в себя: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обоснование выбранного варианта размещения объектов местного значения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оценку возможного влияния планируемых для размещения объектов местного значения на комплексное развитие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и характеристику основных факторов риска возникновения чрезвычайных ситуаций природного и техногенного характера;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земельных участков, которые включаются в границы населенных пунктов, входящих в состав городского округа/поселения,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1.12. В пояснительную записку материалов по обоснованию проекта генерального плана включаются в том числе: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отчет об оценке потенциальной экономической эффективности решений проекта внесения изменений в генеральный план.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1.13.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1.14.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1.15.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1.16. На картах в составе материалов по обоснованию проектов генеральных планов городских округов/поселений отображаются: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существующих населенных пунктов, входящих в состав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местоположение существующих и строящихся объектов местного значения городского округа/поселения;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особые экономические зоны;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особо охраняемые природные территории федерального, регионального, местного значения;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объектов культурного наследия;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зоны с особыми условиями использования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территории, подверженные риску возникновения чрезвычайных ситуаций природного и техногенного характера;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лесничеств;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округа/поселения или объектов федерального значения, объектов регионального значения, объектов местного значения муниципального района.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1.17. Графические материалы по обоснованию решений генерального плана в границах муниципального образования разрабатываются в масштабах М 1:25 000; М 1:10000; М 1:5 000 в зависимости от численности населения городского округа/поселения, площади территории муниципального образования, уровня развития муниципальной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Графические материалы по обоснованию решений генерального плана в границах населенного пункта разрабатываются в масштабах М 1:10 000; М 1:5000; М 1:2 000, в зависимости от численности населения населенного пункта, площади его территории и интенсивности ее градостроительного освоения.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1.18. Первоочередные градостроительные мероприятия по реализации генерального плана городского округа/поселения осуществляются путем выполнения мероприятий, которые предусмотрены программами, утвержденными местной администрацией городского округа/поселения и реализуемыми за счет средств местного бюджета, или нормативными правовыми актами местной администрации городского округа/поселения, или в установленном местной администрацией городского округа/поселения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округов/поселений и (при наличии) инвестиционными программами организаций коммунального комплекса.</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2"/>
        <w:rPr>
          <w:rFonts w:ascii="Times New Roman" w:hAnsi="Times New Roman" w:cs="Times New Roman"/>
          <w:sz w:val="26"/>
          <w:szCs w:val="26"/>
        </w:rPr>
      </w:pPr>
      <w:r w:rsidRPr="00801E4F">
        <w:rPr>
          <w:rFonts w:ascii="Times New Roman" w:hAnsi="Times New Roman" w:cs="Times New Roman"/>
          <w:sz w:val="26"/>
          <w:szCs w:val="26"/>
        </w:rPr>
        <w:t>2. Общие требования к составу и содержанию документации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по планировке территорий</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3"/>
        <w:rPr>
          <w:rFonts w:ascii="Times New Roman" w:hAnsi="Times New Roman" w:cs="Times New Roman"/>
          <w:sz w:val="26"/>
          <w:szCs w:val="26"/>
        </w:rPr>
      </w:pPr>
      <w:r w:rsidRPr="00801E4F">
        <w:rPr>
          <w:rFonts w:ascii="Times New Roman" w:hAnsi="Times New Roman" w:cs="Times New Roman"/>
          <w:sz w:val="26"/>
          <w:szCs w:val="26"/>
        </w:rPr>
        <w:t>2.1. Проект планировки территории и межевания территории</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Состав проектов планировки и межевания должен соответствовать </w:t>
      </w:r>
      <w:hyperlink r:id="rId171" w:history="1">
        <w:r w:rsidRPr="00801E4F">
          <w:rPr>
            <w:rFonts w:ascii="Times New Roman" w:hAnsi="Times New Roman" w:cs="Times New Roman"/>
            <w:sz w:val="26"/>
            <w:szCs w:val="26"/>
          </w:rPr>
          <w:t>ст. ст. 42</w:t>
        </w:r>
      </w:hyperlink>
      <w:r w:rsidRPr="00801E4F">
        <w:rPr>
          <w:rFonts w:ascii="Times New Roman" w:hAnsi="Times New Roman" w:cs="Times New Roman"/>
          <w:sz w:val="26"/>
          <w:szCs w:val="26"/>
        </w:rPr>
        <w:t xml:space="preserve">, </w:t>
      </w:r>
      <w:hyperlink r:id="rId172" w:history="1">
        <w:r w:rsidRPr="00801E4F">
          <w:rPr>
            <w:rFonts w:ascii="Times New Roman" w:hAnsi="Times New Roman" w:cs="Times New Roman"/>
            <w:sz w:val="26"/>
            <w:szCs w:val="26"/>
          </w:rPr>
          <w:t>43</w:t>
        </w:r>
      </w:hyperlink>
      <w:r w:rsidRPr="00801E4F">
        <w:rPr>
          <w:rFonts w:ascii="Times New Roman" w:hAnsi="Times New Roman" w:cs="Times New Roman"/>
          <w:sz w:val="26"/>
          <w:szCs w:val="26"/>
        </w:rPr>
        <w:t xml:space="preserve"> Градостроительного кодекса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2.1.1. Проект планировки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 Проект планировки территории состоит из основной части, которая подлежит утверждению, и материалов по ее обоснованию.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Основная часть проекта планировки территории включает в себя: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чертеж или чертежи планировки территории, на которых отображаются: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красные линии;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существующих и планируемых элементов планировочной 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зон планируемого размещения объектов капитального строительства;</w:t>
      </w:r>
    </w:p>
    <w:p w:rsidR="004A61CF" w:rsidRPr="00801E4F" w:rsidRDefault="004A61CF" w:rsidP="00654407">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73" w:history="1">
        <w:r w:rsidRPr="00801E4F">
          <w:rPr>
            <w:rFonts w:ascii="Times New Roman" w:hAnsi="Times New Roman" w:cs="Times New Roman"/>
            <w:sz w:val="26"/>
            <w:szCs w:val="26"/>
          </w:rPr>
          <w:t>частью 12.7 статьи 45</w:t>
        </w:r>
      </w:hyperlink>
      <w:r w:rsidRPr="00801E4F">
        <w:rPr>
          <w:rFonts w:ascii="Times New Roman" w:hAnsi="Times New Roman" w:cs="Times New Roman"/>
          <w:sz w:val="26"/>
          <w:szCs w:val="26"/>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w:t>
      </w:r>
      <w:r w:rsidR="00654407" w:rsidRPr="00801E4F">
        <w:rPr>
          <w:rFonts w:ascii="Times New Roman" w:hAnsi="Times New Roman" w:cs="Times New Roman"/>
          <w:sz w:val="26"/>
          <w:szCs w:val="26"/>
        </w:rPr>
        <w:t>и таких объектов для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Материалы по обоснованию проекта планировки территории содержат:</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74"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обоснование определения границ зон планируемого размещения объектов капитального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схему границ территорий объектов культурного наследия;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схему границ зон с особыми условиями использования территории;</w:t>
      </w:r>
    </w:p>
    <w:p w:rsidR="004A61CF" w:rsidRPr="00801E4F" w:rsidRDefault="004A61CF" w:rsidP="00654407">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w:t>
      </w:r>
      <w:r w:rsidR="00654407" w:rsidRPr="00801E4F">
        <w:rPr>
          <w:rFonts w:ascii="Times New Roman" w:hAnsi="Times New Roman" w:cs="Times New Roman"/>
          <w:sz w:val="26"/>
          <w:szCs w:val="26"/>
        </w:rPr>
        <w:t>и таких объектов для населения;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мероприятий по охране окружающей среды;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обоснование очередности планируемого развития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иные материалы для обоснования положений по планировке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2.1.2. Проект межевания территории</w:t>
      </w:r>
    </w:p>
    <w:p w:rsidR="004A61CF" w:rsidRPr="00801E4F" w:rsidRDefault="004A61CF" w:rsidP="00654407">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w:t>
      </w:r>
      <w:r w:rsidR="00654407" w:rsidRPr="00801E4F">
        <w:rPr>
          <w:rFonts w:ascii="Times New Roman" w:hAnsi="Times New Roman" w:cs="Times New Roman"/>
          <w:sz w:val="26"/>
          <w:szCs w:val="26"/>
        </w:rPr>
        <w:t>сному развитию.</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 Подготовка проекта межевания территории </w:t>
      </w:r>
      <w:proofErr w:type="gramStart"/>
      <w:r w:rsidRPr="00801E4F">
        <w:rPr>
          <w:rFonts w:ascii="Times New Roman" w:hAnsi="Times New Roman" w:cs="Times New Roman"/>
          <w:sz w:val="26"/>
          <w:szCs w:val="26"/>
        </w:rPr>
        <w:t>осуществляется</w:t>
      </w:r>
      <w:proofErr w:type="gramEnd"/>
      <w:r w:rsidRPr="00801E4F">
        <w:rPr>
          <w:rFonts w:ascii="Times New Roman" w:hAnsi="Times New Roman" w:cs="Times New Roman"/>
          <w:sz w:val="26"/>
          <w:szCs w:val="26"/>
        </w:rPr>
        <w:t xml:space="preserve"> для: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определения местоположения </w:t>
      </w:r>
      <w:proofErr w:type="gramStart"/>
      <w:r w:rsidRPr="00801E4F">
        <w:rPr>
          <w:rFonts w:ascii="Times New Roman" w:hAnsi="Times New Roman" w:cs="Times New Roman"/>
          <w:sz w:val="26"/>
          <w:szCs w:val="26"/>
        </w:rPr>
        <w:t>границ</w:t>
      </w:r>
      <w:proofErr w:type="gramEnd"/>
      <w:r w:rsidRPr="00801E4F">
        <w:rPr>
          <w:rFonts w:ascii="Times New Roman" w:hAnsi="Times New Roman" w:cs="Times New Roman"/>
          <w:sz w:val="26"/>
          <w:szCs w:val="26"/>
        </w:rPr>
        <w:t xml:space="preserve"> образуемых и изменяемых земельных участков;</w:t>
      </w:r>
    </w:p>
    <w:p w:rsidR="004A61CF" w:rsidRPr="00801E4F" w:rsidRDefault="004A61CF" w:rsidP="00654407">
      <w:pPr>
        <w:pStyle w:val="ConsPlusNormal"/>
        <w:spacing w:before="220"/>
        <w:ind w:firstLine="540"/>
        <w:jc w:val="both"/>
        <w:rPr>
          <w:rFonts w:ascii="Times New Roman" w:hAnsi="Times New Roman" w:cs="Times New Roman"/>
          <w:sz w:val="26"/>
          <w:szCs w:val="26"/>
        </w:rPr>
      </w:pPr>
      <w:bookmarkStart w:id="107" w:name="P5899"/>
      <w:bookmarkEnd w:id="107"/>
      <w:r w:rsidRPr="00801E4F">
        <w:rPr>
          <w:rFonts w:ascii="Times New Roman" w:hAnsi="Times New Roman" w:cs="Times New Roman"/>
          <w:sz w:val="26"/>
          <w:szCs w:val="26"/>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w:t>
      </w:r>
      <w:r w:rsidR="00654407" w:rsidRPr="00801E4F">
        <w:rPr>
          <w:rFonts w:ascii="Times New Roman" w:hAnsi="Times New Roman" w:cs="Times New Roman"/>
          <w:sz w:val="26"/>
          <w:szCs w:val="26"/>
        </w:rPr>
        <w:t xml:space="preserve"> территории общего пользования.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3. Проект межевания территории состоит из основной части, которая подлежит утверждению, и материалов по обоснованию этого проекта.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4. Основная часть проекта межевания территории включает в себя текстовую часть и чертежи межевания территории.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5. Текстовая часть проекта межевания территории включает в себя: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и сведения о площади образуемых земельных участков, в том числе возможные способы их образования;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75"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r:id="rId176"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Российской Федерации для территориальных зон.</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6. На чертежах межевания территории отображаются: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5899" w:history="1">
        <w:r w:rsidRPr="00801E4F">
          <w:rPr>
            <w:rFonts w:ascii="Times New Roman" w:hAnsi="Times New Roman" w:cs="Times New Roman"/>
            <w:sz w:val="26"/>
            <w:szCs w:val="26"/>
          </w:rPr>
          <w:t>абзацем третьим части 2</w:t>
        </w:r>
      </w:hyperlink>
      <w:r w:rsidRPr="00801E4F">
        <w:rPr>
          <w:rFonts w:ascii="Times New Roman" w:hAnsi="Times New Roman" w:cs="Times New Roman"/>
          <w:sz w:val="26"/>
          <w:szCs w:val="26"/>
        </w:rPr>
        <w:t xml:space="preserve"> настоящего подпункта;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линии отступа от красных линий в целях определения мест допустимого размещения зданий, строений, сооружений;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публичных сервитутов.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7. Материалы по обоснованию проекта межевания территории включают в себя чертежи, на которых отображаются: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существующих земельных участков;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зон с особыми условиями использования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местоположение существующих объектов капитального строительства;</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особо охраняемых природных территорий;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территорий объектов культурного наследия;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границы лесничеств, участковых лесничеств, лесных кварталов, лесотаксационных выделов или частей лесотаксационных выделов.</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77" w:history="1">
        <w:r w:rsidRPr="00801E4F">
          <w:rPr>
            <w:rFonts w:ascii="Times New Roman" w:hAnsi="Times New Roman" w:cs="Times New Roman"/>
            <w:sz w:val="26"/>
            <w:szCs w:val="26"/>
          </w:rPr>
          <w:t>кодексом</w:t>
        </w:r>
      </w:hyperlink>
      <w:r w:rsidRPr="00801E4F">
        <w:rPr>
          <w:rFonts w:ascii="Times New Roman" w:hAnsi="Times New Roman" w:cs="Times New Roman"/>
          <w:sz w:val="26"/>
          <w:szCs w:val="26"/>
        </w:rP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9. При подготовке проекта межевания территории определение местоположения </w:t>
      </w:r>
      <w:proofErr w:type="gramStart"/>
      <w:r w:rsidRPr="00801E4F">
        <w:rPr>
          <w:rFonts w:ascii="Times New Roman" w:hAnsi="Times New Roman" w:cs="Times New Roman"/>
          <w:sz w:val="26"/>
          <w:szCs w:val="26"/>
        </w:rPr>
        <w:t>границ</w:t>
      </w:r>
      <w:proofErr w:type="gramEnd"/>
      <w:r w:rsidRPr="00801E4F">
        <w:rPr>
          <w:rFonts w:ascii="Times New Roman" w:hAnsi="Times New Roman" w:cs="Times New Roman"/>
          <w:sz w:val="26"/>
          <w:szCs w:val="26"/>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11. В проекте межевания территории, подготовленном применительно к исторической территории,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A61CF" w:rsidRPr="00801E4F" w:rsidRDefault="004A61CF" w:rsidP="004A61CF">
      <w:pPr>
        <w:pStyle w:val="ConsPlusNormal"/>
        <w:spacing w:before="220"/>
        <w:ind w:firstLine="540"/>
        <w:jc w:val="both"/>
        <w:rPr>
          <w:rFonts w:ascii="Times New Roman" w:hAnsi="Times New Roman" w:cs="Times New Roman"/>
          <w:sz w:val="26"/>
          <w:szCs w:val="26"/>
        </w:rPr>
      </w:pPr>
      <w:r w:rsidRPr="00801E4F">
        <w:rPr>
          <w:rFonts w:ascii="Times New Roman" w:hAnsi="Times New Roman" w:cs="Times New Roman"/>
          <w:sz w:val="26"/>
          <w:szCs w:val="26"/>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Title"/>
        <w:jc w:val="center"/>
        <w:outlineLvl w:val="3"/>
        <w:rPr>
          <w:rFonts w:ascii="Times New Roman" w:hAnsi="Times New Roman" w:cs="Times New Roman"/>
          <w:sz w:val="26"/>
          <w:szCs w:val="26"/>
        </w:rPr>
      </w:pPr>
      <w:r w:rsidRPr="00801E4F">
        <w:rPr>
          <w:rFonts w:ascii="Times New Roman" w:hAnsi="Times New Roman" w:cs="Times New Roman"/>
          <w:sz w:val="26"/>
          <w:szCs w:val="26"/>
        </w:rPr>
        <w:t>2.2. Проект планировки и межевания территории,</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предусматривающий размещение одного или нескольких линейных</w:t>
      </w:r>
    </w:p>
    <w:p w:rsidR="004A61CF" w:rsidRPr="00801E4F" w:rsidRDefault="004A61CF" w:rsidP="004A61CF">
      <w:pPr>
        <w:pStyle w:val="ConsPlusTitle"/>
        <w:jc w:val="center"/>
        <w:rPr>
          <w:rFonts w:ascii="Times New Roman" w:hAnsi="Times New Roman" w:cs="Times New Roman"/>
          <w:sz w:val="26"/>
          <w:szCs w:val="26"/>
        </w:rPr>
      </w:pPr>
      <w:r w:rsidRPr="00801E4F">
        <w:rPr>
          <w:rFonts w:ascii="Times New Roman" w:hAnsi="Times New Roman" w:cs="Times New Roman"/>
          <w:sz w:val="26"/>
          <w:szCs w:val="26"/>
        </w:rPr>
        <w:t>объектов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ind w:firstLine="540"/>
        <w:jc w:val="both"/>
        <w:rPr>
          <w:rFonts w:ascii="Times New Roman" w:hAnsi="Times New Roman" w:cs="Times New Roman"/>
          <w:sz w:val="26"/>
          <w:szCs w:val="26"/>
        </w:rPr>
      </w:pPr>
      <w:r w:rsidRPr="00801E4F">
        <w:rPr>
          <w:rFonts w:ascii="Times New Roman" w:hAnsi="Times New Roman" w:cs="Times New Roman"/>
          <w:sz w:val="26"/>
          <w:szCs w:val="26"/>
        </w:rPr>
        <w:t xml:space="preserve">2.2.1. Проекты планировок и межеваний территорий, предусматривающих размещение одного или нескольких линейных объектов, разрабатываются в соответствии с </w:t>
      </w:r>
      <w:hyperlink r:id="rId178" w:history="1">
        <w:r w:rsidRPr="00801E4F">
          <w:rPr>
            <w:rFonts w:ascii="Times New Roman" w:hAnsi="Times New Roman" w:cs="Times New Roman"/>
            <w:sz w:val="26"/>
            <w:szCs w:val="26"/>
          </w:rPr>
          <w:t>пунктом 4 статьи 41.1</w:t>
        </w:r>
      </w:hyperlink>
      <w:r w:rsidRPr="00801E4F">
        <w:rPr>
          <w:rFonts w:ascii="Times New Roman" w:hAnsi="Times New Roman" w:cs="Times New Roman"/>
          <w:sz w:val="26"/>
          <w:szCs w:val="26"/>
        </w:rPr>
        <w:t xml:space="preserve"> Градостроительного кодекса Российской Федерации и </w:t>
      </w:r>
      <w:hyperlink r:id="rId179" w:history="1">
        <w:r w:rsidRPr="00801E4F">
          <w:rPr>
            <w:rFonts w:ascii="Times New Roman" w:hAnsi="Times New Roman" w:cs="Times New Roman"/>
            <w:sz w:val="26"/>
            <w:szCs w:val="26"/>
          </w:rPr>
          <w:t>постановлением</w:t>
        </w:r>
      </w:hyperlink>
      <w:r w:rsidRPr="00801E4F">
        <w:rPr>
          <w:rFonts w:ascii="Times New Roman" w:hAnsi="Times New Roman" w:cs="Times New Roman"/>
          <w:sz w:val="26"/>
          <w:szCs w:val="26"/>
        </w:rPr>
        <w:t xml:space="preserve"> Правительства Российской Федерации от 12.05.2017 </w:t>
      </w:r>
      <w:r w:rsidR="00C46277" w:rsidRPr="00801E4F">
        <w:rPr>
          <w:rFonts w:ascii="Times New Roman" w:hAnsi="Times New Roman" w:cs="Times New Roman"/>
          <w:sz w:val="26"/>
          <w:szCs w:val="26"/>
        </w:rPr>
        <w:t>№</w:t>
      </w:r>
      <w:r w:rsidRPr="00801E4F">
        <w:rPr>
          <w:rFonts w:ascii="Times New Roman" w:hAnsi="Times New Roman" w:cs="Times New Roman"/>
          <w:sz w:val="26"/>
          <w:szCs w:val="26"/>
        </w:rPr>
        <w:t xml:space="preserve">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jc w:val="both"/>
        <w:rPr>
          <w:rFonts w:ascii="Times New Roman" w:hAnsi="Times New Roman" w:cs="Times New Roman"/>
          <w:sz w:val="26"/>
          <w:szCs w:val="26"/>
        </w:rPr>
      </w:pPr>
    </w:p>
    <w:p w:rsidR="004A61CF" w:rsidRPr="00801E4F" w:rsidRDefault="004A61CF" w:rsidP="004A61CF">
      <w:pPr>
        <w:pStyle w:val="ConsPlusNormal"/>
        <w:pBdr>
          <w:top w:val="single" w:sz="6" w:space="0" w:color="auto"/>
        </w:pBdr>
        <w:spacing w:before="100" w:after="100"/>
        <w:jc w:val="both"/>
        <w:rPr>
          <w:rFonts w:ascii="Times New Roman" w:hAnsi="Times New Roman" w:cs="Times New Roman"/>
          <w:sz w:val="26"/>
          <w:szCs w:val="26"/>
        </w:rPr>
      </w:pPr>
    </w:p>
    <w:p w:rsidR="004A61CF" w:rsidRPr="00801E4F" w:rsidRDefault="004A61CF" w:rsidP="004A61CF">
      <w:pPr>
        <w:rPr>
          <w:sz w:val="26"/>
          <w:szCs w:val="26"/>
        </w:rPr>
      </w:pPr>
    </w:p>
    <w:p w:rsidR="004A61CF" w:rsidRPr="00801E4F" w:rsidRDefault="004A61CF" w:rsidP="0086685A">
      <w:pPr>
        <w:rPr>
          <w:sz w:val="26"/>
          <w:szCs w:val="26"/>
          <w:lang w:eastAsia="en-US"/>
        </w:rPr>
      </w:pPr>
    </w:p>
    <w:sectPr w:rsidR="004A61CF" w:rsidRPr="00801E4F"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A971065"/>
    <w:multiLevelType w:val="multilevel"/>
    <w:tmpl w:val="041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F0569"/>
    <w:rsid w:val="00171A84"/>
    <w:rsid w:val="001D0927"/>
    <w:rsid w:val="001E328E"/>
    <w:rsid w:val="00201088"/>
    <w:rsid w:val="002636C2"/>
    <w:rsid w:val="002B10AF"/>
    <w:rsid w:val="002B49A0"/>
    <w:rsid w:val="002D5593"/>
    <w:rsid w:val="002E0A30"/>
    <w:rsid w:val="002F7936"/>
    <w:rsid w:val="00300D9B"/>
    <w:rsid w:val="00313DAF"/>
    <w:rsid w:val="003447F7"/>
    <w:rsid w:val="003F587E"/>
    <w:rsid w:val="0043438A"/>
    <w:rsid w:val="00474FAA"/>
    <w:rsid w:val="004A61CF"/>
    <w:rsid w:val="004F33B1"/>
    <w:rsid w:val="005500E4"/>
    <w:rsid w:val="005A3142"/>
    <w:rsid w:val="006015ED"/>
    <w:rsid w:val="00625AA2"/>
    <w:rsid w:val="00635680"/>
    <w:rsid w:val="00654407"/>
    <w:rsid w:val="00745700"/>
    <w:rsid w:val="00747B75"/>
    <w:rsid w:val="007C24AA"/>
    <w:rsid w:val="007D1C62"/>
    <w:rsid w:val="007E28C2"/>
    <w:rsid w:val="007F5689"/>
    <w:rsid w:val="00801E4F"/>
    <w:rsid w:val="00820045"/>
    <w:rsid w:val="008329FC"/>
    <w:rsid w:val="0086685A"/>
    <w:rsid w:val="00874F39"/>
    <w:rsid w:val="00877CE5"/>
    <w:rsid w:val="008C0B7C"/>
    <w:rsid w:val="008C7E24"/>
    <w:rsid w:val="008D2DB3"/>
    <w:rsid w:val="009112FA"/>
    <w:rsid w:val="00952EC3"/>
    <w:rsid w:val="009C47D2"/>
    <w:rsid w:val="00A564E7"/>
    <w:rsid w:val="00B22DDA"/>
    <w:rsid w:val="00B25576"/>
    <w:rsid w:val="00B53A3D"/>
    <w:rsid w:val="00BB1866"/>
    <w:rsid w:val="00BC37E6"/>
    <w:rsid w:val="00C27247"/>
    <w:rsid w:val="00C46277"/>
    <w:rsid w:val="00C700C4"/>
    <w:rsid w:val="00C700F3"/>
    <w:rsid w:val="00CB2627"/>
    <w:rsid w:val="00CC367F"/>
    <w:rsid w:val="00CF6B89"/>
    <w:rsid w:val="00D52DB6"/>
    <w:rsid w:val="00EB75CB"/>
    <w:rsid w:val="00ED5C7C"/>
    <w:rsid w:val="00ED62A2"/>
    <w:rsid w:val="00EE539C"/>
    <w:rsid w:val="00F06198"/>
    <w:rsid w:val="00F134C3"/>
    <w:rsid w:val="00F5080D"/>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182"/>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paragraph" w:customStyle="1" w:styleId="ConsPlusNormal">
    <w:name w:val="ConsPlusNormal"/>
    <w:rsid w:val="004A6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6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6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6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6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6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6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61CF"/>
    <w:pPr>
      <w:widowControl w:val="0"/>
      <w:autoSpaceDE w:val="0"/>
      <w:autoSpaceDN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4A61CF"/>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4A61CF"/>
  </w:style>
  <w:style w:type="paragraph" w:styleId="ab">
    <w:name w:val="footer"/>
    <w:basedOn w:val="a"/>
    <w:link w:val="ac"/>
    <w:uiPriority w:val="99"/>
    <w:unhideWhenUsed/>
    <w:rsid w:val="004A61CF"/>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4A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74A277C82DBA73D870BA06666B2FB3BA79690CBA752B45DA9F9E7EEEF48979D3D9EB3357ADF0281BAC42138Bt228H" TargetMode="External"/><Relationship Id="rId117" Type="http://schemas.openxmlformats.org/officeDocument/2006/relationships/hyperlink" Target="consultantplus://offline/ref=CF74A277C82DBA73D870BA06666B2FB3BD756B08B679764FD2C6927CE9FBD67CC6C8B33E5FBBEE2F02B04011t828H" TargetMode="External"/><Relationship Id="rId21" Type="http://schemas.openxmlformats.org/officeDocument/2006/relationships/hyperlink" Target="consultantplus://offline/ref=488B5B11393729F52E25780FB358BEECBE2DCAFC35DA919066A34EB1FAD15A606167CD332DBB6A0B14BE06DED735C98FD0CA25F24A75A800868927B6sB23H" TargetMode="External"/><Relationship Id="rId42" Type="http://schemas.openxmlformats.org/officeDocument/2006/relationships/hyperlink" Target="consultantplus://offline/ref=CF74A277C82DBA73D870BA06666B2FB3B877690DB6712B45DA9F9E7EEEF48979C1D9B33F57A5EE2918B91442CD7C231B7F174A999BEEE1D8t52DH" TargetMode="External"/><Relationship Id="rId47" Type="http://schemas.openxmlformats.org/officeDocument/2006/relationships/hyperlink" Target="consultantplus://offline/ref=CF74A277C82DBA73D870BA06666B2FB3BE756E0AB779764FD2C6927CE9FBD66EC690BF3E57A4EC2F17E61157DC242E1369094D8087ECE3tD2BH" TargetMode="External"/><Relationship Id="rId63" Type="http://schemas.openxmlformats.org/officeDocument/2006/relationships/hyperlink" Target="consultantplus://offline/ref=CF74A277C82DBA73D870BA06666B2FB3B8726A0CB279764FD2C6927CE9FBD66EC690BF3E57A5EF2C17E61157DC242E1369094D8087ECE3tD2BH" TargetMode="External"/><Relationship Id="rId68" Type="http://schemas.openxmlformats.org/officeDocument/2006/relationships/hyperlink" Target="consultantplus://offline/ref=CF74A277C82DBA73D870BA06666B2FB3B8746E0CB3702B45DA9F9E7EEEF48979C1D9B33F57A5EE291FB91442CD7C231B7F174A999BEEE1D8t52DH" TargetMode="External"/><Relationship Id="rId84" Type="http://schemas.openxmlformats.org/officeDocument/2006/relationships/hyperlink" Target="consultantplus://offline/ref=CF74A277C82DBA73D870BA06666B2FB3BA746D09B0702B45DA9F9E7EEEF48979D3D9EB3357ADF0281BAC42138Bt228H" TargetMode="External"/><Relationship Id="rId89" Type="http://schemas.openxmlformats.org/officeDocument/2006/relationships/hyperlink" Target="consultantplus://offline/ref=CF74A277C82DBA73D870BA06666B2FB3BA796C01B57A2B45DA9F9E7EEEF48979D3D9EB3357ADF0281BAC42138Bt228H" TargetMode="External"/><Relationship Id="rId112" Type="http://schemas.openxmlformats.org/officeDocument/2006/relationships/hyperlink" Target="consultantplus://offline/ref=CF74A277C82DBA73D870BA06666B2FB3B8706B0EB27B2B45DA9F9E7EEEF48979D3D9EB3357ADF0281BAC42138Bt228H" TargetMode="External"/><Relationship Id="rId133" Type="http://schemas.openxmlformats.org/officeDocument/2006/relationships/hyperlink" Target="consultantplus://offline/ref=CF74A277C82DBA73D870BA06666B2FB3B0796B09B579764FD2C6927CE9FBD67CC6C8B33E5FBBEE2F02B04011t828H" TargetMode="External"/><Relationship Id="rId138" Type="http://schemas.openxmlformats.org/officeDocument/2006/relationships/hyperlink" Target="consultantplus://offline/ref=CF74A277C82DBA73D870BA06666B2FB3BD706F0EB179764FD2C6927CE9FBD66EC690BF3E57A5EF2D17E61157DC242E1369094D8087ECE3tD2BH" TargetMode="External"/><Relationship Id="rId154" Type="http://schemas.openxmlformats.org/officeDocument/2006/relationships/hyperlink" Target="consultantplus://offline/ref=CF74A277C82DBA73D870A40B700778BCBF7A3405B473231082C0C523B9FD832E8696EA6F13F0E32814AC4014972B2E19t726H" TargetMode="External"/><Relationship Id="rId159" Type="http://schemas.openxmlformats.org/officeDocument/2006/relationships/hyperlink" Target="consultantplus://offline/ref=CF74A277C82DBA73D870A40B700778BCBF7A3405B37024128FC39829B1A48F2C8199B56A06E1BB251CBA5E138E372C1B75t028H" TargetMode="External"/><Relationship Id="rId175" Type="http://schemas.openxmlformats.org/officeDocument/2006/relationships/hyperlink" Target="consultantplus://offline/ref=CF74A277C82DBA73D870BA06666B2FB3BA796C01B7742B45DA9F9E7EEEF48979D3D9EB3357ADF0281BAC42138Bt228H" TargetMode="External"/><Relationship Id="rId170" Type="http://schemas.openxmlformats.org/officeDocument/2006/relationships/hyperlink" Target="consultantplus://offline/ref=CF74A277C82DBA73D870BA06666B2FB3BA796C01B7742B45DA9F9E7EEEF48979C1D9B33F57A4E82F18B91442CD7C231B7F174A999BEEE1D8t52DH" TargetMode="External"/><Relationship Id="rId16" Type="http://schemas.openxmlformats.org/officeDocument/2006/relationships/hyperlink" Target="consultantplus://offline/ref=488B5B11393729F52E25780FB358BEECBE2DCAFC35DB919265AC4EB1FAD15A606167CD333FBB320714B618DFD0209FDE96s92EH" TargetMode="External"/><Relationship Id="rId107" Type="http://schemas.openxmlformats.org/officeDocument/2006/relationships/hyperlink" Target="consultantplus://offline/ref=CF74A277C82DBA73D870BA06666B2FB3BA796809BA7B2B45DA9F9E7EEEF48979D3D9EB3357ADF0281BAC42138Bt228H" TargetMode="External"/><Relationship Id="rId11" Type="http://schemas.openxmlformats.org/officeDocument/2006/relationships/hyperlink" Target="consultantplus://offline/ref=488B5B11393729F52E256602A534E9E3BB2E93F434D098C23AFE48E6A5815C353327936A6EF7790A13A004DFD5s32FH" TargetMode="External"/><Relationship Id="rId32" Type="http://schemas.openxmlformats.org/officeDocument/2006/relationships/hyperlink" Target="consultantplus://offline/ref=CF74A277C82DBA73D870A40B700778BCBF7A3405B073281087CD9829B1A48F2C8199B56A14E1E3291DB346178C227A4A335C479E8DF2E1DD4287C516tA26H" TargetMode="External"/><Relationship Id="rId37" Type="http://schemas.openxmlformats.org/officeDocument/2006/relationships/hyperlink" Target="consultantplus://offline/ref=CF74A277C82DBA73D870A40B700778BCBF7A3405B070291187CC9829B1A48F2C8199B56A14E1E3291CB2401380227A4A335C479E8DF2E1DD4287C516tA26H" TargetMode="External"/><Relationship Id="rId53" Type="http://schemas.openxmlformats.org/officeDocument/2006/relationships/hyperlink" Target="consultantplus://offline/ref=CF74A277C82DBA73D870BA06666B2FB3B0796B09B579764FD2C6927CE9FBD67CC6C8B33E5FBBEE2F02B04011t828H" TargetMode="External"/><Relationship Id="rId58" Type="http://schemas.openxmlformats.org/officeDocument/2006/relationships/hyperlink" Target="consultantplus://offline/ref=CF74A277C82DBA73D870BA06666B2FB3B8746201BB702B45DA9F9E7EEEF48979C1D9B33F57A5EE291BB91442CD7C231B7F174A999BEEE1D8t52DH" TargetMode="External"/><Relationship Id="rId74" Type="http://schemas.openxmlformats.org/officeDocument/2006/relationships/hyperlink" Target="consultantplus://offline/ref=CF74A277C82DBA73D870BA06666B2FB3BF736D09B479764FD2C6927CE9FBD66EC690BF3E57A5EF2B17E61157DC242E1369094D8087ECE3tD2BH" TargetMode="External"/><Relationship Id="rId79" Type="http://schemas.openxmlformats.org/officeDocument/2006/relationships/hyperlink" Target="consultantplus://offline/ref=CF74A277C82DBA73D870BA06666B2FB3BA796D0DB17B2B45DA9F9E7EEEF48979D3D9EB3357ADF0281BAC42138Bt228H" TargetMode="External"/><Relationship Id="rId102" Type="http://schemas.openxmlformats.org/officeDocument/2006/relationships/hyperlink" Target="consultantplus://offline/ref=CF74A277C82DBA73D870BA06666B2FB3BA796D08B2712B45DA9F9E7EEEF48979D3D9EB3357ADF0281BAC42138Bt228H" TargetMode="External"/><Relationship Id="rId123" Type="http://schemas.openxmlformats.org/officeDocument/2006/relationships/hyperlink" Target="consultantplus://offline/ref=CF74A277C82DBA73D870BA06666B2FB3B8776909BA742B45DA9F9E7EEEF48979D3D9EB3357ADF0281BAC42138Bt228H" TargetMode="External"/><Relationship Id="rId128" Type="http://schemas.openxmlformats.org/officeDocument/2006/relationships/hyperlink" Target="consultantplus://offline/ref=CF74A277C82DBA73D870BA06666B2FB3BA706D09B779764FD2C6927CE9FBD66EC690BF3E57A5EF2C17E61157DC242E1369094D8087ECE3tD2BH" TargetMode="External"/><Relationship Id="rId144" Type="http://schemas.openxmlformats.org/officeDocument/2006/relationships/hyperlink" Target="consultantplus://offline/ref=CF74A277C82DBA73D870BA06666B2FB3BA736C0EB079764FD2C6927CE9FBD66EC690BF3E57A5EF2B17E61157DC242E1369094D8087ECE3tD2BH" TargetMode="External"/><Relationship Id="rId149" Type="http://schemas.openxmlformats.org/officeDocument/2006/relationships/hyperlink" Target="consultantplus://offline/ref=CF74A277C82DBA73D870BA06666B2FB3BB726209BB702B45DA9F9E7EEEF48979C1D9B33F57A5EE291FB91442CD7C231B7F174A999BEEE1D8t52DH" TargetMode="External"/><Relationship Id="rId5" Type="http://schemas.openxmlformats.org/officeDocument/2006/relationships/webSettings" Target="webSettings.xml"/><Relationship Id="rId90" Type="http://schemas.openxmlformats.org/officeDocument/2006/relationships/hyperlink" Target="consultantplus://offline/ref=CF74A277C82DBA73D870BA06666B2FB3BA796D0AB2702B45DA9F9E7EEEF48979D3D9EB3357ADF0281BAC42138Bt228H" TargetMode="External"/><Relationship Id="rId95" Type="http://schemas.openxmlformats.org/officeDocument/2006/relationships/hyperlink" Target="consultantplus://offline/ref=CF74A277C82DBA73D870BA06666B2FB3BA796D09BB722B45DA9F9E7EEEF48979D3D9EB3357ADF0281BAC42138Bt228H" TargetMode="External"/><Relationship Id="rId160" Type="http://schemas.openxmlformats.org/officeDocument/2006/relationships/hyperlink" Target="consultantplus://offline/ref=CF74A277C82DBA73D870A40B700778BCBF7A3405B372221483C89829B1A48F2C8199B56A06E1BB251CBA5E138E372C1B75t028H" TargetMode="External"/><Relationship Id="rId165" Type="http://schemas.openxmlformats.org/officeDocument/2006/relationships/hyperlink" Target="consultantplus://offline/ref=CF74A277C82DBA73D870A40B700778BCBF7A3405B375231681C99829B1A48F2C8199B56A06E1BB251CBA5E138E372C1B75t028H" TargetMode="External"/><Relationship Id="rId181" Type="http://schemas.openxmlformats.org/officeDocument/2006/relationships/glossaryDocument" Target="glossary/document.xml"/><Relationship Id="rId22" Type="http://schemas.openxmlformats.org/officeDocument/2006/relationships/hyperlink" Target="consultantplus://offline/ref=488B5B11393729F52E256602A534E9E3BB2197F530DF98C23AFE48E6A5815C353327936A6EF7790A13A004DFD5s32FH" TargetMode="External"/><Relationship Id="rId27" Type="http://schemas.openxmlformats.org/officeDocument/2006/relationships/hyperlink" Target="consultantplus://offline/ref=CF74A277C82DBA73D870A40B700778BCBF7A3405B070291187CC9829B1A48F2C8199B56A14E1E3291CB2401380227A4A335C479E8DF2E1DD4287C516tA26H" TargetMode="External"/><Relationship Id="rId43" Type="http://schemas.openxmlformats.org/officeDocument/2006/relationships/hyperlink" Target="consultantplus://offline/ref=CF74A277C82DBA73D870BA06666B2FB3B877690DB6712B45DA9F9E7EEEF48979C1D9B33F57A5E8211AB91442CD7C231B7F174A999BEEE1D8t52DH" TargetMode="External"/><Relationship Id="rId48" Type="http://schemas.openxmlformats.org/officeDocument/2006/relationships/hyperlink" Target="consultantplus://offline/ref=CF74A277C82DBA73D870A40B700778BCBF7A3405B071221786C29829B1A48F2C8199B56A14E1E3291CB2401289227A4A335C479E8DF2E1DD4287C516tA26H" TargetMode="External"/><Relationship Id="rId64" Type="http://schemas.openxmlformats.org/officeDocument/2006/relationships/hyperlink" Target="consultantplus://offline/ref=CF74A277C82DBA73D870BA06666B2FB3BF786B0FB179764FD2C6927CE9FBD66EC690BF3E57A5EF2F17E61157DC242E1369094D8087ECE3tD2BH" TargetMode="External"/><Relationship Id="rId69" Type="http://schemas.openxmlformats.org/officeDocument/2006/relationships/hyperlink" Target="consultantplus://offline/ref=CF74A277C82DBA73D870BA06666B2FB3B8746E0CB3702B45DA9F9E7EEEF48979C1D9B33F57A5EE291FB91442CD7C231B7F174A999BEEE1D8t52DH" TargetMode="External"/><Relationship Id="rId113" Type="http://schemas.openxmlformats.org/officeDocument/2006/relationships/hyperlink" Target="consultantplus://offline/ref=CF74A277C82DBA73D870BA06666B2FB3B0726B01B9247C478BCA907BE6A4D369D790BE3649A5E9361EB242t122H" TargetMode="External"/><Relationship Id="rId118" Type="http://schemas.openxmlformats.org/officeDocument/2006/relationships/hyperlink" Target="consultantplus://offline/ref=CF74A277C82DBA73D870BA06666B2FB3B8706E0EB7762B45DA9F9E7EEEF48979D3D9EB3357ADF0281BAC42138Bt228H" TargetMode="External"/><Relationship Id="rId134" Type="http://schemas.openxmlformats.org/officeDocument/2006/relationships/hyperlink" Target="consultantplus://offline/ref=CF74A277C82DBA73D870BA06666B2FB3BB706C0FB7772B45DA9F9E7EEEF48979C1D9B33F57A5EE291AB91442CD7C231B7F174A999BEEE1D8t52DH" TargetMode="External"/><Relationship Id="rId139" Type="http://schemas.openxmlformats.org/officeDocument/2006/relationships/hyperlink" Target="consultantplus://offline/ref=CF74A277C82DBA73D870BA06666B2FB3BB716A09BA772B45DA9F9E7EEEF48979C1D9B33F57A5EE2919B91442CD7C231B7F174A999BEEE1D8t52DH" TargetMode="External"/><Relationship Id="rId80" Type="http://schemas.openxmlformats.org/officeDocument/2006/relationships/hyperlink" Target="consultantplus://offline/ref=CF74A277C82DBA73D870BA06666B2FB3BA76690CB5742B45DA9F9E7EEEF48979D3D9EB3357ADF0281BAC42138Bt228H" TargetMode="External"/><Relationship Id="rId85" Type="http://schemas.openxmlformats.org/officeDocument/2006/relationships/hyperlink" Target="consultantplus://offline/ref=CF74A277C82DBA73D870BA06666B2FB3BA796D0AB4762B45DA9F9E7EEEF48979D3D9EB3357ADF0281BAC42138Bt228H" TargetMode="External"/><Relationship Id="rId150" Type="http://schemas.openxmlformats.org/officeDocument/2006/relationships/hyperlink" Target="consultantplus://offline/ref=CF74A277C82DBA73D870BA06666B2FB3B8746201BB702B45DA9F9E7EEEF48979C1D9B33F57A5EE291BB91442CD7C231B7F174A999BEEE1D8t52DH" TargetMode="External"/><Relationship Id="rId155" Type="http://schemas.openxmlformats.org/officeDocument/2006/relationships/hyperlink" Target="consultantplus://offline/ref=CF74A277C82DBA73D870A40B700778BCBF7A3405B372221B86CD9829B1A48F2C8199B56A06E1BB251CBA5E138E372C1B75t028H" TargetMode="External"/><Relationship Id="rId171" Type="http://schemas.openxmlformats.org/officeDocument/2006/relationships/hyperlink" Target="consultantplus://offline/ref=CF74A277C82DBA73D870BA06666B2FB3BA796C01B7742B45DA9F9E7EEEF48979C1D9B33F54A2EE2348E3044684292605770E549C85EEtE20H" TargetMode="External"/><Relationship Id="rId176" Type="http://schemas.openxmlformats.org/officeDocument/2006/relationships/hyperlink" Target="consultantplus://offline/ref=CF74A277C82DBA73D870BA06666B2FB3BA796C01B7742B45DA9F9E7EEEF48979D3D9EB3357ADF0281BAC42138Bt228H" TargetMode="External"/><Relationship Id="rId12" Type="http://schemas.openxmlformats.org/officeDocument/2006/relationships/hyperlink" Target="consultantplus://offline/ref=488B5B11393729F52E256602A534E9E3BB2E97F53FDE98C23AFE48E6A5815C353327936A6EF7790A13A004DFD5s32FH" TargetMode="External"/><Relationship Id="rId17" Type="http://schemas.openxmlformats.org/officeDocument/2006/relationships/hyperlink" Target="consultantplus://offline/ref=488B5B11393729F52E25780FB358BEECBE2DCAFC35DF939D65A113BBF2885662666892242AF2660A14BE06DADC6ACC9AC19228FA5C6BAF199A8B25sB25H" TargetMode="External"/><Relationship Id="rId33" Type="http://schemas.openxmlformats.org/officeDocument/2006/relationships/hyperlink" Target="consultantplus://offline/ref=CF74A277C82DBA73D870A40B700778BCBF7A3405B070241085CC9829B1A48F2C8199B56A14E1E3291CB241108A227A4A335C479E8DF2E1DD4287C516tA26H" TargetMode="External"/><Relationship Id="rId38" Type="http://schemas.openxmlformats.org/officeDocument/2006/relationships/hyperlink" Target="consultantplus://offline/ref=CF74A277C82DBA73D870A40B700778BCBF7A3405B070291187CC9829B1A48F2C8199B56A14E1E3291CB2401380227A4A335C479E8DF2E1DD4287C516tA26H" TargetMode="External"/><Relationship Id="rId59" Type="http://schemas.openxmlformats.org/officeDocument/2006/relationships/hyperlink" Target="consultantplus://offline/ref=CF74A277C82DBA73D870BA06666B2FB3B0796B09B579764FD2C6927CE9FBD67CC6C8B33E5FBBEE2F02B04011t828H" TargetMode="External"/><Relationship Id="rId103" Type="http://schemas.openxmlformats.org/officeDocument/2006/relationships/hyperlink" Target="consultantplus://offline/ref=CF74A277C82DBA73D870BA06666B2FB3BD726D0FB479764FD2C6927CE9FBD67CC6C8B33E5FBBEE2F02B04011t828H" TargetMode="External"/><Relationship Id="rId108" Type="http://schemas.openxmlformats.org/officeDocument/2006/relationships/hyperlink" Target="consultantplus://offline/ref=CF74A277C82DBA73D870BA06666B2FB3B8796F0CBA742B45DA9F9E7EEEF48979D3D9EB3357ADF0281BAC42138Bt228H" TargetMode="External"/><Relationship Id="rId124" Type="http://schemas.openxmlformats.org/officeDocument/2006/relationships/hyperlink" Target="consultantplus://offline/ref=CF74A277C82DBA73D870BA06666B2FB3B8706F0BB3702B45DA9F9E7EEEF48979C1D9B33F57A5EE291BB91442CD7C231B7F174A999BEEE1D8t52DH" TargetMode="External"/><Relationship Id="rId129" Type="http://schemas.openxmlformats.org/officeDocument/2006/relationships/hyperlink" Target="consultantplus://offline/ref=CF74A277C82DBA73D870BA06666B2FB3B874630DB2772B45DA9F9E7EEEF48979C1D9B33F57A5EE291AB91442CD7C231B7F174A999BEEE1D8t52DH" TargetMode="External"/><Relationship Id="rId54" Type="http://schemas.openxmlformats.org/officeDocument/2006/relationships/hyperlink" Target="consultantplus://offline/ref=CF74A277C82DBA73D870BA06666B2FB3BA726B08B379764FD2C6927CE9FBD66EC690BF3E57A5EF2C17E61157DC242E1369094D8087ECE3tD2BH" TargetMode="External"/><Relationship Id="rId70" Type="http://schemas.openxmlformats.org/officeDocument/2006/relationships/hyperlink" Target="consultantplus://offline/ref=CF74A277C82DBA73D870BA06666B2FB3B8746E0CB3702B45DA9F9E7EEEF48979C1D9B33F57A5EE291FB91442CD7C231B7F174A999BEEE1D8t52DH" TargetMode="External"/><Relationship Id="rId75" Type="http://schemas.openxmlformats.org/officeDocument/2006/relationships/hyperlink" Target="consultantplus://offline/ref=CF74A277C82DBA73D870BA06666B2FB3BA79690CBA702B45DA9F9E7EEEF48979C1D9B33F57A5E8291EB91442CD7C231B7F174A999BEEE1D8t52DH" TargetMode="External"/><Relationship Id="rId91" Type="http://schemas.openxmlformats.org/officeDocument/2006/relationships/hyperlink" Target="consultantplus://offline/ref=CF74A277C82DBA73D870BA06666B2FB3BA796D0AB0762B45DA9F9E7EEEF48979D3D9EB3357ADF0281BAC42138Bt228H" TargetMode="External"/><Relationship Id="rId96" Type="http://schemas.openxmlformats.org/officeDocument/2006/relationships/hyperlink" Target="consultantplus://offline/ref=CF74A277C82DBA73D870BA06666B2FB3BA796D0EBA742B45DA9F9E7EEEF48979D3D9EB3357ADF0281BAC42138Bt228H" TargetMode="External"/><Relationship Id="rId140" Type="http://schemas.openxmlformats.org/officeDocument/2006/relationships/hyperlink" Target="consultantplus://offline/ref=CF74A277C82DBA73D870BA06666B2FB3B071630BB479764FD2C6927CE9FBD66EC690BF3E57A5EF2F17E61157DC242E1369094D8087ECE3tD2BH" TargetMode="External"/><Relationship Id="rId145" Type="http://schemas.openxmlformats.org/officeDocument/2006/relationships/hyperlink" Target="consultantplus://offline/ref=CF74A277C82DBA73D870BA06666B2FB3BA77680CB37B2B45DA9F9E7EEEF48979C1D9B33F57A5EE2918B91442CD7C231B7F174A999BEEE1D8t52DH" TargetMode="External"/><Relationship Id="rId161" Type="http://schemas.openxmlformats.org/officeDocument/2006/relationships/hyperlink" Target="consultantplus://offline/ref=CF74A277C82DBA73D870A40B700778BCBF7A3405B370211B8FC89829B1A48F2C8199B56A06E1BB251CBA5E138E372C1B75t028H" TargetMode="External"/><Relationship Id="rId166" Type="http://schemas.openxmlformats.org/officeDocument/2006/relationships/hyperlink" Target="consultantplus://offline/ref=CF74A277C82DBA73D870A40B700778BCBF7A3405B370271B84C39829B1A48F2C8199B56A06E1BB251CBA5E138E372C1B75t028H"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consultantplus://offline/ref=488B5B11393729F52E256602A534E9E3BB2E92F832DF98C23AFE48E6A5815C353327936A6EF7790A13A004DFD5s32FH" TargetMode="External"/><Relationship Id="rId28" Type="http://schemas.openxmlformats.org/officeDocument/2006/relationships/hyperlink" Target="consultantplus://offline/ref=CF74A277C82DBA73D870A40B700778BCBF7A3405B070291187CC9829B1A48F2C8199B56A14E1E3291CB2401380227A4A335C479E8DF2E1DD4287C516tA26H" TargetMode="External"/><Relationship Id="rId49" Type="http://schemas.openxmlformats.org/officeDocument/2006/relationships/hyperlink" Target="consultantplus://offline/ref=CF74A277C82DBA73D870BA06666B2FB3BB716E0EB4772B45DA9F9E7EEEF48979C1D9B33F57A5EE291FB91442CD7C231B7F174A999BEEE1D8t52DH" TargetMode="External"/><Relationship Id="rId114" Type="http://schemas.openxmlformats.org/officeDocument/2006/relationships/hyperlink" Target="consultantplus://offline/ref=CF74A277C82DBA73D870BA06666B2FB3B8726D0CB5702B45DA9F9E7EEEF48979D3D9EB3357ADF0281BAC42138Bt228H" TargetMode="External"/><Relationship Id="rId119" Type="http://schemas.openxmlformats.org/officeDocument/2006/relationships/hyperlink" Target="consultantplus://offline/ref=CF74A277C82DBA73D870BA06666B2FB3B8776A0EB1702B45DA9F9E7EEEF48979D3D9EB3357ADF0281BAC42138Bt228H" TargetMode="External"/><Relationship Id="rId44" Type="http://schemas.openxmlformats.org/officeDocument/2006/relationships/hyperlink" Target="consultantplus://offline/ref=CF74A277C82DBA73D870BA06666B2FB3B877690DB6712B45DA9F9E7EEEF48979C1D9B33F57A5EE2918B91442CD7C231B7F174A999BEEE1D8t52DH" TargetMode="External"/><Relationship Id="rId60" Type="http://schemas.openxmlformats.org/officeDocument/2006/relationships/hyperlink" Target="consultantplus://offline/ref=CF74A277C82DBA73D870BA06666B2FB3BA726B08B379764FD2C6927CE9FBD66EC690BF3E57A5EF2C17E61157DC242E1369094D8087ECE3tD2BH" TargetMode="External"/><Relationship Id="rId65" Type="http://schemas.openxmlformats.org/officeDocument/2006/relationships/hyperlink" Target="consultantplus://offline/ref=CF74A277C82DBA73D870BA06666B2FB3B877690DB6712B45DA9F9E7EEEF48979C1D9B33F57A5EE2918B91442CD7C231B7F174A999BEEE1D8t52DH" TargetMode="External"/><Relationship Id="rId81" Type="http://schemas.openxmlformats.org/officeDocument/2006/relationships/hyperlink" Target="consultantplus://offline/ref=CF74A277C82DBA73D870BA06666B2FB3BA796D0AB5732B45DA9F9E7EEEF48979D3D9EB3357ADF0281BAC42138Bt228H" TargetMode="External"/><Relationship Id="rId86" Type="http://schemas.openxmlformats.org/officeDocument/2006/relationships/hyperlink" Target="consultantplus://offline/ref=CF74A277C82DBA73D870BA06666B2FB3BA79690CBA752B45DA9F9E7EEEF48979D3D9EB3357ADF0281BAC42138Bt228H" TargetMode="External"/><Relationship Id="rId130" Type="http://schemas.openxmlformats.org/officeDocument/2006/relationships/hyperlink" Target="consultantplus://offline/ref=CF74A277C82DBA73D870BA06666B2FB3BD716909B679764FD2C6927CE9FBD66EC690BF3E57A5EF2F17E61157DC242E1369094D8087ECE3tD2BH" TargetMode="External"/><Relationship Id="rId135" Type="http://schemas.openxmlformats.org/officeDocument/2006/relationships/hyperlink" Target="consultantplus://offline/ref=CF74A277C82DBA73D870BA06666B2FB3B8706308B3742B45DA9F9E7EEEF48979C1D9B33F57A5EE291FB91442CD7C231B7F174A999BEEE1D8t52DH" TargetMode="External"/><Relationship Id="rId151" Type="http://schemas.openxmlformats.org/officeDocument/2006/relationships/hyperlink" Target="consultantplus://offline/ref=CF74A277C82DBA73D870A40B700778BCBF7A3405B070281B82C89829B1A48F2C8199B56A06E1BB251CBA5E138E372C1B75t028H" TargetMode="External"/><Relationship Id="rId156" Type="http://schemas.openxmlformats.org/officeDocument/2006/relationships/hyperlink" Target="consultantplus://offline/ref=CF74A277C82DBA73D870A40B700778BCBF7A3405BA70271584C0C523B9FD832E8696EA6F13F0E32814AC4014972B2E19t726H" TargetMode="External"/><Relationship Id="rId177" Type="http://schemas.openxmlformats.org/officeDocument/2006/relationships/hyperlink" Target="consultantplus://offline/ref=CF74A277C82DBA73D870BA06666B2FB3BA796C01B7742B45DA9F9E7EEEF48979D3D9EB3357ADF0281BAC42138Bt228H" TargetMode="External"/><Relationship Id="rId4" Type="http://schemas.openxmlformats.org/officeDocument/2006/relationships/settings" Target="settings.xml"/><Relationship Id="rId9" Type="http://schemas.openxmlformats.org/officeDocument/2006/relationships/hyperlink" Target="consultantplus://offline/ref=488B5B11393729F52E25780FB358BEECBE2DCAFC35DB9A9667AD4EB1FAD15A606167CD332DBB6A0B14BE06DFDE35C98FD0CA25F24A75A800868927B6sB23H" TargetMode="External"/><Relationship Id="rId172" Type="http://schemas.openxmlformats.org/officeDocument/2006/relationships/hyperlink" Target="consultantplus://offline/ref=CF74A277C82DBA73D870BA06666B2FB3BA796C01B7742B45DA9F9E7EEEF48979C1D9B33F54ACE82348E3044684292605770E549C85EEtE20H" TargetMode="External"/><Relationship Id="rId180" Type="http://schemas.openxmlformats.org/officeDocument/2006/relationships/fontTable" Target="fontTable.xml"/><Relationship Id="rId13" Type="http://schemas.openxmlformats.org/officeDocument/2006/relationships/hyperlink" Target="consultantplus://offline/ref=488B5B11393729F52E25780FB358BEECBE2DCAFC35DB9B9C62A94EB1FAD15A606167CD333FBB320714B618DFD0209FDE96s92EH" TargetMode="External"/><Relationship Id="rId18" Type="http://schemas.openxmlformats.org/officeDocument/2006/relationships/hyperlink" Target="consultantplus://offline/ref=488B5B11393729F52E25780FB358BEECBE2DCAFC35D9929462AA4EB1FAD15A606167CD332DBB6A0B14BE06DED735C98FD0CA25F24A75A800868927B6sB23H" TargetMode="External"/><Relationship Id="rId39" Type="http://schemas.openxmlformats.org/officeDocument/2006/relationships/hyperlink" Target="consultantplus://offline/ref=CF74A277C82DBA73D870BA06666B2FB3BA79690CBA702B45DA9F9E7EEEF48979D3D9EB3357ADF0281BAC42138Bt228H" TargetMode="External"/><Relationship Id="rId109" Type="http://schemas.openxmlformats.org/officeDocument/2006/relationships/hyperlink" Target="consultantplus://offline/ref=CF74A277C82DBA73D870BA06666B2FB3B8786D0CBB742B45DA9F9E7EEEF48979D3D9EB3357ADF0281BAC42138Bt228H" TargetMode="External"/><Relationship Id="rId34" Type="http://schemas.openxmlformats.org/officeDocument/2006/relationships/hyperlink" Target="consultantplus://offline/ref=CF74A277C82DBA73D870A40B700778BCBF7A3405B070291187CC9829B1A48F2C8199B56A14E1E3291CB2401380227A4A335C479E8DF2E1DD4287C516tA26H" TargetMode="External"/><Relationship Id="rId50" Type="http://schemas.openxmlformats.org/officeDocument/2006/relationships/hyperlink" Target="consultantplus://offline/ref=CF74A277C82DBA73D870BA06666B2FB3BB716209B6702B45DA9F9E7EEEF48979C1D9B33F57A5EE2915B91442CD7C231B7F174A999BEEE1D8t52DH" TargetMode="External"/><Relationship Id="rId55" Type="http://schemas.openxmlformats.org/officeDocument/2006/relationships/hyperlink" Target="consultantplus://offline/ref=CF74A277C82DBA73D870BA06666B2FB3BB726209BB702B45DA9F9E7EEEF48979C1D9B33F57A5EE291FB91442CD7C231B7F174A999BEEE1D8t52DH" TargetMode="External"/><Relationship Id="rId76" Type="http://schemas.openxmlformats.org/officeDocument/2006/relationships/hyperlink" Target="consultantplus://offline/ref=CF74A277C82DBA73D870BA06666B2FB3BA79690CBA702B45DA9F9E7EEEF48979D3D9EB3357ADF0281BAC42138Bt228H" TargetMode="External"/><Relationship Id="rId97" Type="http://schemas.openxmlformats.org/officeDocument/2006/relationships/hyperlink" Target="consultantplus://offline/ref=CF74A277C82DBA73D870BA06666B2FB3BA796D0BB67A2B45DA9F9E7EEEF48979D3D9EB3357ADF0281BAC42138Bt228H" TargetMode="External"/><Relationship Id="rId104" Type="http://schemas.openxmlformats.org/officeDocument/2006/relationships/hyperlink" Target="consultantplus://offline/ref=CF74A277C82DBA73D870BA06666B2FB3BA706E0DB6732B45DA9F9E7EEEF48979D3D9EB3357ADF0281BAC42138Bt228H" TargetMode="External"/><Relationship Id="rId120" Type="http://schemas.openxmlformats.org/officeDocument/2006/relationships/hyperlink" Target="consultantplus://offline/ref=CF74A277C82DBA73D870BA06666B2FB3BA72680BB379764FD2C6927CE9FBD67CC6C8B33E5FBBEE2F02B04011t828H" TargetMode="External"/><Relationship Id="rId125" Type="http://schemas.openxmlformats.org/officeDocument/2006/relationships/hyperlink" Target="consultantplus://offline/ref=CF74A277C82DBA73D870BA06666B2FB3BE75690AB079764FD2C6927CE9FBD67CC6C8B33E5FBBEE2F02B04011t828H" TargetMode="External"/><Relationship Id="rId141" Type="http://schemas.openxmlformats.org/officeDocument/2006/relationships/hyperlink" Target="consultantplus://offline/ref=CF74A277C82DBA73D870BA06666B2FB3B8716900B2772B45DA9F9E7EEEF48979D3D9EB3357ADF0281BAC42138Bt228H" TargetMode="External"/><Relationship Id="rId146" Type="http://schemas.openxmlformats.org/officeDocument/2006/relationships/hyperlink" Target="consultantplus://offline/ref=CF74A277C82DBA73D870BA06666B2FB3B8746E0CB3702B45DA9F9E7EEEF48979C1D9B33F57A5EE291FB91442CD7C231B7F174A999BEEE1D8t52DH" TargetMode="External"/><Relationship Id="rId167" Type="http://schemas.openxmlformats.org/officeDocument/2006/relationships/hyperlink" Target="consultantplus://offline/ref=CF74A277C82DBA73D870A40B700778BCBF7A3405B370201B81CA9829B1A48F2C8199B56A06E1BB251CBA5E138E372C1B75t028H" TargetMode="External"/><Relationship Id="rId7" Type="http://schemas.openxmlformats.org/officeDocument/2006/relationships/image" Target="media/image2.png"/><Relationship Id="rId71" Type="http://schemas.openxmlformats.org/officeDocument/2006/relationships/hyperlink" Target="consultantplus://offline/ref=CF74A277C82DBA73D870BA06666B2FB3BB706C0FB7772B45DA9F9E7EEEF48979C1D9B33F57A5EE291AB91442CD7C231B7F174A999BEEE1D8t52DH" TargetMode="External"/><Relationship Id="rId92" Type="http://schemas.openxmlformats.org/officeDocument/2006/relationships/hyperlink" Target="consultantplus://offline/ref=CF74A277C82DBA73D870BA06666B2FB3BA796D09B0752B45DA9F9E7EEEF48979D3D9EB3357ADF0281BAC42138Bt228H" TargetMode="External"/><Relationship Id="rId162" Type="http://schemas.openxmlformats.org/officeDocument/2006/relationships/hyperlink" Target="consultantplus://offline/ref=CF74A277C82DBA73D870A40B700778BCBF7A3405B071221180C39829B1A48F2C8199B56A06E1BB251CBA5E138E372C1B75t028H" TargetMode="External"/><Relationship Id="rId2" Type="http://schemas.openxmlformats.org/officeDocument/2006/relationships/numbering" Target="numbering.xml"/><Relationship Id="rId29" Type="http://schemas.openxmlformats.org/officeDocument/2006/relationships/hyperlink" Target="consultantplus://offline/ref=CF74A277C82DBA73D870A40B700778BCBF7A3405B67B27128FC0C523B9FD832E8696EA7D13A8EF281CB24113827D7F5F22044A969BECE6C45E85C7t125H" TargetMode="External"/><Relationship Id="rId24" Type="http://schemas.openxmlformats.org/officeDocument/2006/relationships/hyperlink" Target="consultantplus://offline/ref=488B5B11393729F52E256602A534E9E3BB2E92F832DF98C23AFE48E6A5815C353327936A6EF7790A13A004DFD5s32FH" TargetMode="External"/><Relationship Id="rId40" Type="http://schemas.openxmlformats.org/officeDocument/2006/relationships/hyperlink" Target="consultantplus://offline/ref=CF74A277C82DBA73D870BA06666B2FB3B8726A0CB279764FD2C6927CE9FBD66EC690BF3E57A5EF2C17E61157DC242E1369094D8087ECE3tD2BH" TargetMode="External"/><Relationship Id="rId45" Type="http://schemas.openxmlformats.org/officeDocument/2006/relationships/hyperlink" Target="consultantplus://offline/ref=CF74A277C82DBA73D870BA06666B2FB3B877690DB6712B45DA9F9E7EEEF48979C1D9B33F57A5EB2E1AB91442CD7C231B7F174A999BEEE1D8t52DH" TargetMode="External"/><Relationship Id="rId66" Type="http://schemas.openxmlformats.org/officeDocument/2006/relationships/hyperlink" Target="consultantplus://offline/ref=CF74A277C82DBA73D870BA06666B2FB3BA796D0BB0712B45DA9F9E7EEEF48979D3D9EB3357ADF0281BAC42138Bt228H" TargetMode="External"/><Relationship Id="rId87" Type="http://schemas.openxmlformats.org/officeDocument/2006/relationships/hyperlink" Target="consultantplus://offline/ref=CF74A277C82DBA73D870BA06666B2FB3BA79690CBA702B45DA9F9E7EEEF48979D3D9EB3357ADF0281BAC42138Bt228H" TargetMode="External"/><Relationship Id="rId110" Type="http://schemas.openxmlformats.org/officeDocument/2006/relationships/hyperlink" Target="consultantplus://offline/ref=CF74A277C82DBA73D870BA06666B2FB3BE746C09BA79764FD2C6927CE9FBD67CC6C8B33E5FBBEE2F02B04011t828H" TargetMode="External"/><Relationship Id="rId115" Type="http://schemas.openxmlformats.org/officeDocument/2006/relationships/hyperlink" Target="consultantplus://offline/ref=CF74A277C82DBA73D870BA06666B2FB3BA736908B67B2B45DA9F9E7EEEF48979D3D9EB3357ADF0281BAC42138Bt228H" TargetMode="External"/><Relationship Id="rId131" Type="http://schemas.openxmlformats.org/officeDocument/2006/relationships/hyperlink" Target="consultantplus://offline/ref=CF74A277C82DBA73D870BA06666B2FB3B8726A0CB279764FD2C6927CE9FBD66EC690BF3E57A5EF2C17E61157DC242E1369094D8087ECE3tD2BH" TargetMode="External"/><Relationship Id="rId136" Type="http://schemas.openxmlformats.org/officeDocument/2006/relationships/hyperlink" Target="consultantplus://offline/ref=CF74A277C82DBA73D870BA06666B2FB3BD73680ABA79764FD2C6927CE9FBD66EC690BF3E57A5EF2C17E61157DC242E1369094D8087ECE3tD2BH" TargetMode="External"/><Relationship Id="rId157" Type="http://schemas.openxmlformats.org/officeDocument/2006/relationships/hyperlink" Target="consultantplus://offline/ref=CF74A277C82DBA73D870A40B700778BCBF7A3405B37B271086CF9829B1A48F2C8199B56A06E1BB251CBA5E138E372C1B75t028H" TargetMode="External"/><Relationship Id="rId178" Type="http://schemas.openxmlformats.org/officeDocument/2006/relationships/hyperlink" Target="consultantplus://offline/ref=CF74A277C82DBA73D870BA06666B2FB3BA796C01B7742B45DA9F9E7EEEF48979C1D9B33D56A6EE2348E3044684292605770E549C85EEtE20H" TargetMode="External"/><Relationship Id="rId61" Type="http://schemas.openxmlformats.org/officeDocument/2006/relationships/hyperlink" Target="consultantplus://offline/ref=CF74A277C82DBA73D870BA06666B2FB3BA796D0AB5732B45DA9F9E7EEEF48979D3D9EB3357ADF0281BAC42138Bt228H" TargetMode="External"/><Relationship Id="rId82" Type="http://schemas.openxmlformats.org/officeDocument/2006/relationships/hyperlink" Target="consultantplus://offline/ref=CF74A277C82DBA73D870BA06666B2FB3BA79630DB7742B45DA9F9E7EEEF48979D3D9EB3357ADF0281BAC42138Bt228H" TargetMode="External"/><Relationship Id="rId152" Type="http://schemas.openxmlformats.org/officeDocument/2006/relationships/hyperlink" Target="consultantplus://offline/ref=CF74A277C82DBA73D870A40B700778BCBF7A3405B67B27128FC0C523B9FD832E8696EA6F13F0E32814AC4014972B2E19t726H" TargetMode="External"/><Relationship Id="rId173" Type="http://schemas.openxmlformats.org/officeDocument/2006/relationships/hyperlink" Target="consultantplus://offline/ref=CF74A277C82DBA73D870BA06666B2FB3BA796C01B7742B45DA9F9E7EEEF48979C1D9B33F57A7EE2A14B91442CD7C231B7F174A999BEEE1D8t52DH" TargetMode="External"/><Relationship Id="rId19" Type="http://schemas.openxmlformats.org/officeDocument/2006/relationships/hyperlink" Target="consultantplus://offline/ref=488B5B11393729F52E25780FB358BEECBE2DCAFC36D0949766AE4EB1FAD15A606167CD332DBB6A0B14BE06DEDF35C98FD0CA25F24A75A800868927B6sB23H" TargetMode="External"/><Relationship Id="rId14" Type="http://schemas.openxmlformats.org/officeDocument/2006/relationships/hyperlink" Target="consultantplus://offline/ref=488B5B11393729F52E25780FB358BEECBE2DCAFC35D89B9767AC4EB1FAD15A606167CD333FBB320714B618DFD0209FDE96s92EH" TargetMode="External"/><Relationship Id="rId30" Type="http://schemas.openxmlformats.org/officeDocument/2006/relationships/hyperlink" Target="consultantplus://offline/ref=CF74A277C82DBA73D870A40B700778BCBF7A3405B073281087CD9829B1A48F2C8199B56A06E1BB251CBA5E138E372C1B75t028H" TargetMode="External"/><Relationship Id="rId35" Type="http://schemas.openxmlformats.org/officeDocument/2006/relationships/hyperlink" Target="consultantplus://offline/ref=CF74A277C82DBA73D870A40B700778BCBF7A3405B07323148ECA9829B1A48F2C8199B56A14E1E3291CB240118D227A4A335C479E8DF2E1DD4287C516tA26H" TargetMode="External"/><Relationship Id="rId56" Type="http://schemas.openxmlformats.org/officeDocument/2006/relationships/hyperlink" Target="consultantplus://offline/ref=CF74A277C82DBA73D870BA06666B2FB3B8746201BB702B45DA9F9E7EEEF48979C1D9B33F57A5EE291BB91442CD7C231B7F174A999BEEE1D8t52DH" TargetMode="External"/><Relationship Id="rId77" Type="http://schemas.openxmlformats.org/officeDocument/2006/relationships/hyperlink" Target="consultantplus://offline/ref=CF74A277C82DBA73D870BA06666B2FB3BA796C01B7742B45DA9F9E7EEEF48979D3D9EB3357ADF0281BAC42138Bt228H" TargetMode="External"/><Relationship Id="rId100" Type="http://schemas.openxmlformats.org/officeDocument/2006/relationships/hyperlink" Target="consultantplus://offline/ref=CF74A277C82DBA73D870BA06666B2FB3BA79630CB1732B45DA9F9E7EEEF48979D3D9EB3357ADF0281BAC42138Bt228H" TargetMode="External"/><Relationship Id="rId105" Type="http://schemas.openxmlformats.org/officeDocument/2006/relationships/hyperlink" Target="consultantplus://offline/ref=CF74A277C82DBA73D870BA06666B2FB3B878620BB6732B45DA9F9E7EEEF48979D3D9EB3357ADF0281BAC42138Bt228H" TargetMode="External"/><Relationship Id="rId126" Type="http://schemas.openxmlformats.org/officeDocument/2006/relationships/hyperlink" Target="consultantplus://offline/ref=CF74A277C82DBA73D870BA06666B2FB3B8706B0AB7732B45DA9F9E7EEEF48979C1D9B33F57A5EE291FB91442CD7C231B7F174A999BEEE1D8t52DH" TargetMode="External"/><Relationship Id="rId147" Type="http://schemas.openxmlformats.org/officeDocument/2006/relationships/hyperlink" Target="consultantplus://offline/ref=CF74A277C82DBA73D870BA06666B2FB3BB716E0EB4772B45DA9F9E7EEEF48979C1D9B33F57A5EE291FB91442CD7C231B7F174A999BEEE1D8t52DH" TargetMode="External"/><Relationship Id="rId168" Type="http://schemas.openxmlformats.org/officeDocument/2006/relationships/hyperlink" Target="consultantplus://offline/ref=CF74A277C82DBA73D870A40B700778BCBF7A3405B373291A86C39829B1A48F2C8199B56A06E1BB251CBA5E138E372C1B75t028H" TargetMode="External"/><Relationship Id="rId8" Type="http://schemas.openxmlformats.org/officeDocument/2006/relationships/hyperlink" Target="consultantplus://offline/ref=488B5B11393729F52E25780FB358BEECBE2DCAFC35D9929462AA4EB1FAD15A606167CD332DBB6A0B14BE06DED735C98FD0CA25F24A75A800868927B6sB23H" TargetMode="External"/><Relationship Id="rId51" Type="http://schemas.openxmlformats.org/officeDocument/2006/relationships/hyperlink" Target="consultantplus://offline/ref=CF74A277C82DBA73D870BA06666B2FB3BA706D09B779764FD2C6927CE9FBD66EC690BF3E57A5EF2C17E61157DC242E1369094D8087ECE3tD2BH" TargetMode="External"/><Relationship Id="rId72" Type="http://schemas.openxmlformats.org/officeDocument/2006/relationships/hyperlink" Target="consultantplus://offline/ref=CF74A277C82DBA73D870BA06666B2FB3BA796C01B5742B45DA9F9E7EEEF48979D3D9EB3357ADF0281BAC42138Bt228H" TargetMode="External"/><Relationship Id="rId93" Type="http://schemas.openxmlformats.org/officeDocument/2006/relationships/hyperlink" Target="consultantplus://offline/ref=CF74A277C82DBA73D870BA06666B2FB3BA796D0AB7752B45DA9F9E7EEEF48979D3D9EB3357ADF0281BAC42138Bt228H" TargetMode="External"/><Relationship Id="rId98" Type="http://schemas.openxmlformats.org/officeDocument/2006/relationships/hyperlink" Target="consultantplus://offline/ref=CF74A277C82DBA73D870BA06666B2FB3BA796D0ABA712B45DA9F9E7EEEF48979D3D9EB3357ADF0281BAC42138Bt228H" TargetMode="External"/><Relationship Id="rId121" Type="http://schemas.openxmlformats.org/officeDocument/2006/relationships/hyperlink" Target="consultantplus://offline/ref=CF74A277C82DBA73D870BA06666B2FB3BB70680ABB742B45DA9F9E7EEEF48979D3D9EB3357ADF0281BAC42138Bt228H" TargetMode="External"/><Relationship Id="rId142" Type="http://schemas.openxmlformats.org/officeDocument/2006/relationships/hyperlink" Target="consultantplus://offline/ref=CF74A277C82DBA73D870BA06666B2FB3B072620CB579764FD2C6927CE9FBD67CC6C8B33E5FBBEE2F02B04011t828H" TargetMode="External"/><Relationship Id="rId163" Type="http://schemas.openxmlformats.org/officeDocument/2006/relationships/hyperlink" Target="consultantplus://offline/ref=CF74A277C82DBA73D870A40B700778BCBF7A3405B370211384CA9829B1A48F2C8199B56A06E1BB251CBA5E138E372C1B75t028H" TargetMode="External"/><Relationship Id="rId3" Type="http://schemas.openxmlformats.org/officeDocument/2006/relationships/styles" Target="styles.xml"/><Relationship Id="rId25" Type="http://schemas.openxmlformats.org/officeDocument/2006/relationships/hyperlink" Target="consultantplus://offline/ref=488B5B11393729F52E256602A534E9E3BB2E92F832DF98C23AFE48E6A5815C353327936A6EF7790A13A004DFD5s32FH" TargetMode="External"/><Relationship Id="rId46" Type="http://schemas.openxmlformats.org/officeDocument/2006/relationships/hyperlink" Target="consultantplus://offline/ref=CF74A277C82DBA73D870BA06666B2FB3BA796D0DB17B2B45DA9F9E7EEEF48979D3D9EB3357ADF0281BAC42138Bt228H" TargetMode="External"/><Relationship Id="rId67" Type="http://schemas.openxmlformats.org/officeDocument/2006/relationships/hyperlink" Target="consultantplus://offline/ref=CF74A277C82DBA73D870BA06666B2FB3B071630BB479764FD2C6927CE9FBD66EC690BF3E57A5EF2E17E61157DC242E1369094D8087ECE3tD2BH" TargetMode="External"/><Relationship Id="rId116" Type="http://schemas.openxmlformats.org/officeDocument/2006/relationships/hyperlink" Target="consultantplus://offline/ref=CF74A277C82DBA73D870BA06666B2FB3BD70620BB679764FD2C6927CE9FBD67CC6C8B33E5FBBEE2F02B04011t828H" TargetMode="External"/><Relationship Id="rId137" Type="http://schemas.openxmlformats.org/officeDocument/2006/relationships/hyperlink" Target="consultantplus://offline/ref=CF74A277C82DBA73D870BA06666B2FB3BF786B0FB179764FD2C6927CE9FBD66EC690BF3E57A5EF2F17E61157DC242E1369094D8087ECE3tD2BH" TargetMode="External"/><Relationship Id="rId158" Type="http://schemas.openxmlformats.org/officeDocument/2006/relationships/hyperlink" Target="consultantplus://offline/ref=CF74A277C82DBA73D870A40B700778BCBF7A3405B070261B8FCD9829B1A48F2C8199B56A06E1BB251CBA5E138E372C1B75t028H" TargetMode="External"/><Relationship Id="rId20" Type="http://schemas.openxmlformats.org/officeDocument/2006/relationships/hyperlink" Target="consultantplus://offline/ref=488B5B11393729F52E25780FB358BEECBE2DCAFC35DA919066A34EB1FAD15A606167CD332DBB6A0B14BE06DED735C98FD0CA25F24A75A800868927B6sB23H" TargetMode="External"/><Relationship Id="rId41" Type="http://schemas.openxmlformats.org/officeDocument/2006/relationships/hyperlink" Target="consultantplus://offline/ref=CF74A277C82DBA73D870BA06666B2FB3BD716909B679764FD2C6927CE9FBD66EC690BF3E57A5EF2F17E61157DC242E1369094D8087ECE3tD2BH" TargetMode="External"/><Relationship Id="rId62" Type="http://schemas.openxmlformats.org/officeDocument/2006/relationships/hyperlink" Target="consultantplus://offline/ref=CF74A277C82DBA73D870BA06666B2FB3BA796D0AB5732B45DA9F9E7EEEF48979D3D9EB3357ADF0281BAC42138Bt228H" TargetMode="External"/><Relationship Id="rId83" Type="http://schemas.openxmlformats.org/officeDocument/2006/relationships/hyperlink" Target="consultantplus://offline/ref=CF74A277C82DBA73D870BA06666B2FB3BA76680FBA762B45DA9F9E7EEEF48979D3D9EB3357ADF0281BAC42138Bt228H" TargetMode="External"/><Relationship Id="rId88" Type="http://schemas.openxmlformats.org/officeDocument/2006/relationships/hyperlink" Target="consultantplus://offline/ref=CF74A277C82DBA73D870BA06666B2FB3BA796D0BB0712B45DA9F9E7EEEF48979D3D9EB3357ADF0281BAC42138Bt228H" TargetMode="External"/><Relationship Id="rId111" Type="http://schemas.openxmlformats.org/officeDocument/2006/relationships/hyperlink" Target="consultantplus://offline/ref=CF74A277C82DBA73D870BA06666B2FB3BA796D0EB6712B45DA9F9E7EEEF48979D3D9EB3357ADF0281BAC42138Bt228H" TargetMode="External"/><Relationship Id="rId132" Type="http://schemas.openxmlformats.org/officeDocument/2006/relationships/hyperlink" Target="consultantplus://offline/ref=CF74A277C82DBA73D870BA06666B2FB3BE756E0AB779764FD2C6927CE9FBD66EC690BF3E57A5EF2C17E61157DC242E1369094D8087ECE3tD2BH" TargetMode="External"/><Relationship Id="rId153" Type="http://schemas.openxmlformats.org/officeDocument/2006/relationships/hyperlink" Target="consultantplus://offline/ref=CF74A277C82DBA73D870A40B700778BCBF7A3405B674291582C0C523B9FD832E8696EA6F13F0E32814AC4014972B2E19t726H" TargetMode="External"/><Relationship Id="rId174" Type="http://schemas.openxmlformats.org/officeDocument/2006/relationships/hyperlink" Target="consultantplus://offline/ref=CF74A277C82DBA73D870BA06666B2FB3BA796C01B7742B45DA9F9E7EEEF48979D3D9EB3357ADF0281BAC42138Bt228H" TargetMode="External"/><Relationship Id="rId179" Type="http://schemas.openxmlformats.org/officeDocument/2006/relationships/hyperlink" Target="consultantplus://offline/ref=CF74A277C82DBA73D870BA06666B2FB3BA776B08BB772B45DA9F9E7EEEF48979D3D9EB3357ADF0281BAC42138Bt228H" TargetMode="External"/><Relationship Id="rId15" Type="http://schemas.openxmlformats.org/officeDocument/2006/relationships/hyperlink" Target="consultantplus://offline/ref=488B5B11393729F52E256602A534E9E3B92790F732DD98C23AFE48E6A5815C353327936A6EF7790A13A004DFD5s32FH" TargetMode="External"/><Relationship Id="rId36" Type="http://schemas.openxmlformats.org/officeDocument/2006/relationships/hyperlink" Target="consultantplus://offline/ref=CF74A277C82DBA73D870BA06666B2FB3B877690DB6712B45DA9F9E7EEEF48979C1D9B33F57A5EE2918B91442CD7C231B7F174A999BEEE1D8t52DH" TargetMode="External"/><Relationship Id="rId57" Type="http://schemas.openxmlformats.org/officeDocument/2006/relationships/hyperlink" Target="consultantplus://offline/ref=CF74A277C82DBA73D870BA06666B2FB3BB726209BB702B45DA9F9E7EEEF48979C1D9B33F57A5EE291FB91442CD7C231B7F174A999BEEE1D8t52DH" TargetMode="External"/><Relationship Id="rId106" Type="http://schemas.openxmlformats.org/officeDocument/2006/relationships/hyperlink" Target="consultantplus://offline/ref=CF74A277C82DBA73D870BA06666B2FB3BF79620CB9247C478BCA907BE6A4D369D790BE3649A5E9361EB242t122H" TargetMode="External"/><Relationship Id="rId127" Type="http://schemas.openxmlformats.org/officeDocument/2006/relationships/hyperlink" Target="consultantplus://offline/ref=CF74A277C82DBA73D870BA06666B2FB3B877690DB6712B45DA9F9E7EEEF48979C1D9B33F57A5EE2918B91442CD7C231B7F174A999BEEE1D8t52DH" TargetMode="External"/><Relationship Id="rId10" Type="http://schemas.openxmlformats.org/officeDocument/2006/relationships/hyperlink" Target="consultantplus://offline/ref=488B5B11393729F52E256602A534E9E3BB2E92F832DF98C23AFE48E6A5815C353327936A6EF7790A13A004DFD5s32FH" TargetMode="External"/><Relationship Id="rId31" Type="http://schemas.openxmlformats.org/officeDocument/2006/relationships/hyperlink" Target="consultantplus://offline/ref=CF74A277C82DBA73D870A40B700778BCBF7A3405B070291187CC9829B1A48F2C8199B56A14E1E3291CB2401380227A4A335C479E8DF2E1DD4287C516tA26H" TargetMode="External"/><Relationship Id="rId52" Type="http://schemas.openxmlformats.org/officeDocument/2006/relationships/hyperlink" Target="consultantplus://offline/ref=CF74A277C82DBA73D870BA06666B2FB3B877690DB6712B45DA9F9E7EEEF48979C1D9B33F57A5EE2918B91442CD7C231B7F174A999BEEE1D8t52DH" TargetMode="External"/><Relationship Id="rId73" Type="http://schemas.openxmlformats.org/officeDocument/2006/relationships/hyperlink" Target="consultantplus://offline/ref=CF74A277C82DBA73D870BA06666B2FB3BA796D0AB0762B45DA9F9E7EEEF48979D3D9EB3357ADF0281BAC42138Bt228H" TargetMode="External"/><Relationship Id="rId78" Type="http://schemas.openxmlformats.org/officeDocument/2006/relationships/hyperlink" Target="consultantplus://offline/ref=CF74A277C82DBA73D870BA06666B2FB3BA79630AB0702B45DA9F9E7EEEF48979D3D9EB3357ADF0281BAC42138Bt228H" TargetMode="External"/><Relationship Id="rId94" Type="http://schemas.openxmlformats.org/officeDocument/2006/relationships/hyperlink" Target="consultantplus://offline/ref=CF74A277C82DBA73D870BA06666B2FB3BA79630DB2762B45DA9F9E7EEEF48979D3D9EB3357ADF0281BAC42138Bt228H" TargetMode="External"/><Relationship Id="rId99" Type="http://schemas.openxmlformats.org/officeDocument/2006/relationships/hyperlink" Target="consultantplus://offline/ref=CF74A277C82DBA73D870BA06666B2FB3BA796D0AB0712B45DA9F9E7EEEF48979D3D9EB3357ADF0281BAC42138Bt228H" TargetMode="External"/><Relationship Id="rId101" Type="http://schemas.openxmlformats.org/officeDocument/2006/relationships/hyperlink" Target="consultantplus://offline/ref=CF74A277C82DBA73D870BA06666B2FB3BA796D09B37B2B45DA9F9E7EEEF48979D3D9EB3357ADF0281BAC42138Bt228H" TargetMode="External"/><Relationship Id="rId122" Type="http://schemas.openxmlformats.org/officeDocument/2006/relationships/hyperlink" Target="consultantplus://offline/ref=CF74A277C82DBA73D870BA06666B2FB3B8706C08B6742B45DA9F9E7EEEF48979D3D9EB3357ADF0281BAC42138Bt228H" TargetMode="External"/><Relationship Id="rId143" Type="http://schemas.openxmlformats.org/officeDocument/2006/relationships/hyperlink" Target="consultantplus://offline/ref=CF74A277C82DBA73D870BA06666B2FB3B072620CBA79764FD2C6927CE9FBD67CC6C8B33E5FBBEE2F02B04011t828H" TargetMode="External"/><Relationship Id="rId148" Type="http://schemas.openxmlformats.org/officeDocument/2006/relationships/hyperlink" Target="consultantplus://offline/ref=CF74A277C82DBA73D870BA06666B2FB3BB716209B6702B45DA9F9E7EEEF48979C1D9B33F57A5EE2915B91442CD7C231B7F174A999BEEE1D8t52DH" TargetMode="External"/><Relationship Id="rId164" Type="http://schemas.openxmlformats.org/officeDocument/2006/relationships/hyperlink" Target="consultantplus://offline/ref=CF74A277C82DBA73D870A40B700778BCBF7A3405B373281781CD9829B1A48F2C8199B56A06E1BB251CBA5E138E372C1B75t028H" TargetMode="External"/><Relationship Id="rId169" Type="http://schemas.openxmlformats.org/officeDocument/2006/relationships/hyperlink" Target="consultantplus://offline/ref=CF74A277C82DBA73D870A40B700778BCBF7A3405B371201285C99829B1A48F2C8199B56A06E1BB251CBA5E138E372C1B75t02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BC02AB6184B33A6A48BF26A640A6F"/>
        <w:category>
          <w:name w:val="Общие"/>
          <w:gallery w:val="placeholder"/>
        </w:category>
        <w:types>
          <w:type w:val="bbPlcHdr"/>
        </w:types>
        <w:behaviors>
          <w:behavior w:val="content"/>
        </w:behaviors>
        <w:guid w:val="{36B64659-519F-47D1-B353-5F4F4790E514}"/>
      </w:docPartPr>
      <w:docPartBody>
        <w:p w:rsidR="00000000" w:rsidRDefault="00D361DD" w:rsidP="00D361DD">
          <w:pPr>
            <w:pStyle w:val="170BC02AB6184B33A6A48BF26A640A6F"/>
          </w:pPr>
          <w:r w:rsidRPr="00BD0686">
            <w:rPr>
              <w:rStyle w:val="a3"/>
            </w:rPr>
            <w:t>Выберите элемент.</w:t>
          </w:r>
        </w:p>
      </w:docPartBody>
    </w:docPart>
    <w:docPart>
      <w:docPartPr>
        <w:name w:val="4D2CC3B429B5468EB6C2CC98ACA6C48D"/>
        <w:category>
          <w:name w:val="Общие"/>
          <w:gallery w:val="placeholder"/>
        </w:category>
        <w:types>
          <w:type w:val="bbPlcHdr"/>
        </w:types>
        <w:behaviors>
          <w:behavior w:val="content"/>
        </w:behaviors>
        <w:guid w:val="{E5CA5F71-F43C-4167-A62A-AF3344D98AC2}"/>
      </w:docPartPr>
      <w:docPartBody>
        <w:p w:rsidR="00000000" w:rsidRDefault="00D361DD" w:rsidP="00D361DD">
          <w:pPr>
            <w:pStyle w:val="4D2CC3B429B5468EB6C2CC98ACA6C48D"/>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90F6D"/>
    <w:rsid w:val="002D4D9E"/>
    <w:rsid w:val="00442918"/>
    <w:rsid w:val="00A30898"/>
    <w:rsid w:val="00B9680A"/>
    <w:rsid w:val="00BF171D"/>
    <w:rsid w:val="00D361DD"/>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1DD"/>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BE12FA01BAD84E84AB73064AEE326054">
    <w:name w:val="BE12FA01BAD84E84AB73064AEE326054"/>
    <w:rsid w:val="00B9680A"/>
  </w:style>
  <w:style w:type="paragraph" w:customStyle="1" w:styleId="53BA0B209BCA480C8A85262FD500A27C">
    <w:name w:val="53BA0B209BCA480C8A85262FD500A27C"/>
    <w:rsid w:val="00B9680A"/>
  </w:style>
  <w:style w:type="paragraph" w:customStyle="1" w:styleId="170BC02AB6184B33A6A48BF26A640A6F">
    <w:name w:val="170BC02AB6184B33A6A48BF26A640A6F"/>
    <w:rsid w:val="00D361DD"/>
  </w:style>
  <w:style w:type="paragraph" w:customStyle="1" w:styleId="4D2CC3B429B5468EB6C2CC98ACA6C48D">
    <w:name w:val="4D2CC3B429B5468EB6C2CC98ACA6C48D"/>
    <w:rsid w:val="00D361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65E-495C-4DCD-A5EF-71CB6DCE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183</Pages>
  <Words>56869</Words>
  <Characters>324155</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Краева Ольга Витальевна</cp:lastModifiedBy>
  <cp:revision>63</cp:revision>
  <cp:lastPrinted>2022-03-21T04:39:00Z</cp:lastPrinted>
  <dcterms:created xsi:type="dcterms:W3CDTF">2018-07-18T04:10:00Z</dcterms:created>
  <dcterms:modified xsi:type="dcterms:W3CDTF">2022-05-18T10:07:00Z</dcterms:modified>
</cp:coreProperties>
</file>