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77" w:rsidRDefault="00BC4577" w:rsidP="00BC4577">
      <w:pPr>
        <w:jc w:val="both"/>
        <w:rPr>
          <w:sz w:val="26"/>
          <w:szCs w:val="26"/>
        </w:rPr>
      </w:pPr>
    </w:p>
    <w:p w:rsidR="00BC4577" w:rsidRDefault="00BC4577" w:rsidP="00BC4577">
      <w:pPr>
        <w:jc w:val="both"/>
        <w:rPr>
          <w:sz w:val="26"/>
          <w:szCs w:val="26"/>
        </w:rPr>
      </w:pPr>
    </w:p>
    <w:p w:rsidR="00BC4577" w:rsidRDefault="00BC4577" w:rsidP="00BC4577">
      <w:pPr>
        <w:jc w:val="both"/>
        <w:rPr>
          <w:sz w:val="26"/>
          <w:szCs w:val="26"/>
        </w:rPr>
      </w:pPr>
    </w:p>
    <w:p w:rsidR="00BC4577" w:rsidRDefault="00BC4577" w:rsidP="00BC4577">
      <w:pPr>
        <w:jc w:val="both"/>
        <w:rPr>
          <w:sz w:val="26"/>
          <w:szCs w:val="26"/>
        </w:rPr>
      </w:pPr>
    </w:p>
    <w:p w:rsidR="00BC4577" w:rsidRDefault="00BC4577" w:rsidP="00BC4577">
      <w:pPr>
        <w:jc w:val="both"/>
        <w:rPr>
          <w:sz w:val="26"/>
          <w:szCs w:val="26"/>
        </w:rPr>
      </w:pPr>
    </w:p>
    <w:p w:rsidR="00BC4577" w:rsidRDefault="00BC4577" w:rsidP="00BC4577">
      <w:pPr>
        <w:jc w:val="both"/>
        <w:rPr>
          <w:sz w:val="26"/>
          <w:szCs w:val="26"/>
        </w:rPr>
      </w:pPr>
    </w:p>
    <w:p w:rsidR="00BC4577" w:rsidRDefault="00BC4577" w:rsidP="00BC4577">
      <w:pPr>
        <w:jc w:val="both"/>
        <w:rPr>
          <w:sz w:val="26"/>
          <w:szCs w:val="26"/>
        </w:rPr>
      </w:pPr>
    </w:p>
    <w:p w:rsidR="00BC4577" w:rsidRDefault="00BC4577" w:rsidP="00BC4577">
      <w:pPr>
        <w:jc w:val="both"/>
        <w:rPr>
          <w:sz w:val="26"/>
          <w:szCs w:val="26"/>
        </w:rPr>
      </w:pPr>
    </w:p>
    <w:p w:rsidR="00BC4577" w:rsidRDefault="00BC4577" w:rsidP="00BC4577">
      <w:pPr>
        <w:jc w:val="both"/>
        <w:rPr>
          <w:sz w:val="26"/>
          <w:szCs w:val="26"/>
        </w:rPr>
      </w:pPr>
    </w:p>
    <w:p w:rsidR="00BC4577" w:rsidRDefault="00BC4577" w:rsidP="00BC4577">
      <w:pPr>
        <w:jc w:val="both"/>
        <w:rPr>
          <w:sz w:val="26"/>
          <w:szCs w:val="26"/>
        </w:rPr>
      </w:pPr>
    </w:p>
    <w:p w:rsidR="00BC4577" w:rsidRDefault="00BC4577" w:rsidP="00BC45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BA4837">
        <w:rPr>
          <w:sz w:val="26"/>
          <w:szCs w:val="26"/>
        </w:rPr>
        <w:t>изменений</w:t>
      </w:r>
    </w:p>
    <w:p w:rsidR="00BC4577" w:rsidRDefault="00BC4577" w:rsidP="00BC4577">
      <w:pPr>
        <w:jc w:val="both"/>
        <w:rPr>
          <w:sz w:val="26"/>
          <w:szCs w:val="26"/>
        </w:rPr>
      </w:pPr>
      <w:r>
        <w:rPr>
          <w:sz w:val="26"/>
          <w:szCs w:val="26"/>
        </w:rPr>
        <w:t>в решение Думы города Когалыма</w:t>
      </w:r>
    </w:p>
    <w:p w:rsidR="00BC4577" w:rsidRDefault="00BC4577" w:rsidP="00BC4577">
      <w:pPr>
        <w:jc w:val="both"/>
        <w:rPr>
          <w:sz w:val="26"/>
          <w:szCs w:val="26"/>
        </w:rPr>
      </w:pPr>
      <w:r>
        <w:rPr>
          <w:sz w:val="26"/>
          <w:szCs w:val="26"/>
        </w:rPr>
        <w:t>от 25.09.2019 №326-ГД</w:t>
      </w:r>
    </w:p>
    <w:p w:rsidR="00BC4577" w:rsidRDefault="00BC4577" w:rsidP="00BC4577">
      <w:pPr>
        <w:ind w:firstLine="720"/>
        <w:jc w:val="both"/>
        <w:rPr>
          <w:sz w:val="26"/>
          <w:szCs w:val="26"/>
        </w:rPr>
      </w:pPr>
    </w:p>
    <w:p w:rsidR="00BC4577" w:rsidRDefault="00BC4577" w:rsidP="00BC4577">
      <w:pPr>
        <w:ind w:firstLine="720"/>
        <w:jc w:val="both"/>
        <w:rPr>
          <w:sz w:val="26"/>
          <w:szCs w:val="26"/>
        </w:rPr>
      </w:pPr>
    </w:p>
    <w:p w:rsidR="00BC4577" w:rsidRDefault="00BC4577" w:rsidP="001C76A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130, 134 Трудового кодекса Российской Федерации, частью 2 статьи 53 Федерального закона от 06.10.2003 №131-ФЗ «Об общих принципах организации местного самоуправления в Российской Федерации», частью 2 статьи 43 Устава города Когалыма, постановлением Правительства Ханты-Мансийского автономного округа – Югры от 23.08.2019 №278-п «О нормативах формирования расходов на оплату труда депутатов, выборных должностных лиц, местного самоуправления, осуществляющих свои полномочия</w:t>
      </w:r>
      <w:proofErr w:type="gramEnd"/>
      <w:r>
        <w:rPr>
          <w:sz w:val="26"/>
          <w:szCs w:val="26"/>
        </w:rPr>
        <w:t xml:space="preserve"> на постоянной основе, муниципальных служащих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             </w:t>
      </w:r>
      <w:proofErr w:type="gramStart"/>
      <w:r>
        <w:rPr>
          <w:sz w:val="26"/>
          <w:szCs w:val="26"/>
        </w:rPr>
        <w:t>Ханты-Мансийском</w:t>
      </w:r>
      <w:proofErr w:type="gramEnd"/>
      <w:r>
        <w:rPr>
          <w:sz w:val="26"/>
          <w:szCs w:val="26"/>
        </w:rPr>
        <w:t xml:space="preserve"> автономном округе – Югре», Дума города Когалыма РЕШИЛА:</w:t>
      </w:r>
    </w:p>
    <w:p w:rsidR="00BC4577" w:rsidRDefault="00BC4577" w:rsidP="001C76A6">
      <w:pPr>
        <w:ind w:firstLine="709"/>
        <w:jc w:val="both"/>
        <w:rPr>
          <w:sz w:val="26"/>
          <w:szCs w:val="26"/>
        </w:rPr>
      </w:pPr>
    </w:p>
    <w:p w:rsidR="00BC4577" w:rsidRDefault="00BC4577" w:rsidP="001C76A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решение Думы города Когалыма от 25.09.2019 №326-ГД        «О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Когалыма» </w:t>
      </w:r>
      <w:r w:rsidRPr="006E6875">
        <w:rPr>
          <w:sz w:val="26"/>
          <w:szCs w:val="26"/>
        </w:rPr>
        <w:t xml:space="preserve">(далее - </w:t>
      </w:r>
      <w:r>
        <w:rPr>
          <w:sz w:val="26"/>
          <w:szCs w:val="26"/>
        </w:rPr>
        <w:t>решение</w:t>
      </w:r>
      <w:r w:rsidRPr="006E6875">
        <w:rPr>
          <w:sz w:val="26"/>
          <w:szCs w:val="26"/>
        </w:rPr>
        <w:t>) следующ</w:t>
      </w:r>
      <w:r>
        <w:rPr>
          <w:sz w:val="26"/>
          <w:szCs w:val="26"/>
        </w:rPr>
        <w:t>и</w:t>
      </w:r>
      <w:r w:rsidRPr="006E6875">
        <w:rPr>
          <w:sz w:val="26"/>
          <w:szCs w:val="26"/>
        </w:rPr>
        <w:t xml:space="preserve">е </w:t>
      </w:r>
      <w:r w:rsidR="00C24CF6">
        <w:rPr>
          <w:sz w:val="26"/>
          <w:szCs w:val="26"/>
        </w:rPr>
        <w:t>изменения</w:t>
      </w:r>
      <w:r w:rsidRPr="006E6875">
        <w:rPr>
          <w:sz w:val="26"/>
          <w:szCs w:val="26"/>
        </w:rPr>
        <w:t>:</w:t>
      </w:r>
    </w:p>
    <w:p w:rsidR="00BC4577" w:rsidRDefault="00BC4577" w:rsidP="001C76A6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Раздел 11 приложения 1 к решению дополнить пунктом 11.3 следующего содержания:</w:t>
      </w:r>
    </w:p>
    <w:p w:rsidR="00BC4577" w:rsidRDefault="00BC4577" w:rsidP="001C7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«11.3. </w:t>
      </w:r>
      <w:r>
        <w:rPr>
          <w:rFonts w:eastAsiaTheme="minorHAnsi"/>
          <w:sz w:val="26"/>
          <w:szCs w:val="26"/>
          <w:lang w:eastAsia="en-US"/>
        </w:rPr>
        <w:t>Единовременная выплата при предоставлении ежегодного оплачиваемого</w:t>
      </w:r>
      <w:r w:rsidR="001C76A6">
        <w:rPr>
          <w:rFonts w:eastAsiaTheme="minorHAnsi"/>
          <w:sz w:val="26"/>
          <w:szCs w:val="26"/>
          <w:lang w:eastAsia="en-US"/>
        </w:rPr>
        <w:t xml:space="preserve"> отпуска</w:t>
      </w:r>
      <w:r>
        <w:rPr>
          <w:rFonts w:eastAsiaTheme="minorHAnsi"/>
          <w:sz w:val="26"/>
          <w:szCs w:val="26"/>
          <w:lang w:eastAsia="en-US"/>
        </w:rPr>
        <w:t xml:space="preserve"> учитывается при исчислении среднего заработка для оплаты отпуска и выплаты компенсации за неиспользованный отпуск в соответствии с </w:t>
      </w:r>
      <w:hyperlink r:id="rId5" w:history="1">
        <w:r w:rsidRPr="001C76A6">
          <w:rPr>
            <w:rFonts w:eastAsiaTheme="minorHAnsi"/>
            <w:sz w:val="26"/>
            <w:szCs w:val="26"/>
            <w:lang w:eastAsia="en-US"/>
          </w:rPr>
          <w:t>Положением</w:t>
        </w:r>
      </w:hyperlink>
      <w:r>
        <w:rPr>
          <w:rFonts w:eastAsiaTheme="minorHAnsi"/>
          <w:sz w:val="26"/>
          <w:szCs w:val="26"/>
          <w:lang w:eastAsia="en-US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24.12.2007 </w:t>
      </w:r>
      <w:r w:rsidR="001C76A6">
        <w:rPr>
          <w:rFonts w:eastAsiaTheme="minorHAnsi"/>
          <w:sz w:val="26"/>
          <w:szCs w:val="26"/>
          <w:lang w:eastAsia="en-US"/>
        </w:rPr>
        <w:t>№</w:t>
      </w:r>
      <w:r>
        <w:rPr>
          <w:rFonts w:eastAsiaTheme="minorHAnsi"/>
          <w:sz w:val="26"/>
          <w:szCs w:val="26"/>
          <w:lang w:eastAsia="en-US"/>
        </w:rPr>
        <w:t xml:space="preserve">922 </w:t>
      </w:r>
      <w:r w:rsidR="001C76A6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Об особенностях порядка исчисления средней заработной платы</w:t>
      </w:r>
      <w:proofErr w:type="gramStart"/>
      <w:r w:rsidR="001C76A6">
        <w:rPr>
          <w:rFonts w:eastAsiaTheme="minorHAnsi"/>
          <w:sz w:val="26"/>
          <w:szCs w:val="26"/>
          <w:lang w:eastAsia="en-US"/>
        </w:rPr>
        <w:t>.»</w:t>
      </w:r>
      <w:r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BC4577" w:rsidRDefault="001C76A6" w:rsidP="001C76A6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</w:t>
      </w:r>
      <w:r w:rsidR="00BC4577">
        <w:rPr>
          <w:rFonts w:eastAsiaTheme="minorHAnsi"/>
          <w:sz w:val="26"/>
          <w:szCs w:val="26"/>
          <w:lang w:eastAsia="en-US"/>
        </w:rPr>
        <w:t xml:space="preserve">аздел </w:t>
      </w:r>
      <w:r>
        <w:rPr>
          <w:rFonts w:eastAsiaTheme="minorHAnsi"/>
          <w:sz w:val="26"/>
          <w:szCs w:val="26"/>
          <w:lang w:eastAsia="en-US"/>
        </w:rPr>
        <w:t>13</w:t>
      </w:r>
      <w:r w:rsidR="00BC4577">
        <w:rPr>
          <w:rFonts w:eastAsiaTheme="minorHAnsi"/>
          <w:sz w:val="26"/>
          <w:szCs w:val="26"/>
          <w:lang w:eastAsia="en-US"/>
        </w:rPr>
        <w:t xml:space="preserve"> приложения </w:t>
      </w:r>
      <w:r>
        <w:rPr>
          <w:rFonts w:eastAsiaTheme="minorHAnsi"/>
          <w:sz w:val="26"/>
          <w:szCs w:val="26"/>
          <w:lang w:eastAsia="en-US"/>
        </w:rPr>
        <w:t>2</w:t>
      </w:r>
      <w:r w:rsidR="00BC4577">
        <w:rPr>
          <w:rFonts w:eastAsiaTheme="minorHAnsi"/>
          <w:sz w:val="26"/>
          <w:szCs w:val="26"/>
          <w:lang w:eastAsia="en-US"/>
        </w:rPr>
        <w:t xml:space="preserve"> к решению </w:t>
      </w:r>
      <w:r>
        <w:rPr>
          <w:rFonts w:eastAsiaTheme="minorHAnsi"/>
          <w:sz w:val="26"/>
          <w:szCs w:val="26"/>
          <w:lang w:eastAsia="en-US"/>
        </w:rPr>
        <w:t>дополнить пунктом 13.3 следующего содержания:</w:t>
      </w:r>
    </w:p>
    <w:p w:rsidR="001C76A6" w:rsidRDefault="001C76A6" w:rsidP="001C7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t xml:space="preserve">«13.3. </w:t>
      </w:r>
      <w:r>
        <w:rPr>
          <w:rFonts w:eastAsiaTheme="minorHAnsi"/>
          <w:sz w:val="26"/>
          <w:szCs w:val="26"/>
          <w:lang w:eastAsia="en-US"/>
        </w:rPr>
        <w:t xml:space="preserve">Единовременная выплата при предоставлении ежегодного оплачиваемого отпуска учитывается при исчислении среднего заработка для оплаты отпуска и выплаты компенсации за неиспользованный отпуск в соответствии с </w:t>
      </w:r>
      <w:hyperlink r:id="rId6" w:history="1">
        <w:r w:rsidRPr="001C76A6">
          <w:rPr>
            <w:rFonts w:eastAsiaTheme="minorHAnsi"/>
            <w:sz w:val="26"/>
            <w:szCs w:val="26"/>
            <w:lang w:eastAsia="en-US"/>
          </w:rPr>
          <w:t>Положением</w:t>
        </w:r>
      </w:hyperlink>
      <w:r>
        <w:rPr>
          <w:rFonts w:eastAsiaTheme="minorHAnsi"/>
          <w:sz w:val="26"/>
          <w:szCs w:val="26"/>
          <w:lang w:eastAsia="en-US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24.12.2007 №922 «Об особенностях порядка исчисления средней заработной платы</w:t>
      </w:r>
      <w:proofErr w:type="gramStart"/>
      <w:r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767AF4" w:rsidRDefault="00767AF4" w:rsidP="001C76A6">
      <w:pPr>
        <w:ind w:firstLine="709"/>
      </w:pPr>
    </w:p>
    <w:p w:rsidR="00BC4577" w:rsidRDefault="00BC4577" w:rsidP="001C76A6">
      <w:pPr>
        <w:ind w:firstLine="709"/>
      </w:pPr>
    </w:p>
    <w:p w:rsidR="00BC4577" w:rsidRDefault="00C24CF6" w:rsidP="001C76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C4577">
        <w:rPr>
          <w:sz w:val="26"/>
          <w:szCs w:val="26"/>
        </w:rPr>
        <w:t xml:space="preserve">. Настоящее решение </w:t>
      </w:r>
      <w:r>
        <w:rPr>
          <w:sz w:val="26"/>
          <w:szCs w:val="26"/>
        </w:rPr>
        <w:t>распространяется нв правоотношения</w:t>
      </w:r>
      <w:r w:rsidR="008B5E0A">
        <w:rPr>
          <w:sz w:val="26"/>
          <w:szCs w:val="26"/>
        </w:rPr>
        <w:t>,</w:t>
      </w:r>
      <w:r>
        <w:rPr>
          <w:sz w:val="26"/>
          <w:szCs w:val="26"/>
        </w:rPr>
        <w:t xml:space="preserve"> возникшие</w:t>
      </w:r>
      <w:r w:rsidR="00BC4577">
        <w:rPr>
          <w:sz w:val="26"/>
          <w:szCs w:val="26"/>
        </w:rPr>
        <w:t xml:space="preserve"> с 01.01.2020.</w:t>
      </w:r>
    </w:p>
    <w:p w:rsidR="00BC4577" w:rsidRDefault="00BC4577" w:rsidP="001C76A6">
      <w:pPr>
        <w:ind w:firstLine="709"/>
        <w:jc w:val="both"/>
        <w:rPr>
          <w:sz w:val="26"/>
          <w:szCs w:val="26"/>
        </w:rPr>
      </w:pPr>
    </w:p>
    <w:p w:rsidR="00BC4577" w:rsidRDefault="00C24CF6" w:rsidP="001C76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C4577">
        <w:rPr>
          <w:sz w:val="26"/>
          <w:szCs w:val="26"/>
        </w:rPr>
        <w:t>. Опубликовать настоящее решение в газете «Когалымский вестник».</w:t>
      </w:r>
    </w:p>
    <w:p w:rsidR="00BC4577" w:rsidRDefault="00BC4577" w:rsidP="00BC4577">
      <w:pPr>
        <w:ind w:firstLine="1276"/>
        <w:jc w:val="both"/>
        <w:rPr>
          <w:sz w:val="26"/>
          <w:szCs w:val="26"/>
        </w:rPr>
      </w:pPr>
    </w:p>
    <w:tbl>
      <w:tblPr>
        <w:tblW w:w="8278" w:type="dxa"/>
        <w:tblInd w:w="817" w:type="dxa"/>
        <w:tblLook w:val="04A0"/>
      </w:tblPr>
      <w:tblGrid>
        <w:gridCol w:w="4107"/>
        <w:gridCol w:w="429"/>
        <w:gridCol w:w="3742"/>
      </w:tblGrid>
      <w:tr w:rsidR="00BC4577" w:rsidRPr="00D96BE5" w:rsidTr="006674A3">
        <w:tc>
          <w:tcPr>
            <w:tcW w:w="4107" w:type="dxa"/>
            <w:shd w:val="clear" w:color="auto" w:fill="auto"/>
          </w:tcPr>
          <w:p w:rsidR="00BC4577" w:rsidRDefault="00BC4577" w:rsidP="006674A3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BC4577" w:rsidRPr="00D96BE5" w:rsidRDefault="00BC4577" w:rsidP="006674A3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BC4577" w:rsidRPr="00D96BE5" w:rsidRDefault="00BC4577" w:rsidP="006674A3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BC4577" w:rsidRDefault="00BC4577" w:rsidP="006674A3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BC4577" w:rsidRPr="00D96BE5" w:rsidRDefault="00BC4577" w:rsidP="006674A3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Глава</w:t>
            </w:r>
          </w:p>
        </w:tc>
      </w:tr>
      <w:tr w:rsidR="00BC4577" w:rsidRPr="00D96BE5" w:rsidTr="006674A3">
        <w:tc>
          <w:tcPr>
            <w:tcW w:w="4107" w:type="dxa"/>
            <w:shd w:val="clear" w:color="auto" w:fill="auto"/>
          </w:tcPr>
          <w:p w:rsidR="00BC4577" w:rsidRPr="00D96BE5" w:rsidRDefault="00BC4577" w:rsidP="006674A3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Думы города Когалыма</w:t>
            </w:r>
          </w:p>
          <w:p w:rsidR="00BC4577" w:rsidRPr="00D96BE5" w:rsidRDefault="00BC4577" w:rsidP="006674A3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BC4577" w:rsidRPr="00D96BE5" w:rsidRDefault="00BC4577" w:rsidP="006674A3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BC4577" w:rsidRPr="00D96BE5" w:rsidRDefault="00BC4577" w:rsidP="006674A3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города Когалыма</w:t>
            </w:r>
          </w:p>
        </w:tc>
      </w:tr>
      <w:tr w:rsidR="00BC4577" w:rsidRPr="00D96BE5" w:rsidTr="006674A3">
        <w:tc>
          <w:tcPr>
            <w:tcW w:w="4107" w:type="dxa"/>
            <w:shd w:val="clear" w:color="auto" w:fill="auto"/>
          </w:tcPr>
          <w:p w:rsidR="00BC4577" w:rsidRPr="00D96BE5" w:rsidRDefault="00BC4577" w:rsidP="006674A3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BC4577" w:rsidRPr="00D96BE5" w:rsidRDefault="00BC4577" w:rsidP="006674A3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BC4577" w:rsidRPr="00D96BE5" w:rsidRDefault="00BC4577" w:rsidP="006674A3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_____________  Н.Н.Пальчиков</w:t>
            </w:r>
          </w:p>
        </w:tc>
      </w:tr>
    </w:tbl>
    <w:p w:rsidR="00BC4577" w:rsidRDefault="00BC4577" w:rsidP="00BC4577">
      <w:pPr>
        <w:ind w:left="5954"/>
        <w:rPr>
          <w:sz w:val="26"/>
          <w:szCs w:val="26"/>
        </w:rPr>
      </w:pPr>
    </w:p>
    <w:p w:rsidR="00BC4577" w:rsidRDefault="00BC4577" w:rsidP="00BC4577">
      <w:pPr>
        <w:ind w:left="5954"/>
        <w:rPr>
          <w:sz w:val="26"/>
          <w:szCs w:val="26"/>
        </w:rPr>
      </w:pPr>
    </w:p>
    <w:p w:rsidR="00BC4577" w:rsidRDefault="00BC4577" w:rsidP="00BC4577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BC4577" w:rsidRDefault="00BC4577" w:rsidP="00BC4577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BC4577" w:rsidRPr="008B5B07" w:rsidRDefault="00BC4577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С</w:t>
      </w:r>
      <w:r w:rsidRPr="008B5B07">
        <w:rPr>
          <w:rFonts w:eastAsia="Calibri"/>
          <w:sz w:val="22"/>
          <w:szCs w:val="22"/>
          <w:lang w:eastAsia="en-US"/>
        </w:rPr>
        <w:t>огласовано:</w:t>
      </w:r>
    </w:p>
    <w:p w:rsidR="00BC4577" w:rsidRPr="008B5B07" w:rsidRDefault="00BC4577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  <w:r w:rsidRPr="008B5B07">
        <w:rPr>
          <w:rFonts w:eastAsia="Calibri"/>
          <w:sz w:val="22"/>
          <w:szCs w:val="22"/>
          <w:lang w:eastAsia="en-US"/>
        </w:rPr>
        <w:t>зам. главы г</w:t>
      </w:r>
      <w:proofErr w:type="gramStart"/>
      <w:r w:rsidRPr="008B5B07">
        <w:rPr>
          <w:rFonts w:eastAsia="Calibri"/>
          <w:sz w:val="22"/>
          <w:szCs w:val="22"/>
          <w:lang w:eastAsia="en-US"/>
        </w:rPr>
        <w:t>.К</w:t>
      </w:r>
      <w:proofErr w:type="gramEnd"/>
      <w:r w:rsidRPr="008B5B07">
        <w:rPr>
          <w:rFonts w:eastAsia="Calibri"/>
          <w:sz w:val="22"/>
          <w:szCs w:val="22"/>
          <w:lang w:eastAsia="en-US"/>
        </w:rPr>
        <w:t>огалыма</w:t>
      </w:r>
      <w:r w:rsidRPr="008B5B07"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  <w:t>Т.И.Черных</w:t>
      </w:r>
    </w:p>
    <w:p w:rsidR="00BC4577" w:rsidRPr="008B5B07" w:rsidRDefault="00BC4577" w:rsidP="00BC4577">
      <w:pPr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8B5B07">
        <w:rPr>
          <w:rFonts w:eastAsia="Calibri"/>
          <w:sz w:val="22"/>
          <w:szCs w:val="22"/>
          <w:lang w:eastAsia="en-US"/>
        </w:rPr>
        <w:t>начальник ЮУ</w:t>
      </w:r>
      <w:r w:rsidRPr="008B5B07"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  <w:t>И.А.Леонтьева</w:t>
      </w:r>
    </w:p>
    <w:p w:rsidR="00BC4577" w:rsidRPr="008B5B07" w:rsidRDefault="00BC4577" w:rsidP="00BC4577">
      <w:pPr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8B5B07">
        <w:rPr>
          <w:rFonts w:eastAsia="Calibri"/>
          <w:sz w:val="22"/>
          <w:szCs w:val="22"/>
          <w:lang w:eastAsia="en-US"/>
        </w:rPr>
        <w:t>начальник УпоОВ</w:t>
      </w:r>
      <w:r w:rsidRPr="008B5B07"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  <w:t>А.В.Косолапов</w:t>
      </w:r>
    </w:p>
    <w:p w:rsidR="00BC4577" w:rsidRPr="008B5B07" w:rsidRDefault="00BC4577" w:rsidP="00BC457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8B5B07">
        <w:rPr>
          <w:rFonts w:eastAsia="Calibri"/>
          <w:sz w:val="22"/>
          <w:szCs w:val="22"/>
          <w:lang w:eastAsia="en-US"/>
        </w:rPr>
        <w:t xml:space="preserve">начальник УЭ </w:t>
      </w:r>
      <w:r w:rsidRPr="008B5B07"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  <w:t>Е.Г.Загорская</w:t>
      </w:r>
    </w:p>
    <w:p w:rsidR="00BC4577" w:rsidRPr="008B5B07" w:rsidRDefault="00BC4577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  <w:r w:rsidRPr="008B5B07">
        <w:rPr>
          <w:rFonts w:eastAsia="Calibri"/>
          <w:sz w:val="22"/>
          <w:szCs w:val="22"/>
          <w:lang w:eastAsia="en-US"/>
        </w:rPr>
        <w:t>руководитель аппарата Думы г</w:t>
      </w:r>
      <w:proofErr w:type="gramStart"/>
      <w:r w:rsidRPr="008B5B07">
        <w:rPr>
          <w:rFonts w:eastAsia="Calibri"/>
          <w:sz w:val="22"/>
          <w:szCs w:val="22"/>
          <w:lang w:eastAsia="en-US"/>
        </w:rPr>
        <w:t>.К</w:t>
      </w:r>
      <w:proofErr w:type="gramEnd"/>
      <w:r w:rsidRPr="008B5B07">
        <w:rPr>
          <w:rFonts w:eastAsia="Calibri"/>
          <w:sz w:val="22"/>
          <w:szCs w:val="22"/>
          <w:lang w:eastAsia="en-US"/>
        </w:rPr>
        <w:t>огалыма</w:t>
      </w:r>
      <w:r w:rsidRPr="008B5B07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  <w:t>М.В.Федорова</w:t>
      </w:r>
    </w:p>
    <w:p w:rsidR="00BC4577" w:rsidRPr="008B5B07" w:rsidRDefault="00BC4577" w:rsidP="00BC457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</w:t>
      </w:r>
      <w:r w:rsidRPr="008B5B07">
        <w:rPr>
          <w:rFonts w:eastAsia="Calibri"/>
          <w:sz w:val="22"/>
          <w:szCs w:val="22"/>
          <w:lang w:eastAsia="en-US"/>
        </w:rPr>
        <w:t>одготовлено:</w:t>
      </w:r>
    </w:p>
    <w:p w:rsidR="00BC4577" w:rsidRPr="008B5B07" w:rsidRDefault="00BC4577" w:rsidP="00BC4577">
      <w:pPr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8B5B07">
        <w:rPr>
          <w:rFonts w:eastAsia="Calibri"/>
          <w:sz w:val="22"/>
          <w:szCs w:val="22"/>
          <w:lang w:eastAsia="en-US"/>
        </w:rPr>
        <w:t>начальник ОТиЗ УЭ</w:t>
      </w:r>
      <w:r w:rsidRPr="008B5B07"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  <w:t>Н.М.Прытова</w:t>
      </w:r>
    </w:p>
    <w:p w:rsidR="00BC4577" w:rsidRPr="008B5B07" w:rsidRDefault="00BC4577" w:rsidP="00BC4577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BC4577" w:rsidRPr="008B5B07" w:rsidRDefault="00BC4577" w:rsidP="00BC4577">
      <w:p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8B5B07">
        <w:rPr>
          <w:rFonts w:eastAsia="Calibri"/>
          <w:sz w:val="22"/>
          <w:szCs w:val="22"/>
          <w:lang w:eastAsia="en-US"/>
        </w:rPr>
        <w:t>Разослать: УЭ; КФ; УпоОВ, ОФЭОиК, УО, КУМИ, газета</w:t>
      </w:r>
    </w:p>
    <w:p w:rsidR="00BC4577" w:rsidRDefault="00BC4577"/>
    <w:sectPr w:rsidR="00BC4577" w:rsidSect="0076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CFB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D3A4133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577"/>
    <w:rsid w:val="00150867"/>
    <w:rsid w:val="001C76A6"/>
    <w:rsid w:val="00767AF4"/>
    <w:rsid w:val="007E2923"/>
    <w:rsid w:val="008B5E0A"/>
    <w:rsid w:val="00BA4837"/>
    <w:rsid w:val="00BC4577"/>
    <w:rsid w:val="00C2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8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4964C7F03A031B4CD506BEBB18A3E1C9D4716475B39D7456282028A0E0FEA454B9D7E022BB3018654E1D2B54AA83D8D64E92EFEECDC101gF47J" TargetMode="External"/><Relationship Id="rId5" Type="http://schemas.openxmlformats.org/officeDocument/2006/relationships/hyperlink" Target="consultantplus://offline/ref=A24964C7F03A031B4CD506BEBB18A3E1C9D4716475B39D7456282028A0E0FEA454B9D7E022BB3018654E1D2B54AA83D8D64E92EFEECDC101gF4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Наталья М. Прытова</cp:lastModifiedBy>
  <cp:revision>5</cp:revision>
  <cp:lastPrinted>2020-02-12T10:02:00Z</cp:lastPrinted>
  <dcterms:created xsi:type="dcterms:W3CDTF">2020-02-12T09:47:00Z</dcterms:created>
  <dcterms:modified xsi:type="dcterms:W3CDTF">2020-02-12T10:19:00Z</dcterms:modified>
</cp:coreProperties>
</file>