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38" w:rsidRDefault="002A4C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4C38" w:rsidRDefault="002A4C38">
      <w:pPr>
        <w:pStyle w:val="ConsPlusNormal"/>
        <w:jc w:val="both"/>
        <w:outlineLvl w:val="0"/>
      </w:pPr>
    </w:p>
    <w:p w:rsidR="002A4C38" w:rsidRDefault="002A4C38">
      <w:pPr>
        <w:pStyle w:val="ConsPlusTitle"/>
        <w:jc w:val="center"/>
        <w:outlineLvl w:val="0"/>
      </w:pPr>
      <w:r>
        <w:t>РЕГИОНАЛЬНАЯ СЛУЖБА ПО ТАРИФАМ</w:t>
      </w:r>
    </w:p>
    <w:p w:rsidR="002A4C38" w:rsidRDefault="002A4C38">
      <w:pPr>
        <w:pStyle w:val="ConsPlusTitle"/>
        <w:jc w:val="center"/>
      </w:pPr>
      <w:r>
        <w:t>ХАНТЫ-МАНСИЙСКОГО АВТОНОМНОГО ОКРУГА - ЮГРЫ</w:t>
      </w:r>
    </w:p>
    <w:p w:rsidR="002A4C38" w:rsidRDefault="002A4C38">
      <w:pPr>
        <w:pStyle w:val="ConsPlusTitle"/>
        <w:jc w:val="center"/>
      </w:pPr>
    </w:p>
    <w:p w:rsidR="002A4C38" w:rsidRDefault="002A4C38">
      <w:pPr>
        <w:pStyle w:val="ConsPlusTitle"/>
        <w:jc w:val="center"/>
      </w:pPr>
      <w:r>
        <w:t>ПРИКАЗ</w:t>
      </w:r>
    </w:p>
    <w:p w:rsidR="002A4C38" w:rsidRDefault="002A4C38">
      <w:pPr>
        <w:pStyle w:val="ConsPlusTitle"/>
        <w:jc w:val="center"/>
      </w:pPr>
      <w:r>
        <w:t>от 12 декабря 2018 г. N 99-нп</w:t>
      </w:r>
    </w:p>
    <w:p w:rsidR="002A4C38" w:rsidRDefault="002A4C38">
      <w:pPr>
        <w:pStyle w:val="ConsPlusTitle"/>
        <w:jc w:val="center"/>
      </w:pPr>
    </w:p>
    <w:p w:rsidR="002A4C38" w:rsidRDefault="002A4C38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2A4C38" w:rsidRDefault="002A4C38">
      <w:pPr>
        <w:pStyle w:val="ConsPlusTitle"/>
        <w:jc w:val="center"/>
      </w:pPr>
      <w:r>
        <w:t>ПАССАЖИРОВ И БАГАЖА АВТОМОБИЛЬНЫМ ТРАНСПОРТОМ</w:t>
      </w:r>
    </w:p>
    <w:p w:rsidR="002A4C38" w:rsidRDefault="002A4C38">
      <w:pPr>
        <w:pStyle w:val="ConsPlusTitle"/>
        <w:jc w:val="center"/>
      </w:pPr>
      <w:r>
        <w:t>ПО МУНИЦИПАЛЬНЫМ МАРШРУТАМ РЕГУЛЯРНЫХ ПЕРЕВОЗОК</w:t>
      </w:r>
    </w:p>
    <w:p w:rsidR="002A4C38" w:rsidRDefault="002A4C38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2A4C38" w:rsidRDefault="002A4C38">
      <w:pPr>
        <w:pStyle w:val="ConsPlusTitle"/>
        <w:jc w:val="center"/>
      </w:pPr>
      <w:r>
        <w:t>ХАНТЫ-МАНСИЙСКОГО АВТОНОМНОГО ОКРУГА - ЮГРЫ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</w:t>
      </w:r>
      <w:proofErr w:type="gramStart"/>
      <w:r>
        <w:t xml:space="preserve">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9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 апреля 2012 года </w:t>
      </w:r>
      <w:hyperlink r:id="rId10" w:history="1">
        <w:r>
          <w:rPr>
            <w:color w:val="0000FF"/>
          </w:rPr>
          <w:t>N 137-п</w:t>
        </w:r>
      </w:hyperlink>
      <w:r>
        <w:t xml:space="preserve"> "О Региональной службе</w:t>
      </w:r>
      <w:proofErr w:type="gramEnd"/>
      <w:r>
        <w:t xml:space="preserve"> по тарифам Ханты-Мансийского автономного округа - Югры", учитывая решение общественного совета при Региональной службе по тарифам Ханты-Мансийского автономного округа - Югры (протокол заседания от 16 ноября 2018 года N 18), на основании протокола правления Региональной службы по тарифам Ханты-Мансийского автономного округа - Югры от 12 декабря 2018 года N 63 приказываю: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предельные максимальные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 согласно приложению к настоящему приказу.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 xml:space="preserve">2. Субъектам ценообразования формировать тарифы за перевозку пассажиров и </w:t>
      </w:r>
      <w:proofErr w:type="gramStart"/>
      <w:r>
        <w:t>багажа</w:t>
      </w:r>
      <w:proofErr w:type="gramEnd"/>
      <w:r>
        <w:t xml:space="preserve">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right"/>
      </w:pPr>
      <w:r>
        <w:t>Руководитель службы</w:t>
      </w:r>
    </w:p>
    <w:p w:rsidR="002A4C38" w:rsidRDefault="002A4C38">
      <w:pPr>
        <w:pStyle w:val="ConsPlusNormal"/>
        <w:jc w:val="right"/>
      </w:pPr>
      <w:r>
        <w:t>А.А.БЕРЕЗОВСКИЙ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right"/>
        <w:outlineLvl w:val="0"/>
      </w:pPr>
      <w:r>
        <w:t>Приложение</w:t>
      </w:r>
    </w:p>
    <w:p w:rsidR="002A4C38" w:rsidRDefault="002A4C38">
      <w:pPr>
        <w:pStyle w:val="ConsPlusNormal"/>
        <w:jc w:val="right"/>
      </w:pPr>
      <w:r>
        <w:t>к приказу</w:t>
      </w:r>
    </w:p>
    <w:p w:rsidR="002A4C38" w:rsidRDefault="002A4C38">
      <w:pPr>
        <w:pStyle w:val="ConsPlusNormal"/>
        <w:jc w:val="right"/>
      </w:pPr>
      <w:r>
        <w:t>Региональной службы по тарифам</w:t>
      </w:r>
    </w:p>
    <w:p w:rsidR="002A4C38" w:rsidRDefault="002A4C38">
      <w:pPr>
        <w:pStyle w:val="ConsPlusNormal"/>
        <w:jc w:val="right"/>
      </w:pPr>
      <w:r>
        <w:t>Ханты-Мансийского автономного округа - Югры</w:t>
      </w:r>
    </w:p>
    <w:p w:rsidR="002A4C38" w:rsidRDefault="002A4C38">
      <w:pPr>
        <w:pStyle w:val="ConsPlusNormal"/>
        <w:jc w:val="right"/>
      </w:pPr>
      <w:r>
        <w:lastRenderedPageBreak/>
        <w:t>от 12 декабря 2018 года N 99-нп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Title"/>
        <w:jc w:val="center"/>
      </w:pPr>
      <w:bookmarkStart w:id="0" w:name="P30"/>
      <w:bookmarkEnd w:id="0"/>
      <w:r>
        <w:t>ПРЕДЕЛЬНЫЕ МАКСИМАЛЬНЫЕ ТАРИФЫ</w:t>
      </w:r>
    </w:p>
    <w:p w:rsidR="002A4C38" w:rsidRDefault="002A4C38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2A4C38" w:rsidRDefault="002A4C38">
      <w:pPr>
        <w:pStyle w:val="ConsPlusTitle"/>
        <w:jc w:val="center"/>
      </w:pPr>
      <w:r>
        <w:t>ПО МУНИЦИПАЛЬНЫМ МАРШРУТАМ РЕГУЛЯРНЫХ ПЕРЕВОЗОК</w:t>
      </w:r>
    </w:p>
    <w:p w:rsidR="002A4C38" w:rsidRDefault="002A4C38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2A4C38" w:rsidRDefault="002A4C38">
      <w:pPr>
        <w:pStyle w:val="ConsPlusTitle"/>
        <w:jc w:val="center"/>
      </w:pPr>
      <w:r>
        <w:t>ХАНТЫ-МАНСИЙСКОГО АВТОНОМНОГО ОКРУГА - ЮГРЫ НА ПЕРИОД С 1</w:t>
      </w:r>
    </w:p>
    <w:p w:rsidR="002A4C38" w:rsidRDefault="002A4C38">
      <w:pPr>
        <w:pStyle w:val="ConsPlusTitle"/>
        <w:jc w:val="center"/>
      </w:pPr>
      <w:r>
        <w:t>ЯНВАРЯ 2019 ГОДА ПО 31 ДЕКАБРЯ 2019 ГОДА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r>
        <w:t>1. Предельные максимальные тарифы на проезд пассажиров и багажа автомобильным транспортом в городском сообщении</w:t>
      </w:r>
    </w:p>
    <w:p w:rsidR="002A4C38" w:rsidRDefault="002A4C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2A4C38">
        <w:tc>
          <w:tcPr>
            <w:tcW w:w="5613" w:type="dxa"/>
          </w:tcPr>
          <w:p w:rsidR="002A4C38" w:rsidRDefault="002A4C3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402" w:type="dxa"/>
          </w:tcPr>
          <w:p w:rsidR="002A4C38" w:rsidRDefault="002A4C38">
            <w:pPr>
              <w:pStyle w:val="ConsPlusNormal"/>
              <w:jc w:val="center"/>
            </w:pPr>
            <w:r>
              <w:t>Тариф в рублях за 1 поездку</w:t>
            </w:r>
          </w:p>
        </w:tc>
      </w:tr>
      <w:tr w:rsidR="002A4C38">
        <w:tc>
          <w:tcPr>
            <w:tcW w:w="5613" w:type="dxa"/>
          </w:tcPr>
          <w:p w:rsidR="002A4C38" w:rsidRDefault="002A4C38">
            <w:pPr>
              <w:pStyle w:val="ConsPlusNormal"/>
              <w:jc w:val="both"/>
            </w:pPr>
            <w:r>
              <w:t>Прое</w:t>
            </w:r>
            <w:proofErr w:type="gramStart"/>
            <w:r>
              <w:t>зд в тр</w:t>
            </w:r>
            <w:proofErr w:type="gramEnd"/>
            <w:r>
              <w:t>анспортных средствах категории "М3"</w:t>
            </w:r>
          </w:p>
        </w:tc>
        <w:tc>
          <w:tcPr>
            <w:tcW w:w="3402" w:type="dxa"/>
          </w:tcPr>
          <w:p w:rsidR="002A4C38" w:rsidRDefault="002A4C38">
            <w:pPr>
              <w:pStyle w:val="ConsPlusNormal"/>
              <w:jc w:val="center"/>
            </w:pPr>
            <w:r>
              <w:t>25,00</w:t>
            </w:r>
          </w:p>
        </w:tc>
      </w:tr>
      <w:tr w:rsidR="002A4C38">
        <w:tc>
          <w:tcPr>
            <w:tcW w:w="5613" w:type="dxa"/>
          </w:tcPr>
          <w:p w:rsidR="002A4C38" w:rsidRDefault="002A4C38">
            <w:pPr>
              <w:pStyle w:val="ConsPlusNormal"/>
              <w:jc w:val="both"/>
            </w:pPr>
            <w:r>
              <w:t>Прое</w:t>
            </w:r>
            <w:proofErr w:type="gramStart"/>
            <w:r>
              <w:t>зд в тр</w:t>
            </w:r>
            <w:proofErr w:type="gramEnd"/>
            <w:r>
              <w:t>анспортных средствах категории "M2"</w:t>
            </w:r>
          </w:p>
        </w:tc>
        <w:tc>
          <w:tcPr>
            <w:tcW w:w="3402" w:type="dxa"/>
          </w:tcPr>
          <w:p w:rsidR="002A4C38" w:rsidRDefault="002A4C38">
            <w:pPr>
              <w:pStyle w:val="ConsPlusNormal"/>
              <w:jc w:val="center"/>
            </w:pPr>
            <w:r>
              <w:t>29,00</w:t>
            </w:r>
          </w:p>
        </w:tc>
      </w:tr>
    </w:tbl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2A4C38" w:rsidRDefault="002A4C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24"/>
      </w:tblGrid>
      <w:tr w:rsidR="002A4C38">
        <w:tc>
          <w:tcPr>
            <w:tcW w:w="6633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324" w:type="dxa"/>
          </w:tcPr>
          <w:p w:rsidR="002A4C38" w:rsidRDefault="002A4C38">
            <w:pPr>
              <w:pStyle w:val="ConsPlusNormal"/>
              <w:jc w:val="center"/>
            </w:pPr>
            <w:r>
              <w:t>Тариф в рублях за один пассажиро-километр</w:t>
            </w:r>
          </w:p>
        </w:tc>
      </w:tr>
      <w:tr w:rsidR="002A4C38">
        <w:tc>
          <w:tcPr>
            <w:tcW w:w="6633" w:type="dxa"/>
          </w:tcPr>
          <w:p w:rsidR="002A4C38" w:rsidRDefault="002A4C38">
            <w:pPr>
              <w:pStyle w:val="ConsPlusNormal"/>
              <w:jc w:val="both"/>
            </w:pPr>
            <w:r>
              <w:t>Перевозки пассажиров транспортными средствами категории "M2" и "М3" общего типа (с жесткими сидениями)</w:t>
            </w:r>
          </w:p>
        </w:tc>
        <w:tc>
          <w:tcPr>
            <w:tcW w:w="2324" w:type="dxa"/>
          </w:tcPr>
          <w:p w:rsidR="002A4C38" w:rsidRDefault="002A4C38">
            <w:pPr>
              <w:pStyle w:val="ConsPlusNormal"/>
              <w:jc w:val="center"/>
            </w:pPr>
            <w:r>
              <w:t>2,42</w:t>
            </w:r>
          </w:p>
        </w:tc>
      </w:tr>
      <w:tr w:rsidR="002A4C38">
        <w:tc>
          <w:tcPr>
            <w:tcW w:w="6633" w:type="dxa"/>
          </w:tcPr>
          <w:p w:rsidR="002A4C38" w:rsidRDefault="002A4C38">
            <w:pPr>
              <w:pStyle w:val="ConsPlusNormal"/>
              <w:jc w:val="both"/>
            </w:pPr>
            <w:r>
              <w:t>Перевозки пассажиров транспортными средствами категории "M2" и "М3" с мягкими откидными сидениями</w:t>
            </w:r>
          </w:p>
        </w:tc>
        <w:tc>
          <w:tcPr>
            <w:tcW w:w="2324" w:type="dxa"/>
          </w:tcPr>
          <w:p w:rsidR="002A4C38" w:rsidRDefault="002A4C38">
            <w:pPr>
              <w:pStyle w:val="ConsPlusNormal"/>
              <w:jc w:val="center"/>
            </w:pPr>
            <w:r>
              <w:t>3,06</w:t>
            </w:r>
          </w:p>
        </w:tc>
      </w:tr>
    </w:tbl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3. Предельные максимальные тарифы на перевозки пассажиров и багажа автомобильным транспортом в пригородном сообщении</w:t>
      </w:r>
    </w:p>
    <w:p w:rsidR="002A4C38" w:rsidRDefault="002A4C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2755"/>
        <w:gridCol w:w="2537"/>
        <w:gridCol w:w="2268"/>
      </w:tblGrid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Тарифная зона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Расстояние перевозки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Тариф в рублях за 1 поездку в транспортных средствами категории "M2" и "М3" общего типа (с жесткими сидениями)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Тариф в рублях за 1 поездку в транспортных средствами категории "M2" и "М3" с мягкими откидными сидениями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До 11 включительно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31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11,0 до 13,5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36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13,5 до 16,0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42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16,0 до 18,5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50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18,5 до 21,0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58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21,0 до 23,5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65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23,5 до 26,0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72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26,0 до 28,5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80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28,5 до 31,0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86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31,0 до 33,5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94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33,5 до 36,0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102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36,0 до 38,5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109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38,5 до 41,0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116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41,0 до 43,5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124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43,5 до 46,0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131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46,0 до 48,5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138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48,5 до 50,0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144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50,0 до 52,5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150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52,5 до 55,0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157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55,0 до 57,50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165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57,50 до 60,0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172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60,0 до 62,5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179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62,5 до 65,0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187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65,0 до 67,5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194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67,5 до 70,0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201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70,0 до 72,5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209</w:t>
            </w:r>
          </w:p>
        </w:tc>
      </w:tr>
      <w:tr w:rsidR="002A4C38">
        <w:tc>
          <w:tcPr>
            <w:tcW w:w="1386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55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Свыше 72,5 до 75,0</w:t>
            </w:r>
          </w:p>
        </w:tc>
        <w:tc>
          <w:tcPr>
            <w:tcW w:w="2537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2A4C38" w:rsidRDefault="002A4C38">
            <w:pPr>
              <w:pStyle w:val="ConsPlusNormal"/>
              <w:jc w:val="center"/>
            </w:pPr>
            <w:r>
              <w:t>216</w:t>
            </w:r>
          </w:p>
        </w:tc>
      </w:tr>
    </w:tbl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ind w:firstLine="540"/>
        <w:jc w:val="both"/>
      </w:pPr>
      <w:r>
        <w:t xml:space="preserve">4. Стоимость проезда пассажиров и багажа автомобильным транспортом по маршрутам, 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</w:t>
      </w:r>
      <w:proofErr w:type="gramStart"/>
      <w:r>
        <w:t>пункты</w:t>
      </w:r>
      <w:proofErr w:type="gramEnd"/>
      <w:r>
        <w:t xml:space="preserve"> как в </w:t>
      </w:r>
      <w:r>
        <w:lastRenderedPageBreak/>
        <w:t>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на участках маршрута между остановочными пунктами, находящимися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2A4C38" w:rsidRDefault="002A4C38">
      <w:pPr>
        <w:pStyle w:val="ConsPlusNormal"/>
        <w:spacing w:before="220"/>
        <w:ind w:firstLine="540"/>
        <w:jc w:val="both"/>
      </w:pPr>
      <w:r>
        <w:t>Суммирование тарифов для городского и пригородного видов сообщения не допускается.</w:t>
      </w: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jc w:val="both"/>
      </w:pPr>
    </w:p>
    <w:p w:rsidR="002A4C38" w:rsidRDefault="002A4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D6D" w:rsidRDefault="009B5D6D">
      <w:bookmarkStart w:id="1" w:name="_GoBack"/>
      <w:bookmarkEnd w:id="1"/>
    </w:p>
    <w:sectPr w:rsidR="009B5D6D" w:rsidSect="0068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38"/>
    <w:rsid w:val="002A4C38"/>
    <w:rsid w:val="009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9FECC1091624851B6760741BB839849A6D674480BEA3F1241BB27443231506FED262D1A853AA975D6B1FE6338057C1BxF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9FECC1091624851B6680A57D7D4974CAC8B784807E26C4E13BD701B6237052FAD20784CCA3BF5338AA2FD6838067E04FB9225x5P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9FECC1091624851B6680A57D7D4974DA58F784800E26C4E13BD701B6237052FAD20784BC16EA07FD4FBAE25730A7E13E793264BD1BAA4x1PB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09FECC1091624851B6760741BB839849A6D674480BED3C144EBB27443231506FED262D088562A577DFACFE652D532D5EAC9F265CCDBBA70D5D2E07xD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9FECC1091624851B6760741BB839849A6D674480BEA3F1243BB27443231506FED262D088562A77C8BFEBB342B057504F8903A57D3BBxA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Мехтиев Дамир Ильдарович</dc:creator>
  <cp:lastModifiedBy>Мехтиев Дамир Ильдарович</cp:lastModifiedBy>
  <cp:revision>1</cp:revision>
  <dcterms:created xsi:type="dcterms:W3CDTF">2018-12-29T11:15:00Z</dcterms:created>
  <dcterms:modified xsi:type="dcterms:W3CDTF">2018-12-29T11:17:00Z</dcterms:modified>
</cp:coreProperties>
</file>