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08" w:rsidRPr="001A1F6C" w:rsidRDefault="00AF3243" w:rsidP="00552BB9">
      <w:pPr>
        <w:pStyle w:val="af4"/>
        <w:pBdr>
          <w:bottom w:val="single" w:sz="4" w:space="1" w:color="auto"/>
        </w:pBdr>
        <w:spacing w:before="0" w:beforeAutospacing="0" w:after="0" w:afterAutospacing="0"/>
        <w:jc w:val="center"/>
        <w:rPr>
          <w:b/>
          <w:w w:val="120"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-217170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7708" w:rsidRPr="001A1F6C">
        <w:rPr>
          <w:b/>
          <w:w w:val="120"/>
        </w:rPr>
        <w:t>Пенсионный фонд Российской Федерации</w:t>
      </w:r>
    </w:p>
    <w:p w:rsidR="00764165" w:rsidRDefault="00764165" w:rsidP="00552BB9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764165" w:rsidRDefault="00984708" w:rsidP="00372FC9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/>
          <w:i/>
          <w:color w:val="auto"/>
        </w:rPr>
      </w:pPr>
      <w:r w:rsidRPr="00764165">
        <w:rPr>
          <w:rFonts w:ascii="Times New Roman" w:hAnsi="Times New Roman"/>
          <w:i/>
          <w:color w:val="auto"/>
        </w:rPr>
        <w:t xml:space="preserve">Клиентская служба (на правах отдела) в </w:t>
      </w:r>
      <w:proofErr w:type="gramStart"/>
      <w:r w:rsidRPr="00764165">
        <w:rPr>
          <w:rFonts w:ascii="Times New Roman" w:hAnsi="Times New Roman"/>
          <w:i/>
          <w:color w:val="auto"/>
        </w:rPr>
        <w:t>г</w:t>
      </w:r>
      <w:proofErr w:type="gramEnd"/>
      <w:r w:rsidRPr="00764165">
        <w:rPr>
          <w:rFonts w:ascii="Times New Roman" w:hAnsi="Times New Roman"/>
          <w:i/>
          <w:color w:val="auto"/>
        </w:rPr>
        <w:t xml:space="preserve">. </w:t>
      </w:r>
      <w:proofErr w:type="spellStart"/>
      <w:r w:rsidRPr="00764165">
        <w:rPr>
          <w:rFonts w:ascii="Times New Roman" w:hAnsi="Times New Roman"/>
          <w:i/>
          <w:color w:val="auto"/>
        </w:rPr>
        <w:t>Когалыме</w:t>
      </w:r>
      <w:proofErr w:type="spellEnd"/>
    </w:p>
    <w:p w:rsidR="00372FC9" w:rsidRPr="00372FC9" w:rsidRDefault="00372FC9" w:rsidP="00372FC9"/>
    <w:p w:rsidR="009A0150" w:rsidRDefault="009A0150" w:rsidP="009A0150">
      <w:pPr>
        <w:pStyle w:val="3"/>
      </w:pPr>
    </w:p>
    <w:p w:rsidR="009A0150" w:rsidRDefault="009A0150" w:rsidP="009A0150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9A0150">
        <w:rPr>
          <w:rFonts w:ascii="Times New Roman" w:hAnsi="Times New Roman"/>
          <w:color w:val="auto"/>
          <w:sz w:val="32"/>
          <w:szCs w:val="32"/>
        </w:rPr>
        <w:t>Пенсионный фонд поможет подтвердить или восстановить учетную запись на портале государственных услуг</w:t>
      </w:r>
    </w:p>
    <w:p w:rsidR="009A0150" w:rsidRDefault="009A0150" w:rsidP="009A0150">
      <w:pPr>
        <w:pStyle w:val="af4"/>
        <w:jc w:val="both"/>
      </w:pPr>
      <w:r>
        <w:t xml:space="preserve">Управление Пенсионного фонда России в городе Нижневартовске (межрайонное) Ханты-Мансийского автономного округа - </w:t>
      </w:r>
      <w:proofErr w:type="spellStart"/>
      <w:r>
        <w:t>Югра</w:t>
      </w:r>
      <w:proofErr w:type="spellEnd"/>
      <w:r>
        <w:t xml:space="preserve"> напоминает, что во всех клиентских службах ПФР можно пройти регистрацию на портале </w:t>
      </w:r>
      <w:proofErr w:type="spellStart"/>
      <w:r>
        <w:t>госуслуг</w:t>
      </w:r>
      <w:proofErr w:type="spellEnd"/>
      <w:r>
        <w:t>, создать, подтвердить или восстановить (в случае утери) свою учётную запись пользователя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Она необходима для того, чтобы получить доступ ко всем электронным сервисам портала </w:t>
      </w:r>
      <w:proofErr w:type="spellStart"/>
      <w:r>
        <w:t>госуслуг</w:t>
      </w:r>
      <w:proofErr w:type="spellEnd"/>
      <w:r>
        <w:t xml:space="preserve">. </w:t>
      </w:r>
    </w:p>
    <w:p w:rsidR="009A0150" w:rsidRDefault="009A0150" w:rsidP="009A0150">
      <w:pPr>
        <w:pStyle w:val="af4"/>
        <w:jc w:val="both"/>
      </w:pPr>
      <w:r>
        <w:t xml:space="preserve">Эта услуга очень популярна и востребована у </w:t>
      </w:r>
      <w:proofErr w:type="spellStart"/>
      <w:r>
        <w:t>югорчан</w:t>
      </w:r>
      <w:proofErr w:type="spellEnd"/>
      <w:r>
        <w:t xml:space="preserve">. В 2019 году такой возможностью воспользовались более 3,6 тысяч человек. </w:t>
      </w:r>
    </w:p>
    <w:p w:rsidR="009A0150" w:rsidRDefault="009A0150" w:rsidP="009A0150">
      <w:pPr>
        <w:pStyle w:val="af4"/>
        <w:jc w:val="both"/>
      </w:pPr>
      <w:r>
        <w:t xml:space="preserve">Отметим, </w:t>
      </w:r>
      <w:proofErr w:type="gramStart"/>
      <w:r>
        <w:t>что</w:t>
      </w:r>
      <w:proofErr w:type="gramEnd"/>
      <w:r>
        <w:t xml:space="preserve"> не выходя из дома можно подать электронное заявление на назначение пенсии или ежемесячной денежной выплаты, материнский семейный капитал, распоряжение его средствами, а также узнать об остатке средств, выбрать способ доставки пенсии, получить информацию обо всех установленных выплатах, а также заказать соответствующие справки. </w:t>
      </w:r>
    </w:p>
    <w:p w:rsidR="009A0150" w:rsidRDefault="009A0150" w:rsidP="009A0150">
      <w:pPr>
        <w:pStyle w:val="af4"/>
        <w:jc w:val="both"/>
      </w:pPr>
      <w:hyperlink r:id="rId7" w:history="1">
        <w:r>
          <w:rPr>
            <w:rStyle w:val="afb"/>
          </w:rPr>
          <w:t>Личный кабинет гражданина</w:t>
        </w:r>
      </w:hyperlink>
      <w:r>
        <w:t xml:space="preserve"> позволяет проверить правильность и своевременность уплаты работодателем взносов на обязательное пенсионное страхование. Для этого необходимо заказать электронную выписку из своего индивидуального лицевого счёта. Сведения, содержащиеся в ней, их полнота и достоверность в дальнейшем будут необходимы при назначении страховой пенсии. </w:t>
      </w:r>
    </w:p>
    <w:p w:rsidR="009A0150" w:rsidRDefault="009A0150" w:rsidP="009A0150">
      <w:pPr>
        <w:pStyle w:val="af4"/>
        <w:jc w:val="both"/>
      </w:pPr>
      <w:r>
        <w:t xml:space="preserve">Электронные сервисы ПФР постоянно модернизируются и пополняются новыми разделами, поэтому регистрация на портале государственных услуг позволяет экономить время и получать всё больше их дистанционно. </w:t>
      </w:r>
    </w:p>
    <w:p w:rsidR="009A0150" w:rsidRPr="009A0150" w:rsidRDefault="009A0150" w:rsidP="009A0150">
      <w:pPr>
        <w:jc w:val="both"/>
      </w:pPr>
    </w:p>
    <w:p w:rsidR="009721CB" w:rsidRDefault="009721CB" w:rsidP="009A0150">
      <w:pPr>
        <w:pStyle w:val="3"/>
        <w:jc w:val="both"/>
        <w:rPr>
          <w:b w:val="0"/>
          <w:bCs w:val="0"/>
        </w:rPr>
      </w:pPr>
    </w:p>
    <w:sectPr w:rsidR="009721CB" w:rsidSect="003C69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7E25E7"/>
    <w:multiLevelType w:val="hybridMultilevel"/>
    <w:tmpl w:val="17AC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20748C"/>
    <w:multiLevelType w:val="multilevel"/>
    <w:tmpl w:val="180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93BE1"/>
    <w:multiLevelType w:val="multilevel"/>
    <w:tmpl w:val="EAA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8E"/>
    <w:rsid w:val="00021D90"/>
    <w:rsid w:val="000333C4"/>
    <w:rsid w:val="000832BE"/>
    <w:rsid w:val="00083EAE"/>
    <w:rsid w:val="000A0676"/>
    <w:rsid w:val="000A1975"/>
    <w:rsid w:val="000A5153"/>
    <w:rsid w:val="001348B4"/>
    <w:rsid w:val="00140FC3"/>
    <w:rsid w:val="00151AEE"/>
    <w:rsid w:val="00167A25"/>
    <w:rsid w:val="00182D63"/>
    <w:rsid w:val="001A1F6C"/>
    <w:rsid w:val="001A7223"/>
    <w:rsid w:val="001B4A1F"/>
    <w:rsid w:val="001C7EC7"/>
    <w:rsid w:val="001D7264"/>
    <w:rsid w:val="001E3970"/>
    <w:rsid w:val="00207236"/>
    <w:rsid w:val="00225008"/>
    <w:rsid w:val="00257B7C"/>
    <w:rsid w:val="002A18FB"/>
    <w:rsid w:val="002E3CC9"/>
    <w:rsid w:val="002E3E8E"/>
    <w:rsid w:val="00302672"/>
    <w:rsid w:val="003232CF"/>
    <w:rsid w:val="003326A2"/>
    <w:rsid w:val="00335334"/>
    <w:rsid w:val="00344488"/>
    <w:rsid w:val="0034739F"/>
    <w:rsid w:val="00356FF8"/>
    <w:rsid w:val="00372FC9"/>
    <w:rsid w:val="003A01C4"/>
    <w:rsid w:val="003C132D"/>
    <w:rsid w:val="003C6993"/>
    <w:rsid w:val="003E2B5F"/>
    <w:rsid w:val="0040616F"/>
    <w:rsid w:val="004111A6"/>
    <w:rsid w:val="00442347"/>
    <w:rsid w:val="00452A64"/>
    <w:rsid w:val="004661CB"/>
    <w:rsid w:val="00473270"/>
    <w:rsid w:val="00483A16"/>
    <w:rsid w:val="00496854"/>
    <w:rsid w:val="004A13F3"/>
    <w:rsid w:val="004A1D73"/>
    <w:rsid w:val="004B5813"/>
    <w:rsid w:val="00505949"/>
    <w:rsid w:val="0050768F"/>
    <w:rsid w:val="00516DE5"/>
    <w:rsid w:val="005224B5"/>
    <w:rsid w:val="00530B32"/>
    <w:rsid w:val="00552BB9"/>
    <w:rsid w:val="005608BD"/>
    <w:rsid w:val="00592623"/>
    <w:rsid w:val="005958DA"/>
    <w:rsid w:val="005E589A"/>
    <w:rsid w:val="005E7903"/>
    <w:rsid w:val="0060345A"/>
    <w:rsid w:val="00617790"/>
    <w:rsid w:val="00627AF7"/>
    <w:rsid w:val="00693D59"/>
    <w:rsid w:val="006F2520"/>
    <w:rsid w:val="00740D66"/>
    <w:rsid w:val="00740D8A"/>
    <w:rsid w:val="00754130"/>
    <w:rsid w:val="00761DF4"/>
    <w:rsid w:val="00764165"/>
    <w:rsid w:val="007710B8"/>
    <w:rsid w:val="007B2EEB"/>
    <w:rsid w:val="007D45C8"/>
    <w:rsid w:val="007F1978"/>
    <w:rsid w:val="008027B8"/>
    <w:rsid w:val="008409D0"/>
    <w:rsid w:val="008475C5"/>
    <w:rsid w:val="00867811"/>
    <w:rsid w:val="008816C4"/>
    <w:rsid w:val="008A3B4B"/>
    <w:rsid w:val="008B16A3"/>
    <w:rsid w:val="008D0B6E"/>
    <w:rsid w:val="008F1FB2"/>
    <w:rsid w:val="008F4398"/>
    <w:rsid w:val="00924144"/>
    <w:rsid w:val="00933B57"/>
    <w:rsid w:val="00935D47"/>
    <w:rsid w:val="0094101C"/>
    <w:rsid w:val="00965AFC"/>
    <w:rsid w:val="009721CB"/>
    <w:rsid w:val="009823E5"/>
    <w:rsid w:val="00984708"/>
    <w:rsid w:val="009A0150"/>
    <w:rsid w:val="009A504E"/>
    <w:rsid w:val="00A0180A"/>
    <w:rsid w:val="00A221C2"/>
    <w:rsid w:val="00A232BA"/>
    <w:rsid w:val="00A57CD8"/>
    <w:rsid w:val="00A6435B"/>
    <w:rsid w:val="00AB0B7F"/>
    <w:rsid w:val="00AD447D"/>
    <w:rsid w:val="00AF3243"/>
    <w:rsid w:val="00AF6692"/>
    <w:rsid w:val="00B34B8E"/>
    <w:rsid w:val="00B359FD"/>
    <w:rsid w:val="00B555F7"/>
    <w:rsid w:val="00B643A9"/>
    <w:rsid w:val="00B762CE"/>
    <w:rsid w:val="00B848CF"/>
    <w:rsid w:val="00BA2059"/>
    <w:rsid w:val="00BA531E"/>
    <w:rsid w:val="00BB2F5F"/>
    <w:rsid w:val="00BD4345"/>
    <w:rsid w:val="00BE6CA1"/>
    <w:rsid w:val="00BF3131"/>
    <w:rsid w:val="00C017EF"/>
    <w:rsid w:val="00C01DAE"/>
    <w:rsid w:val="00C2683D"/>
    <w:rsid w:val="00C42019"/>
    <w:rsid w:val="00C80805"/>
    <w:rsid w:val="00CB2F48"/>
    <w:rsid w:val="00CD3D72"/>
    <w:rsid w:val="00CE3D5B"/>
    <w:rsid w:val="00CF34D2"/>
    <w:rsid w:val="00CF716F"/>
    <w:rsid w:val="00D02CD3"/>
    <w:rsid w:val="00D102ED"/>
    <w:rsid w:val="00D1701E"/>
    <w:rsid w:val="00D42923"/>
    <w:rsid w:val="00D432A9"/>
    <w:rsid w:val="00D526F3"/>
    <w:rsid w:val="00D54634"/>
    <w:rsid w:val="00D56025"/>
    <w:rsid w:val="00D8231B"/>
    <w:rsid w:val="00DB528E"/>
    <w:rsid w:val="00DB64A1"/>
    <w:rsid w:val="00DE04A5"/>
    <w:rsid w:val="00DF731D"/>
    <w:rsid w:val="00E06181"/>
    <w:rsid w:val="00E40C6C"/>
    <w:rsid w:val="00E47438"/>
    <w:rsid w:val="00E51A22"/>
    <w:rsid w:val="00E60116"/>
    <w:rsid w:val="00E718F4"/>
    <w:rsid w:val="00E87923"/>
    <w:rsid w:val="00E94FB5"/>
    <w:rsid w:val="00EB7145"/>
    <w:rsid w:val="00ED2775"/>
    <w:rsid w:val="00ED3134"/>
    <w:rsid w:val="00EE48B5"/>
    <w:rsid w:val="00EF64D3"/>
    <w:rsid w:val="00F02B0B"/>
    <w:rsid w:val="00F16925"/>
    <w:rsid w:val="00F4308A"/>
    <w:rsid w:val="00F6651B"/>
    <w:rsid w:val="00F72165"/>
    <w:rsid w:val="00F77708"/>
    <w:rsid w:val="00F94629"/>
    <w:rsid w:val="00FD06B8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B58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8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58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58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B581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581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B581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B58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B581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581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81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581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5813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581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B5813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B5813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B5813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B5813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B5813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4B581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B581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4B581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4B581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4B581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B5813"/>
    <w:rPr>
      <w:rFonts w:cs="Times New Roman"/>
      <w:b/>
    </w:rPr>
  </w:style>
  <w:style w:type="character" w:styleId="a9">
    <w:name w:val="Emphasis"/>
    <w:basedOn w:val="a0"/>
    <w:uiPriority w:val="20"/>
    <w:qFormat/>
    <w:rsid w:val="004B5813"/>
    <w:rPr>
      <w:rFonts w:cs="Times New Roman"/>
      <w:i/>
    </w:rPr>
  </w:style>
  <w:style w:type="paragraph" w:styleId="aa">
    <w:name w:val="No Spacing"/>
    <w:basedOn w:val="a"/>
    <w:uiPriority w:val="99"/>
    <w:qFormat/>
    <w:rsid w:val="004B5813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4B5813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B581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4B5813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4B58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4B5813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4B5813"/>
    <w:rPr>
      <w:i/>
      <w:color w:val="808080"/>
    </w:rPr>
  </w:style>
  <w:style w:type="character" w:styleId="af">
    <w:name w:val="Intense Emphasis"/>
    <w:basedOn w:val="a0"/>
    <w:uiPriority w:val="99"/>
    <w:qFormat/>
    <w:rsid w:val="004B5813"/>
    <w:rPr>
      <w:b/>
      <w:i/>
      <w:color w:val="4F81BD"/>
    </w:rPr>
  </w:style>
  <w:style w:type="character" w:styleId="af0">
    <w:name w:val="Subtle Reference"/>
    <w:basedOn w:val="a0"/>
    <w:uiPriority w:val="99"/>
    <w:qFormat/>
    <w:rsid w:val="004B5813"/>
    <w:rPr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4B5813"/>
    <w:rPr>
      <w:b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4B5813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4B5813"/>
    <w:pPr>
      <w:outlineLvl w:val="9"/>
    </w:pPr>
  </w:style>
  <w:style w:type="paragraph" w:styleId="af4">
    <w:name w:val="Normal (Web)"/>
    <w:basedOn w:val="a"/>
    <w:uiPriority w:val="99"/>
    <w:unhideWhenUsed/>
    <w:rsid w:val="00F77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5224B5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224B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B4A1F"/>
  </w:style>
  <w:style w:type="paragraph" w:customStyle="1" w:styleId="11">
    <w:name w:val="Б1"/>
    <w:basedOn w:val="3"/>
    <w:link w:val="12"/>
    <w:qFormat/>
    <w:rsid w:val="00E718F4"/>
    <w:pPr>
      <w:spacing w:before="0" w:after="120"/>
      <w:ind w:firstLine="709"/>
      <w:jc w:val="both"/>
    </w:pPr>
    <w:rPr>
      <w:rFonts w:ascii="Arial" w:hAnsi="Arial" w:cs="Arial"/>
      <w:b w:val="0"/>
      <w:i/>
      <w:color w:val="auto"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E718F4"/>
    <w:rPr>
      <w:rFonts w:ascii="Arial" w:eastAsia="Times New Roman" w:hAnsi="Arial" w:cs="Arial"/>
      <w:bCs/>
      <w:i/>
      <w:sz w:val="24"/>
      <w:szCs w:val="26"/>
    </w:rPr>
  </w:style>
  <w:style w:type="paragraph" w:customStyle="1" w:styleId="af7">
    <w:name w:val="Текст новости"/>
    <w:link w:val="af8"/>
    <w:qFormat/>
    <w:rsid w:val="00E718F4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Текст новости Знак"/>
    <w:link w:val="af7"/>
    <w:rsid w:val="00E718F4"/>
    <w:rPr>
      <w:rFonts w:ascii="Times New Roman" w:eastAsia="Times New Roman" w:hAnsi="Times New Roman"/>
      <w:sz w:val="24"/>
      <w:szCs w:val="24"/>
      <w:lang w:bidi="ar-SA"/>
    </w:rPr>
  </w:style>
  <w:style w:type="paragraph" w:styleId="af9">
    <w:name w:val="Document Map"/>
    <w:basedOn w:val="a"/>
    <w:link w:val="afa"/>
    <w:semiHidden/>
    <w:rsid w:val="00933B57"/>
    <w:pPr>
      <w:shd w:val="clear" w:color="auto" w:fill="000080"/>
      <w:spacing w:after="12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933B57"/>
    <w:rPr>
      <w:rFonts w:ascii="Tahoma" w:eastAsia="Times New Roman" w:hAnsi="Tahoma" w:cs="Tahoma"/>
      <w:shd w:val="clear" w:color="auto" w:fill="000080"/>
    </w:rPr>
  </w:style>
  <w:style w:type="character" w:styleId="afb">
    <w:name w:val="Hyperlink"/>
    <w:basedOn w:val="a0"/>
    <w:uiPriority w:val="99"/>
    <w:semiHidden/>
    <w:unhideWhenUsed/>
    <w:rsid w:val="007B2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5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140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19602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3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74199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03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6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62415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3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42069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26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pf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5619D-828D-477E-9761-993E18B7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Несчисляева</dc:creator>
  <cp:lastModifiedBy>Давыдова Диана Александровна</cp:lastModifiedBy>
  <cp:revision>18</cp:revision>
  <cp:lastPrinted>2017-12-12T04:31:00Z</cp:lastPrinted>
  <dcterms:created xsi:type="dcterms:W3CDTF">2019-07-29T06:23:00Z</dcterms:created>
  <dcterms:modified xsi:type="dcterms:W3CDTF">2020-04-15T07:05:00Z</dcterms:modified>
</cp:coreProperties>
</file>